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6D86D">
      <w:pPr>
        <w:jc w:val="center"/>
        <w:rPr>
          <w:rFonts w:ascii="Times New Roman" w:hAnsi="Times New Roman" w:cs="Times New Roman"/>
          <w:b/>
          <w:sz w:val="24"/>
          <w:szCs w:val="24"/>
        </w:rPr>
      </w:pPr>
    </w:p>
    <w:p w14:paraId="6DFAA850">
      <w:pPr>
        <w:jc w:val="center"/>
        <w:rPr>
          <w:rFonts w:hint="default" w:ascii="Times New Roman" w:hAnsi="Times New Roman" w:cs="Times New Roman"/>
          <w:b w:val="0"/>
          <w:bCs/>
          <w:i/>
          <w:iCs/>
          <w:sz w:val="24"/>
          <w:szCs w:val="24"/>
          <w:lang w:val="ru-RU"/>
        </w:rPr>
      </w:pPr>
      <w:r>
        <w:rPr>
          <w:rFonts w:ascii="Times New Roman" w:hAnsi="Times New Roman" w:cs="Times New Roman"/>
          <w:b w:val="0"/>
          <w:bCs/>
          <w:i/>
          <w:iCs/>
          <w:sz w:val="24"/>
          <w:szCs w:val="24"/>
          <w:lang w:val="ru-RU"/>
        </w:rPr>
        <w:t>ПРОЕКТ</w:t>
      </w:r>
    </w:p>
    <w:p w14:paraId="06AB8B3C">
      <w:pPr>
        <w:jc w:val="center"/>
        <w:rPr>
          <w:rFonts w:hint="default" w:ascii="Times New Roman" w:hAnsi="Times New Roman" w:cs="Times New Roman"/>
          <w:b/>
          <w:sz w:val="24"/>
          <w:szCs w:val="24"/>
          <w:lang w:val="ru-RU"/>
        </w:rPr>
      </w:pPr>
      <w:r>
        <w:rPr>
          <w:rFonts w:ascii="Times New Roman" w:hAnsi="Times New Roman" w:cs="Times New Roman"/>
          <w:b/>
          <w:sz w:val="24"/>
          <w:szCs w:val="24"/>
        </w:rPr>
        <w:t xml:space="preserve">КОНТРАКТ № </w:t>
      </w:r>
      <w:r>
        <w:rPr>
          <w:rFonts w:hint="default" w:ascii="Times New Roman" w:hAnsi="Times New Roman" w:cs="Times New Roman"/>
          <w:b/>
          <w:sz w:val="24"/>
          <w:szCs w:val="24"/>
          <w:lang w:val="ru-RU"/>
        </w:rPr>
        <w:t>285-  -26</w:t>
      </w:r>
    </w:p>
    <w:p w14:paraId="3FE7321D">
      <w:pPr>
        <w:jc w:val="center"/>
        <w:rPr>
          <w:rFonts w:ascii="Times New Roman" w:hAnsi="Times New Roman" w:cs="Times New Roman"/>
          <w:b/>
          <w:sz w:val="24"/>
          <w:szCs w:val="24"/>
        </w:rPr>
      </w:pPr>
    </w:p>
    <w:p w14:paraId="237A53FC">
      <w:pPr>
        <w:spacing w:line="276" w:lineRule="auto"/>
        <w:rPr>
          <w:rFonts w:ascii="Times New Roman" w:hAnsi="Times New Roman" w:cs="Times New Roman"/>
          <w:sz w:val="24"/>
          <w:szCs w:val="24"/>
        </w:rPr>
      </w:pPr>
      <w:r>
        <w:rPr>
          <w:rFonts w:ascii="Times New Roman" w:hAnsi="Times New Roman" w:cs="Times New Roman"/>
          <w:sz w:val="24"/>
          <w:szCs w:val="24"/>
        </w:rPr>
        <w:t>Санкт-Петербург                                                                                              «___» мая 2026 г.</w:t>
      </w:r>
    </w:p>
    <w:p w14:paraId="26F4AF08">
      <w:pPr>
        <w:spacing w:line="276" w:lineRule="auto"/>
        <w:jc w:val="both"/>
        <w:rPr>
          <w:rFonts w:ascii="Times New Roman" w:hAnsi="Times New Roman" w:cs="Times New Roman"/>
          <w:sz w:val="24"/>
          <w:szCs w:val="24"/>
        </w:rPr>
      </w:pPr>
    </w:p>
    <w:p w14:paraId="13EBA07F">
      <w:pPr>
        <w:jc w:val="both"/>
        <w:rPr>
          <w:rFonts w:ascii="Times New Roman" w:hAnsi="Times New Roman"/>
          <w:sz w:val="24"/>
          <w:szCs w:val="24"/>
        </w:rPr>
      </w:pPr>
      <w:r>
        <w:rPr>
          <w:rFonts w:ascii="Times New Roman" w:hAnsi="Times New Roman" w:cs="Times New Roman"/>
          <w:sz w:val="24"/>
          <w:szCs w:val="24"/>
        </w:rPr>
        <w:tab/>
      </w:r>
      <w:r>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w:t>
      </w:r>
      <w:r>
        <w:rPr>
          <w:rFonts w:hint="default" w:ascii="Times New Roman" w:hAnsi="Times New Roman"/>
          <w:sz w:val="24"/>
          <w:szCs w:val="24"/>
          <w:lang w:val="ru-RU"/>
        </w:rPr>
        <w:t>285</w:t>
      </w:r>
      <w:r>
        <w:rPr>
          <w:rFonts w:ascii="Times New Roman" w:hAnsi="Times New Roman"/>
          <w:sz w:val="24"/>
          <w:szCs w:val="24"/>
        </w:rPr>
        <w:t xml:space="preserve"> </w:t>
      </w:r>
      <w:r>
        <w:rPr>
          <w:rFonts w:ascii="Times New Roman" w:hAnsi="Times New Roman"/>
          <w:sz w:val="24"/>
          <w:szCs w:val="24"/>
          <w:lang w:val="ru-RU"/>
        </w:rPr>
        <w:t>Красносельского</w:t>
      </w:r>
      <w:r>
        <w:rPr>
          <w:rFonts w:ascii="Times New Roman" w:hAnsi="Times New Roman"/>
          <w:sz w:val="24"/>
          <w:szCs w:val="24"/>
        </w:rPr>
        <w:t xml:space="preserve"> района Санкт-Петербурга</w:t>
      </w:r>
      <w:r>
        <w:rPr>
          <w:rFonts w:hint="default" w:ascii="Times New Roman" w:hAnsi="Times New Roman"/>
          <w:sz w:val="24"/>
          <w:szCs w:val="24"/>
          <w:lang w:val="ru-RU"/>
        </w:rPr>
        <w:t xml:space="preserve"> (ГБОУ СОШ № 285 Санкт-Петербурга)</w:t>
      </w:r>
      <w:r>
        <w:rPr>
          <w:rFonts w:ascii="Times New Roman" w:hAnsi="Times New Roman"/>
          <w:sz w:val="24"/>
          <w:szCs w:val="24"/>
        </w:rPr>
        <w:t xml:space="preserve">, именуемое в дальнейшем «Заказчик», в лице директора </w:t>
      </w:r>
      <w:r>
        <w:rPr>
          <w:rFonts w:ascii="Times New Roman" w:hAnsi="Times New Roman"/>
          <w:sz w:val="24"/>
          <w:szCs w:val="24"/>
          <w:lang w:val="ru-RU"/>
        </w:rPr>
        <w:t>Минкеевой</w:t>
      </w:r>
      <w:r>
        <w:rPr>
          <w:rFonts w:hint="default" w:ascii="Times New Roman" w:hAnsi="Times New Roman"/>
          <w:sz w:val="24"/>
          <w:szCs w:val="24"/>
          <w:lang w:val="ru-RU"/>
        </w:rPr>
        <w:t xml:space="preserve"> Ирины</w:t>
      </w:r>
      <w:r>
        <w:rPr>
          <w:rFonts w:ascii="Times New Roman" w:hAnsi="Times New Roman"/>
          <w:sz w:val="24"/>
          <w:szCs w:val="24"/>
        </w:rPr>
        <w:t xml:space="preserve"> Николаевны</w:t>
      </w:r>
      <w:r>
        <w:t>,</w:t>
      </w:r>
      <w:r>
        <w:rPr>
          <w:rFonts w:ascii="Times New Roman" w:hAnsi="Times New Roman"/>
          <w:sz w:val="24"/>
          <w:szCs w:val="24"/>
        </w:rPr>
        <w:t xml:space="preserve">  действующего на основании Устава, с одной стороны, и </w:t>
      </w:r>
      <w:r>
        <w:rPr>
          <w:rFonts w:ascii="Times New Roman" w:hAnsi="Times New Roman"/>
          <w:bCs/>
          <w:sz w:val="24"/>
          <w:szCs w:val="24"/>
        </w:rPr>
        <w:t>_________________________ (сокр. наим.__________________), именуемый в дальнейшем «Исполнитель», в лице ____________________, действующего на основании ________________</w:t>
      </w:r>
      <w:r>
        <w:rPr>
          <w:rFonts w:ascii="Times New Roman" w:hAnsi="Times New Roman"/>
          <w:sz w:val="24"/>
          <w:szCs w:val="24"/>
        </w:rPr>
        <w:t>, с другой стороны, вместе именуемые в дальнейшем «Стороны», в соответствии с</w:t>
      </w:r>
      <w:r>
        <w:rPr>
          <w:rFonts w:hint="default" w:ascii="Times New Roman" w:hAnsi="Times New Roman"/>
          <w:sz w:val="24"/>
          <w:szCs w:val="24"/>
          <w:lang w:val="ru-RU"/>
        </w:rPr>
        <w:t xml:space="preserve"> п. 5 ч. 1</w:t>
      </w:r>
      <w:r>
        <w:rPr>
          <w:rFonts w:ascii="Times New Roman" w:hAnsi="Times New Roman"/>
          <w:sz w:val="24"/>
          <w:szCs w:val="24"/>
        </w:rPr>
        <w:t xml:space="preserve"> </w:t>
      </w:r>
      <w:r>
        <w:rPr>
          <w:rFonts w:ascii="Times New Roman" w:hAnsi="Times New Roman"/>
          <w:bCs/>
          <w:sz w:val="24"/>
          <w:szCs w:val="24"/>
        </w:rPr>
        <w:t>ст. 93</w:t>
      </w:r>
      <w:r>
        <w:rPr>
          <w:rFonts w:ascii="Times New Roman" w:hAnsi="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5178F2C4">
      <w:pPr>
        <w:jc w:val="both"/>
        <w:rPr>
          <w:rFonts w:ascii="Times New Roman" w:hAnsi="Times New Roman" w:cs="Times New Roman"/>
          <w:sz w:val="24"/>
          <w:szCs w:val="24"/>
        </w:rPr>
      </w:pPr>
      <w:r>
        <w:rPr>
          <w:rFonts w:ascii="Times New Roman" w:hAnsi="Times New Roman" w:cs="Times New Roman"/>
          <w:sz w:val="24"/>
          <w:szCs w:val="24"/>
        </w:rPr>
        <w:t>Идентификационный код закупки:</w:t>
      </w:r>
      <w:r>
        <w:t xml:space="preserve"> </w:t>
      </w:r>
      <w:r>
        <w:rPr>
          <w:rFonts w:hint="default" w:ascii="Times New Roman" w:hAnsi="Times New Roman" w:cs="Times New Roman"/>
          <w:sz w:val="24"/>
          <w:szCs w:val="24"/>
        </w:rPr>
        <w:t>262780702654678070100100010000000244</w:t>
      </w:r>
      <w:r>
        <w:rPr>
          <w:rFonts w:ascii="Times New Roman" w:hAnsi="Times New Roman" w:cs="Times New Roman"/>
          <w:sz w:val="24"/>
          <w:szCs w:val="24"/>
        </w:rPr>
        <w:t>.</w:t>
      </w:r>
    </w:p>
    <w:p w14:paraId="28061FBF">
      <w:pPr>
        <w:jc w:val="both"/>
        <w:rPr>
          <w:rFonts w:ascii="Times New Roman" w:hAnsi="Times New Roman" w:cs="Times New Roman"/>
          <w:sz w:val="24"/>
          <w:szCs w:val="24"/>
        </w:rPr>
      </w:pPr>
    </w:p>
    <w:p w14:paraId="0DFCB45D">
      <w:pPr>
        <w:jc w:val="center"/>
        <w:rPr>
          <w:rFonts w:ascii="Times New Roman" w:hAnsi="Times New Roman" w:cs="Times New Roman"/>
          <w:b/>
          <w:sz w:val="24"/>
          <w:szCs w:val="24"/>
        </w:rPr>
      </w:pPr>
      <w:r>
        <w:rPr>
          <w:rFonts w:ascii="Times New Roman" w:hAnsi="Times New Roman" w:cs="Times New Roman"/>
          <w:b/>
          <w:sz w:val="24"/>
          <w:szCs w:val="24"/>
        </w:rPr>
        <w:t>1. Предмет Контракта</w:t>
      </w:r>
    </w:p>
    <w:p w14:paraId="100BE770">
      <w:pPr>
        <w:widowControl/>
        <w:shd w:val="clear" w:color="auto" w:fill="FFFFFF"/>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        1.1. Исполнитель принимает на себя обязательство оказать услуги по оформлению личной медицинской книжки с проведением очередной профессиональной гигиенической подготовки и аттестации работников городского оздоровительного лагеря    (далее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10AB5372">
      <w:pPr>
        <w:widowControl/>
        <w:shd w:val="clear" w:color="auto" w:fill="FFFFFF"/>
        <w:autoSpaceDE/>
        <w:autoSpaceDN/>
        <w:adjustRightInd/>
        <w:ind w:firstLine="360" w:firstLineChars="150"/>
        <w:jc w:val="both"/>
        <w:rPr>
          <w:rFonts w:ascii="Times New Roman" w:hAnsi="Times New Roman" w:cs="Times New Roman"/>
          <w:color w:val="000000"/>
          <w:sz w:val="24"/>
          <w:szCs w:val="24"/>
        </w:rPr>
      </w:pPr>
      <w:r>
        <w:rPr>
          <w:rFonts w:ascii="Times New Roman" w:hAnsi="Times New Roman" w:cs="Times New Roman"/>
          <w:color w:val="000000"/>
          <w:sz w:val="24"/>
          <w:szCs w:val="24"/>
        </w:rPr>
        <w:t>1.2. Требования к оказываемым услугам определяются Заказчиком в приложении № 2 к Контракту.</w:t>
      </w:r>
    </w:p>
    <w:p w14:paraId="17ACFA4F">
      <w:pPr>
        <w:ind w:firstLine="567"/>
        <w:jc w:val="both"/>
        <w:rPr>
          <w:rFonts w:ascii="Times New Roman" w:hAnsi="Times New Roman" w:cs="Times New Roman"/>
          <w:color w:val="000000"/>
          <w:sz w:val="24"/>
          <w:szCs w:val="24"/>
        </w:rPr>
      </w:pPr>
    </w:p>
    <w:p w14:paraId="620B5D86">
      <w:pPr>
        <w:pStyle w:val="14"/>
        <w:spacing w:after="0"/>
        <w:ind w:left="0" w:firstLine="567"/>
        <w:jc w:val="center"/>
        <w:rPr>
          <w:rFonts w:ascii="Times New Roman" w:hAnsi="Times New Roman" w:cs="Times New Roman"/>
          <w:sz w:val="24"/>
          <w:szCs w:val="24"/>
        </w:rPr>
      </w:pPr>
      <w:r>
        <w:rPr>
          <w:rFonts w:ascii="Times New Roman" w:hAnsi="Times New Roman" w:cs="Times New Roman"/>
          <w:b/>
          <w:sz w:val="24"/>
          <w:szCs w:val="24"/>
        </w:rPr>
        <w:t>2. Цена Контракта, порядок расчетов, обеспечение исполнения Контракта</w:t>
      </w:r>
    </w:p>
    <w:p w14:paraId="690FB9B0">
      <w:pPr>
        <w:ind w:firstLine="567"/>
        <w:jc w:val="both"/>
        <w:rPr>
          <w:rFonts w:ascii="Times New Roman" w:hAnsi="Times New Roman" w:cs="Times New Roman"/>
          <w:sz w:val="24"/>
          <w:szCs w:val="24"/>
        </w:rPr>
      </w:pPr>
    </w:p>
    <w:p w14:paraId="60AB7D2D">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2.1. Стоимость услуг по Контракту составляет ________ рублей _____ копеек (______________________________), в том числе НДС ______% - _______________/НДС не облагается в соответствии с пунктом ___ статьи ___ Налогового Кодекса Российской Федерации, и определена Расчетом цены Контракта в соответствии с Приложением № 1 к контракту, являющимся его неотъемлемой частью.</w:t>
      </w:r>
    </w:p>
    <w:p w14:paraId="70DDD420">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2.2. Цена Контракта является твердой и определяется на весь срок его исполнения.</w:t>
      </w:r>
    </w:p>
    <w:p w14:paraId="091FCF15">
      <w:pPr>
        <w:ind w:firstLine="567"/>
        <w:jc w:val="both"/>
        <w:rPr>
          <w:rFonts w:ascii="Times New Roman" w:hAnsi="Times New Roman" w:cs="Times New Roman"/>
          <w:sz w:val="24"/>
          <w:szCs w:val="24"/>
        </w:rPr>
      </w:pPr>
      <w:r>
        <w:rPr>
          <w:rFonts w:ascii="Times New Roman" w:hAnsi="Times New Roman" w:cs="Times New Roman"/>
          <w:sz w:val="24"/>
          <w:szCs w:val="24"/>
        </w:rPr>
        <w:t>2.3. Стоимость услуг включает в себя все расходы Исполнителя, связанные с выполнением условий Контракта.</w:t>
      </w:r>
    </w:p>
    <w:p w14:paraId="24580B0F">
      <w:pPr>
        <w:ind w:firstLine="567"/>
        <w:jc w:val="both"/>
        <w:rPr>
          <w:rFonts w:ascii="Times New Roman" w:hAnsi="Times New Roman" w:cs="Times New Roman"/>
          <w:sz w:val="24"/>
          <w:szCs w:val="24"/>
        </w:rPr>
      </w:pPr>
      <w:r>
        <w:rPr>
          <w:rFonts w:ascii="Times New Roman" w:hAnsi="Times New Roman" w:cs="Times New Roman"/>
          <w:sz w:val="24"/>
          <w:szCs w:val="24"/>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Pr>
          <w:rFonts w:ascii="Times New Roman" w:hAnsi="Times New Roman" w:cs="Times New Roman"/>
          <w:b/>
          <w:i/>
          <w:sz w:val="24"/>
          <w:szCs w:val="24"/>
          <w:lang w:val="ru-RU"/>
        </w:rPr>
        <w:t>семи</w:t>
      </w:r>
      <w:r>
        <w:rPr>
          <w:rFonts w:ascii="Times New Roman" w:hAnsi="Times New Roman" w:cs="Times New Roman"/>
          <w:b/>
          <w:i/>
          <w:sz w:val="24"/>
          <w:szCs w:val="24"/>
        </w:rPr>
        <w:t xml:space="preserve"> рабочих</w:t>
      </w:r>
      <w:r>
        <w:rPr>
          <w:rFonts w:ascii="Times New Roman" w:hAnsi="Times New Roman" w:cs="Times New Roman"/>
          <w:sz w:val="24"/>
          <w:szCs w:val="24"/>
        </w:rPr>
        <w:t xml:space="preserve"> дней с даты подписания Заказчиком акта приемки оказанных услуг, либо УПД (универсального передаточного документа), а также на основании счета.</w:t>
      </w:r>
    </w:p>
    <w:p w14:paraId="1FDC6DA4">
      <w:pPr>
        <w:ind w:firstLine="567"/>
        <w:jc w:val="both"/>
        <w:rPr>
          <w:rFonts w:ascii="Times New Roman" w:hAnsi="Times New Roman" w:cs="Times New Roman"/>
          <w:sz w:val="24"/>
          <w:szCs w:val="24"/>
        </w:rPr>
      </w:pPr>
      <w:r>
        <w:rPr>
          <w:rFonts w:ascii="Times New Roman" w:hAnsi="Times New Roman" w:cs="Times New Roman"/>
          <w:sz w:val="24"/>
          <w:szCs w:val="24"/>
        </w:rPr>
        <w:t>Обмен платежно-расчетными документами может быть осуществлен как на бумажном носителе, так и электронными</w:t>
      </w:r>
      <w:r>
        <w:t xml:space="preserve"> </w:t>
      </w:r>
      <w:r>
        <w:rPr>
          <w:rFonts w:ascii="Times New Roman" w:hAnsi="Times New Roman" w:cs="Times New Roman"/>
          <w:sz w:val="24"/>
          <w:szCs w:val="24"/>
        </w:rPr>
        <w:t>платежно-расчетными документами, 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p>
    <w:p w14:paraId="6731329A">
      <w:pPr>
        <w:ind w:firstLine="567"/>
        <w:jc w:val="both"/>
        <w:rPr>
          <w:rFonts w:ascii="Times New Roman" w:hAnsi="Times New Roman" w:cs="Times New Roman"/>
          <w:sz w:val="24"/>
          <w:szCs w:val="24"/>
        </w:rPr>
      </w:pPr>
      <w:r>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656F2D49">
      <w:pPr>
        <w:ind w:firstLine="567"/>
        <w:jc w:val="both"/>
        <w:rPr>
          <w:rFonts w:ascii="Times New Roman" w:hAnsi="Times New Roman" w:cs="Times New Roman"/>
          <w:sz w:val="24"/>
          <w:szCs w:val="24"/>
        </w:rPr>
      </w:pPr>
      <w:r>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294692">
      <w:pPr>
        <w:ind w:firstLine="540"/>
        <w:jc w:val="both"/>
        <w:rPr>
          <w:rFonts w:ascii="Times New Roman" w:hAnsi="Times New Roman"/>
          <w:color w:val="000000"/>
          <w:sz w:val="24"/>
          <w:szCs w:val="24"/>
          <w:shd w:val="clear" w:color="auto" w:fill="FFFFFF"/>
        </w:rPr>
      </w:pPr>
      <w:r>
        <w:rPr>
          <w:rFonts w:ascii="Times New Roman" w:hAnsi="Times New Roman" w:cs="Times New Roman"/>
          <w:sz w:val="24"/>
          <w:szCs w:val="24"/>
        </w:rPr>
        <w:t xml:space="preserve">2.7. Источник финансирования – </w:t>
      </w:r>
      <w:r>
        <w:rPr>
          <w:rFonts w:ascii="Times New Roman" w:hAnsi="Times New Roman"/>
          <w:sz w:val="24"/>
          <w:szCs w:val="24"/>
        </w:rPr>
        <w:t xml:space="preserve">Внебюджетные средства. </w:t>
      </w:r>
    </w:p>
    <w:p w14:paraId="4B85554F">
      <w:pPr>
        <w:ind w:firstLine="567"/>
        <w:jc w:val="both"/>
        <w:rPr>
          <w:rFonts w:ascii="Times New Roman" w:hAnsi="Times New Roman" w:cs="Times New Roman"/>
          <w:sz w:val="24"/>
          <w:szCs w:val="24"/>
        </w:rPr>
      </w:pPr>
      <w:r>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5526A4B8">
      <w:pPr>
        <w:pStyle w:val="22"/>
        <w:widowContro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Pr>
          <w:rStyle w:val="6"/>
          <w:rFonts w:ascii="Times New Roman" w:hAnsi="Times New Roman" w:cs="Times New Roman"/>
          <w:b/>
          <w:i/>
          <w:color w:val="000000"/>
          <w:sz w:val="24"/>
          <w:szCs w:val="24"/>
        </w:rPr>
        <w:footnoteReference w:id="0"/>
      </w:r>
    </w:p>
    <w:p w14:paraId="468A0BB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38EF983C">
      <w:pPr>
        <w:ind w:firstLine="567"/>
        <w:jc w:val="center"/>
        <w:rPr>
          <w:rFonts w:ascii="Times New Roman" w:hAnsi="Times New Roman" w:cs="Times New Roman"/>
          <w:b/>
          <w:sz w:val="24"/>
          <w:szCs w:val="24"/>
        </w:rPr>
      </w:pPr>
      <w:r>
        <w:rPr>
          <w:rFonts w:ascii="Times New Roman" w:hAnsi="Times New Roman" w:cs="Times New Roman"/>
          <w:b/>
          <w:sz w:val="24"/>
          <w:szCs w:val="24"/>
        </w:rPr>
        <w:t>3. Срок (период) оказания услуг</w:t>
      </w:r>
    </w:p>
    <w:p w14:paraId="5AB01734">
      <w:pPr>
        <w:ind w:firstLine="567"/>
        <w:jc w:val="center"/>
        <w:rPr>
          <w:rFonts w:ascii="Times New Roman" w:hAnsi="Times New Roman" w:cs="Times New Roman"/>
          <w:b/>
          <w:sz w:val="24"/>
          <w:szCs w:val="24"/>
        </w:rPr>
      </w:pPr>
    </w:p>
    <w:p w14:paraId="07C24CB8">
      <w:pPr>
        <w:ind w:firstLine="567"/>
        <w:jc w:val="both"/>
        <w:rPr>
          <w:rFonts w:ascii="Times New Roman" w:hAnsi="Times New Roman" w:cs="Times New Roman"/>
          <w:sz w:val="24"/>
          <w:szCs w:val="24"/>
        </w:rPr>
      </w:pPr>
      <w:r>
        <w:rPr>
          <w:rFonts w:ascii="Times New Roman" w:hAnsi="Times New Roman" w:cs="Times New Roman"/>
          <w:sz w:val="24"/>
          <w:szCs w:val="24"/>
        </w:rPr>
        <w:t>3.1. Оказание услуг по настоящему Контракту осуществляется с даты заключения Контракта по «2</w:t>
      </w:r>
      <w:r>
        <w:rPr>
          <w:rFonts w:hint="default" w:ascii="Times New Roman" w:hAnsi="Times New Roman" w:cs="Times New Roman"/>
          <w:sz w:val="24"/>
          <w:szCs w:val="24"/>
          <w:lang w:val="ru-RU"/>
        </w:rPr>
        <w:t>7</w:t>
      </w:r>
      <w:r>
        <w:rPr>
          <w:rFonts w:ascii="Times New Roman" w:hAnsi="Times New Roman" w:cs="Times New Roman"/>
          <w:sz w:val="24"/>
          <w:szCs w:val="24"/>
        </w:rPr>
        <w:t>» мая 2026г, согласно Приложения № 2 настоящего контракта.</w:t>
      </w:r>
    </w:p>
    <w:p w14:paraId="4405DB34">
      <w:pPr>
        <w:ind w:firstLine="567"/>
        <w:jc w:val="both"/>
        <w:rPr>
          <w:rFonts w:ascii="Times New Roman" w:hAnsi="Times New Roman" w:cs="Times New Roman"/>
          <w:sz w:val="24"/>
          <w:szCs w:val="24"/>
        </w:rPr>
      </w:pPr>
      <w:r>
        <w:rPr>
          <w:rFonts w:ascii="Times New Roman" w:hAnsi="Times New Roman" w:cs="Times New Roman"/>
          <w:sz w:val="24"/>
          <w:szCs w:val="24"/>
        </w:rPr>
        <w:t>3.2.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 заявку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(период)оказать услуги.</w:t>
      </w:r>
    </w:p>
    <w:p w14:paraId="2BB0A00B">
      <w:pPr>
        <w:ind w:firstLine="567"/>
        <w:jc w:val="both"/>
        <w:rPr>
          <w:rFonts w:ascii="Times New Roman" w:hAnsi="Times New Roman" w:cs="Times New Roman"/>
          <w:sz w:val="24"/>
          <w:szCs w:val="24"/>
        </w:rPr>
      </w:pPr>
      <w:r>
        <w:rPr>
          <w:rFonts w:ascii="Times New Roman" w:hAnsi="Times New Roman" w:cs="Times New Roman"/>
          <w:sz w:val="24"/>
          <w:szCs w:val="24"/>
        </w:rPr>
        <w:t>3.3. Датой окончания исполнения Контракта, отдельного этапа его исполнения считается дата подписания Сторонами акта приемки оказанных услуг.</w:t>
      </w:r>
    </w:p>
    <w:p w14:paraId="1F967DA5">
      <w:pPr>
        <w:ind w:firstLine="567"/>
        <w:jc w:val="both"/>
        <w:rPr>
          <w:rFonts w:ascii="Times New Roman" w:hAnsi="Times New Roman" w:cs="Times New Roman"/>
          <w:sz w:val="24"/>
          <w:szCs w:val="24"/>
        </w:rPr>
      </w:pPr>
    </w:p>
    <w:p w14:paraId="31F88875">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4. Порядок и срок приемки результатов исполнения Контракта, </w:t>
      </w:r>
    </w:p>
    <w:p w14:paraId="2697CEC4">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отдельного этапа его исполнения, </w:t>
      </w:r>
    </w:p>
    <w:p w14:paraId="28E3FC03">
      <w:pPr>
        <w:ind w:firstLine="567"/>
        <w:jc w:val="center"/>
        <w:rPr>
          <w:rFonts w:ascii="Times New Roman" w:hAnsi="Times New Roman" w:cs="Times New Roman"/>
          <w:b/>
          <w:sz w:val="24"/>
          <w:szCs w:val="24"/>
        </w:rPr>
      </w:pPr>
      <w:r>
        <w:rPr>
          <w:rFonts w:ascii="Times New Roman" w:hAnsi="Times New Roman" w:cs="Times New Roman"/>
          <w:b/>
          <w:sz w:val="24"/>
          <w:szCs w:val="24"/>
        </w:rPr>
        <w:t>оформление результатов приемки оказанных услуг</w:t>
      </w:r>
    </w:p>
    <w:p w14:paraId="4D47CB84">
      <w:pPr>
        <w:ind w:firstLine="567"/>
        <w:jc w:val="center"/>
        <w:rPr>
          <w:rFonts w:ascii="Times New Roman" w:hAnsi="Times New Roman" w:cs="Times New Roman"/>
          <w:b/>
          <w:sz w:val="24"/>
          <w:szCs w:val="24"/>
        </w:rPr>
      </w:pPr>
    </w:p>
    <w:p w14:paraId="56576B48">
      <w:pPr>
        <w:ind w:firstLine="567"/>
        <w:jc w:val="both"/>
        <w:rPr>
          <w:sz w:val="24"/>
          <w:szCs w:val="24"/>
        </w:rPr>
      </w:pPr>
      <w:r>
        <w:rPr>
          <w:rFonts w:ascii="Times New Roman" w:hAnsi="Times New Roman" w:cs="Times New Roman"/>
          <w:b/>
          <w:i/>
          <w:color w:val="000000"/>
          <w:sz w:val="24"/>
          <w:szCs w:val="24"/>
        </w:rPr>
        <w:t>4.1. Права и обязанности Заказчика:</w:t>
      </w:r>
    </w:p>
    <w:p w14:paraId="08F2EB38">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4.1.1. Направить заявку Исполнителю с указанием даты оказания услуг. </w:t>
      </w:r>
    </w:p>
    <w:p w14:paraId="72BB8B4F">
      <w:pPr>
        <w:ind w:firstLine="567"/>
        <w:jc w:val="both"/>
        <w:rPr>
          <w:sz w:val="24"/>
          <w:szCs w:val="24"/>
        </w:rPr>
      </w:pPr>
      <w:r>
        <w:rPr>
          <w:rFonts w:ascii="Times New Roman" w:hAnsi="Times New Roman" w:cs="Times New Roman"/>
          <w:color w:val="000000"/>
          <w:sz w:val="24"/>
          <w:szCs w:val="24"/>
        </w:rPr>
        <w:t>Заявки направляется посредством электронной, факсимильной, почтовой, телефонной и др. видами связи. Заявка направляется по реквизитам (адресам), указанным в Контракте</w:t>
      </w:r>
    </w:p>
    <w:p w14:paraId="1FDC53F5">
      <w:pPr>
        <w:ind w:firstLine="567"/>
        <w:jc w:val="both"/>
        <w:rPr>
          <w:sz w:val="24"/>
          <w:szCs w:val="24"/>
        </w:rPr>
      </w:pPr>
      <w:r>
        <w:rPr>
          <w:rFonts w:ascii="Times New Roman" w:hAnsi="Times New Roman" w:cs="Times New Roman"/>
          <w:color w:val="000000"/>
          <w:sz w:val="24"/>
          <w:szCs w:val="24"/>
        </w:rPr>
        <w:t xml:space="preserve">4.1.2. </w:t>
      </w:r>
      <w:r>
        <w:rPr>
          <w:rFonts w:ascii="Times New Roman" w:hAnsi="Times New Roman" w:cs="Times New Roman"/>
          <w:sz w:val="24"/>
          <w:szCs w:val="24"/>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Pr>
          <w:rFonts w:ascii="Times New Roman" w:hAnsi="Times New Roman" w:cs="Times New Roman"/>
          <w:color w:val="000000"/>
          <w:sz w:val="24"/>
          <w:szCs w:val="24"/>
        </w:rPr>
        <w:t xml:space="preserve">. </w:t>
      </w:r>
    </w:p>
    <w:p w14:paraId="628D9407">
      <w:pPr>
        <w:ind w:firstLine="567"/>
        <w:jc w:val="both"/>
        <w:rPr>
          <w:sz w:val="24"/>
          <w:szCs w:val="24"/>
        </w:rPr>
      </w:pPr>
      <w:r>
        <w:rPr>
          <w:rFonts w:ascii="Times New Roman" w:hAnsi="Times New Roman" w:cs="Times New Roman"/>
          <w:color w:val="000000"/>
          <w:sz w:val="24"/>
          <w:szCs w:val="24"/>
        </w:rPr>
        <w:t>4.1.3.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6C74A8F5">
      <w:pPr>
        <w:ind w:firstLine="567"/>
        <w:jc w:val="both"/>
        <w:rPr>
          <w:sz w:val="24"/>
          <w:szCs w:val="24"/>
        </w:rPr>
      </w:pPr>
      <w:r>
        <w:rPr>
          <w:rFonts w:ascii="Times New Roman" w:hAnsi="Times New Roman" w:cs="Times New Roman"/>
          <w:color w:val="000000"/>
          <w:sz w:val="24"/>
          <w:szCs w:val="24"/>
        </w:rPr>
        <w:t xml:space="preserve">4.1.4.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Pr>
          <w:rFonts w:ascii="Times New Roman" w:hAnsi="Times New Roman" w:cs="Times New Roman"/>
          <w:sz w:val="24"/>
          <w:szCs w:val="24"/>
        </w:rPr>
        <w:t>установив срок для их устранения.</w:t>
      </w:r>
    </w:p>
    <w:p w14:paraId="5282A5BB">
      <w:pPr>
        <w:ind w:firstLine="567"/>
        <w:jc w:val="both"/>
        <w:rPr>
          <w:sz w:val="24"/>
          <w:szCs w:val="24"/>
        </w:rPr>
      </w:pPr>
      <w:r>
        <w:rPr>
          <w:rFonts w:ascii="Times New Roman" w:hAnsi="Times New Roman" w:cs="Times New Roman"/>
          <w:color w:val="000000"/>
          <w:sz w:val="24"/>
          <w:szCs w:val="24"/>
        </w:rPr>
        <w:t xml:space="preserve">4.1.5. Оплатить Исполнителю оказанные услуги в размере и в сроки, предусмотренные Контрактом. </w:t>
      </w:r>
    </w:p>
    <w:p w14:paraId="791CD1F8">
      <w:pPr>
        <w:ind w:firstLine="567"/>
        <w:jc w:val="both"/>
        <w:rPr>
          <w:sz w:val="24"/>
          <w:szCs w:val="24"/>
        </w:rPr>
      </w:pPr>
      <w:r>
        <w:rPr>
          <w:rFonts w:ascii="Times New Roman" w:hAnsi="Times New Roman" w:cs="Times New Roman"/>
          <w:color w:val="000000"/>
          <w:sz w:val="24"/>
          <w:szCs w:val="24"/>
        </w:rPr>
        <w:t>4.1.6. Заказчик вправе требовать от Исполнителя надлежащего исполнения обязательств в соответствии с Контрактом.</w:t>
      </w:r>
    </w:p>
    <w:p w14:paraId="61B00B88">
      <w:pPr>
        <w:ind w:firstLine="567"/>
        <w:jc w:val="both"/>
        <w:rPr>
          <w:sz w:val="24"/>
          <w:szCs w:val="24"/>
        </w:rPr>
      </w:pPr>
      <w:r>
        <w:rPr>
          <w:rFonts w:ascii="Times New Roman" w:hAnsi="Times New Roman" w:cs="Times New Roman"/>
          <w:color w:val="000000"/>
          <w:sz w:val="24"/>
          <w:szCs w:val="24"/>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B744BC">
      <w:pPr>
        <w:ind w:firstLine="567"/>
        <w:jc w:val="both"/>
        <w:rPr>
          <w:sz w:val="24"/>
          <w:szCs w:val="24"/>
        </w:rPr>
      </w:pPr>
      <w:r>
        <w:rPr>
          <w:rFonts w:ascii="Times New Roman" w:hAnsi="Times New Roman" w:cs="Times New Roman"/>
          <w:color w:val="000000"/>
          <w:sz w:val="24"/>
          <w:szCs w:val="24"/>
        </w:rPr>
        <w:t>4.1.8. Запрашивать информацию о ходе и состоянии исполнения обязательств по Контракту.</w:t>
      </w:r>
    </w:p>
    <w:p w14:paraId="46D4C274">
      <w:pPr>
        <w:ind w:firstLine="567"/>
        <w:jc w:val="both"/>
        <w:rPr>
          <w:sz w:val="24"/>
          <w:szCs w:val="24"/>
        </w:rPr>
      </w:pPr>
      <w:r>
        <w:rPr>
          <w:rFonts w:ascii="Times New Roman" w:hAnsi="Times New Roman" w:cs="Times New Roman"/>
          <w:b/>
          <w:i/>
          <w:color w:val="000000"/>
          <w:sz w:val="24"/>
          <w:szCs w:val="24"/>
        </w:rPr>
        <w:t>4.2. Права и обязанности Исполнителя:</w:t>
      </w:r>
    </w:p>
    <w:p w14:paraId="6B34B407">
      <w:pPr>
        <w:ind w:firstLine="567"/>
        <w:jc w:val="both"/>
        <w:rPr>
          <w:sz w:val="24"/>
          <w:szCs w:val="24"/>
        </w:rPr>
      </w:pPr>
      <w:r>
        <w:rPr>
          <w:rFonts w:ascii="Times New Roman" w:hAnsi="Times New Roman" w:cs="Times New Roman"/>
          <w:color w:val="000000"/>
          <w:sz w:val="24"/>
          <w:szCs w:val="24"/>
        </w:rPr>
        <w:t xml:space="preserve">4.2.1. Надлежащим образом исполнять обязанности Исполнителя по настоящему Контракту. </w:t>
      </w:r>
      <w:r>
        <w:rPr>
          <w:rFonts w:ascii="Times New Roman" w:hAnsi="Times New Roman" w:cs="Times New Roman"/>
          <w:sz w:val="24"/>
          <w:szCs w:val="24"/>
        </w:rPr>
        <w:t>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а также другие, предусмотренные Контрактом документы</w:t>
      </w:r>
      <w:r>
        <w:t>.</w:t>
      </w:r>
    </w:p>
    <w:p w14:paraId="5FEB7337">
      <w:pPr>
        <w:ind w:firstLine="567"/>
        <w:jc w:val="both"/>
        <w:rPr>
          <w:sz w:val="24"/>
          <w:szCs w:val="24"/>
        </w:rPr>
      </w:pPr>
      <w:r>
        <w:rPr>
          <w:rFonts w:ascii="Times New Roman" w:hAnsi="Times New Roman" w:cs="Times New Roman"/>
          <w:color w:val="000000"/>
          <w:sz w:val="24"/>
          <w:szCs w:val="24"/>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66AFFCCA">
      <w:pPr>
        <w:ind w:firstLine="567"/>
        <w:jc w:val="both"/>
        <w:rPr>
          <w:sz w:val="24"/>
          <w:szCs w:val="24"/>
        </w:rPr>
      </w:pPr>
      <w:r>
        <w:rPr>
          <w:rFonts w:ascii="Times New Roman" w:hAnsi="Times New Roman" w:cs="Times New Roman"/>
          <w:color w:val="000000"/>
          <w:sz w:val="24"/>
          <w:szCs w:val="24"/>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0881BC3C">
      <w:pPr>
        <w:ind w:firstLine="567"/>
        <w:jc w:val="both"/>
        <w:rPr>
          <w:sz w:val="24"/>
          <w:szCs w:val="24"/>
        </w:rPr>
      </w:pPr>
      <w:r>
        <w:rPr>
          <w:rFonts w:ascii="Times New Roman" w:hAnsi="Times New Roman" w:cs="Times New Roman"/>
          <w:color w:val="000000"/>
          <w:sz w:val="24"/>
          <w:szCs w:val="24"/>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41EFE05">
      <w:pPr>
        <w:ind w:firstLine="720"/>
        <w:jc w:val="both"/>
        <w:rPr>
          <w:sz w:val="24"/>
          <w:szCs w:val="24"/>
        </w:rPr>
      </w:pPr>
      <w:r>
        <w:rPr>
          <w:rFonts w:ascii="Times New Roman" w:hAnsi="Times New Roman" w:cs="Times New Roman"/>
          <w:sz w:val="24"/>
          <w:szCs w:val="24"/>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6403F6CE">
      <w:pPr>
        <w:ind w:firstLine="708"/>
        <w:jc w:val="both"/>
        <w:rPr>
          <w:sz w:val="24"/>
          <w:szCs w:val="24"/>
        </w:rPr>
      </w:pPr>
      <w:r>
        <w:rPr>
          <w:rFonts w:ascii="Times New Roman" w:hAnsi="Times New Roman" w:cs="Times New Roman"/>
          <w:color w:val="000000"/>
          <w:sz w:val="24"/>
          <w:szCs w:val="24"/>
        </w:rPr>
        <w:t>4.2.6. Своевременно устранять недостатки и дефекты, выявленные в результате оказанных услуг.</w:t>
      </w:r>
    </w:p>
    <w:p w14:paraId="072039BF">
      <w:pPr>
        <w:ind w:firstLine="708"/>
        <w:jc w:val="both"/>
        <w:rPr>
          <w:sz w:val="24"/>
          <w:szCs w:val="24"/>
        </w:rPr>
      </w:pPr>
      <w:r>
        <w:rPr>
          <w:rFonts w:ascii="Times New Roman" w:hAnsi="Times New Roman" w:cs="Times New Roman"/>
          <w:color w:val="000000"/>
          <w:sz w:val="24"/>
          <w:szCs w:val="24"/>
        </w:rPr>
        <w:t>4.2.7. Представлять по запросу Заказчика в сроки, указанные в таком запросе, информацию о ходе исполнения обязательств по Контракту.</w:t>
      </w:r>
    </w:p>
    <w:p w14:paraId="7A53FFFE">
      <w:pPr>
        <w:ind w:firstLine="709"/>
        <w:jc w:val="both"/>
        <w:rPr>
          <w:sz w:val="24"/>
          <w:szCs w:val="24"/>
        </w:rPr>
      </w:pPr>
      <w:r>
        <w:rPr>
          <w:rFonts w:ascii="Times New Roman" w:hAnsi="Times New Roman" w:cs="Times New Roman"/>
          <w:color w:val="000000"/>
          <w:sz w:val="24"/>
          <w:szCs w:val="24"/>
        </w:rPr>
        <w:t xml:space="preserve"> 4.2.8. </w:t>
      </w:r>
      <w:r>
        <w:rPr>
          <w:rFonts w:ascii="Times New Roman" w:hAnsi="Times New Roman" w:cs="Times New Roman"/>
          <w:spacing w:val="-1"/>
          <w:sz w:val="24"/>
          <w:szCs w:val="24"/>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0390A88A">
      <w:pPr>
        <w:ind w:firstLine="709"/>
        <w:jc w:val="both"/>
        <w:rPr>
          <w:sz w:val="24"/>
          <w:szCs w:val="24"/>
        </w:rPr>
      </w:pPr>
      <w:r>
        <w:rPr>
          <w:rFonts w:ascii="Times New Roman" w:hAnsi="Times New Roman" w:cs="Times New Roman"/>
          <w:color w:val="000000"/>
          <w:sz w:val="24"/>
          <w:szCs w:val="24"/>
        </w:rPr>
        <w:t>4.2.9. Соблюдать конфиденциальность в отношении всей информации, ставшей известной Исполнителю в связи с исполнением обязательств по Контракту.</w:t>
      </w:r>
    </w:p>
    <w:p w14:paraId="5F9E73F2">
      <w:pPr>
        <w:ind w:firstLine="709"/>
        <w:jc w:val="both"/>
        <w:rPr>
          <w:sz w:val="24"/>
          <w:szCs w:val="24"/>
        </w:rPr>
      </w:pPr>
      <w:r>
        <w:rPr>
          <w:rFonts w:ascii="Times New Roman" w:hAnsi="Times New Roman" w:cs="Times New Roman"/>
          <w:color w:val="000000"/>
          <w:sz w:val="24"/>
          <w:szCs w:val="24"/>
        </w:rPr>
        <w:t>4.2.10. Выполнить иные обязанности, предусмотренные действующим законодательством и настоящим Контрактом.</w:t>
      </w:r>
    </w:p>
    <w:p w14:paraId="5CD3057F">
      <w:pPr>
        <w:ind w:firstLine="709"/>
        <w:jc w:val="both"/>
        <w:rPr>
          <w:sz w:val="24"/>
          <w:szCs w:val="24"/>
        </w:rPr>
      </w:pPr>
      <w:r>
        <w:rPr>
          <w:rFonts w:ascii="Times New Roman" w:hAnsi="Times New Roman" w:cs="Times New Roman"/>
          <w:color w:val="000000"/>
          <w:sz w:val="24"/>
          <w:szCs w:val="24"/>
        </w:rPr>
        <w:t>4.2.11. Исполнитель вправе требовать подписания документов об исполнении им обязательств по Контракту от Заказчика.</w:t>
      </w:r>
    </w:p>
    <w:p w14:paraId="2686B946">
      <w:pPr>
        <w:ind w:firstLine="709"/>
        <w:jc w:val="both"/>
        <w:rPr>
          <w:sz w:val="24"/>
          <w:szCs w:val="24"/>
        </w:rPr>
      </w:pPr>
      <w:r>
        <w:rPr>
          <w:rFonts w:ascii="Times New Roman" w:hAnsi="Times New Roman" w:cs="Times New Roman"/>
          <w:color w:val="000000"/>
          <w:sz w:val="24"/>
          <w:szCs w:val="24"/>
        </w:rPr>
        <w:t>4.2.12. Исполнитель вправе требовать оплаты по Контракту в случае надлежащего исполнения своих обязательств по Контракту.</w:t>
      </w:r>
    </w:p>
    <w:p w14:paraId="197E67A2">
      <w:pPr>
        <w:ind w:firstLine="709"/>
        <w:jc w:val="both"/>
        <w:rPr>
          <w:sz w:val="24"/>
          <w:szCs w:val="24"/>
        </w:rPr>
      </w:pPr>
      <w:r>
        <w:rPr>
          <w:rFonts w:ascii="Times New Roman" w:hAnsi="Times New Roman" w:cs="Times New Roman"/>
          <w:color w:val="000000"/>
          <w:sz w:val="24"/>
          <w:szCs w:val="24"/>
        </w:rPr>
        <w:t xml:space="preserve">4.2.13. </w:t>
      </w:r>
      <w:r>
        <w:rPr>
          <w:rFonts w:ascii="Times New Roman" w:hAnsi="Times New Roman" w:cs="Times New Roman"/>
          <w:sz w:val="24"/>
          <w:szCs w:val="24"/>
        </w:rPr>
        <w:t xml:space="preserve">Привлекать к оказанию услуг персонал соответствующей квалификации. </w:t>
      </w:r>
    </w:p>
    <w:p w14:paraId="215A63FB">
      <w:pPr>
        <w:ind w:firstLine="567"/>
        <w:jc w:val="both"/>
        <w:rPr>
          <w:rFonts w:ascii="Times New Roman" w:hAnsi="Times New Roman" w:cs="Times New Roman"/>
          <w:sz w:val="24"/>
          <w:szCs w:val="24"/>
        </w:rPr>
      </w:pPr>
    </w:p>
    <w:p w14:paraId="23BA5B84">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5.  Качество оказываемых услуг. Требования к гарантийному сроку</w:t>
      </w:r>
    </w:p>
    <w:p w14:paraId="3F55ADCC">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оказываемых услуг и (или) объему предоставления гарантий их качества, </w:t>
      </w:r>
    </w:p>
    <w:p w14:paraId="54F93297">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порядок и сроки предоставления обеспечения гарантийных обязательств</w:t>
      </w:r>
    </w:p>
    <w:p w14:paraId="7716AFA2">
      <w:pPr>
        <w:widowControl/>
        <w:autoSpaceDE/>
        <w:autoSpaceDN/>
        <w:adjustRightInd/>
        <w:ind w:firstLine="567"/>
        <w:jc w:val="center"/>
        <w:rPr>
          <w:rFonts w:ascii="Times New Roman" w:hAnsi="Times New Roman" w:cs="Times New Roman"/>
          <w:sz w:val="24"/>
          <w:szCs w:val="24"/>
        </w:rPr>
      </w:pPr>
    </w:p>
    <w:p w14:paraId="3C5CBF74">
      <w:pPr>
        <w:widowControl/>
        <w:autoSpaceDE/>
        <w:autoSpaceDN/>
        <w:adjustRightInd/>
        <w:spacing w:line="276" w:lineRule="auto"/>
        <w:ind w:firstLine="567"/>
        <w:jc w:val="both"/>
        <w:rPr>
          <w:rFonts w:ascii="Times New Roman" w:hAnsi="Times New Roman" w:cs="Times New Roman"/>
          <w:b/>
          <w:i/>
          <w:sz w:val="24"/>
          <w:szCs w:val="24"/>
        </w:rPr>
      </w:pPr>
      <w:r>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 № 2 к настоящему Контракту, а также действующим стандартам и ГОСТам.</w:t>
      </w:r>
    </w:p>
    <w:p w14:paraId="4D29AA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28540A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D0F35E4">
      <w:pPr>
        <w:ind w:firstLine="567"/>
        <w:jc w:val="both"/>
        <w:rPr>
          <w:rFonts w:ascii="Times New Roman" w:hAnsi="Times New Roman" w:cs="Times New Roman"/>
          <w:sz w:val="24"/>
          <w:szCs w:val="24"/>
        </w:rPr>
      </w:pPr>
    </w:p>
    <w:p w14:paraId="2B934E23">
      <w:pPr>
        <w:ind w:firstLine="567"/>
        <w:jc w:val="center"/>
        <w:rPr>
          <w:rFonts w:ascii="Times New Roman" w:hAnsi="Times New Roman" w:cs="Times New Roman"/>
          <w:b/>
          <w:sz w:val="24"/>
          <w:szCs w:val="24"/>
        </w:rPr>
      </w:pPr>
      <w:r>
        <w:rPr>
          <w:rFonts w:ascii="Times New Roman" w:hAnsi="Times New Roman" w:cs="Times New Roman"/>
          <w:b/>
          <w:sz w:val="24"/>
          <w:szCs w:val="24"/>
        </w:rPr>
        <w:t>6.  Права и обязанности Сторон</w:t>
      </w:r>
    </w:p>
    <w:p w14:paraId="4D29542E">
      <w:pPr>
        <w:ind w:firstLine="567"/>
        <w:jc w:val="both"/>
        <w:rPr>
          <w:rFonts w:ascii="Times New Roman" w:hAnsi="Times New Roman" w:cs="Times New Roman"/>
          <w:sz w:val="24"/>
          <w:szCs w:val="24"/>
        </w:rPr>
      </w:pPr>
    </w:p>
    <w:p w14:paraId="458F3CC8">
      <w:pPr>
        <w:ind w:firstLine="680"/>
        <w:jc w:val="both"/>
        <w:rPr>
          <w:rFonts w:ascii="Times New Roman" w:hAnsi="Times New Roman" w:cs="Times New Roman"/>
          <w:sz w:val="24"/>
          <w:szCs w:val="24"/>
        </w:rPr>
      </w:pPr>
      <w:r>
        <w:rPr>
          <w:rFonts w:ascii="Times New Roman" w:hAnsi="Times New Roman" w:cs="Times New Roman"/>
          <w:sz w:val="24"/>
          <w:szCs w:val="24"/>
        </w:rPr>
        <w:t>6.1. Заказчик обязан:</w:t>
      </w:r>
    </w:p>
    <w:p w14:paraId="231B96DB">
      <w:pPr>
        <w:ind w:firstLine="680"/>
        <w:jc w:val="both"/>
        <w:rPr>
          <w:rFonts w:ascii="Times New Roman" w:hAnsi="Times New Roman" w:cs="Times New Roman"/>
          <w:sz w:val="24"/>
          <w:szCs w:val="24"/>
        </w:rPr>
      </w:pPr>
      <w:r>
        <w:rPr>
          <w:rFonts w:ascii="Times New Roman" w:hAnsi="Times New Roman" w:cs="Times New Roman"/>
          <w:sz w:val="24"/>
          <w:szCs w:val="24"/>
        </w:rPr>
        <w:t xml:space="preserve">6.1.1. Осуществить приемку оказанных услуг в порядке, установленном разделом 4 настоящего Контракта. </w:t>
      </w:r>
    </w:p>
    <w:p w14:paraId="74770CFF">
      <w:pPr>
        <w:ind w:firstLine="680"/>
        <w:jc w:val="both"/>
        <w:rPr>
          <w:rFonts w:ascii="Times New Roman" w:hAnsi="Times New Roman" w:cs="Times New Roman"/>
          <w:sz w:val="24"/>
          <w:szCs w:val="24"/>
        </w:rPr>
      </w:pPr>
      <w:r>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163A90BE">
      <w:pPr>
        <w:ind w:firstLine="680"/>
        <w:jc w:val="both"/>
        <w:rPr>
          <w:rFonts w:ascii="Times New Roman" w:hAnsi="Times New Roman" w:cs="Times New Roman"/>
          <w:sz w:val="24"/>
          <w:szCs w:val="24"/>
        </w:rPr>
      </w:pPr>
      <w:r>
        <w:rPr>
          <w:rFonts w:ascii="Times New Roman" w:hAnsi="Times New Roman" w:cs="Times New Roman"/>
          <w:sz w:val="24"/>
          <w:szCs w:val="24"/>
        </w:rPr>
        <w:t>6.2. Заказчик вправе:</w:t>
      </w:r>
    </w:p>
    <w:p w14:paraId="5FCF9779">
      <w:pPr>
        <w:ind w:firstLine="680"/>
        <w:jc w:val="both"/>
        <w:rPr>
          <w:rFonts w:ascii="Times New Roman" w:hAnsi="Times New Roman" w:cs="Times New Roman"/>
          <w:sz w:val="24"/>
          <w:szCs w:val="24"/>
        </w:rPr>
      </w:pPr>
      <w:r>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39F2DD9D">
      <w:pPr>
        <w:ind w:firstLine="680"/>
        <w:jc w:val="both"/>
        <w:rPr>
          <w:rFonts w:ascii="Times New Roman" w:hAnsi="Times New Roman" w:cs="Times New Roman"/>
          <w:sz w:val="24"/>
          <w:szCs w:val="24"/>
        </w:rPr>
      </w:pPr>
      <w:r>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52CB603">
      <w:pPr>
        <w:ind w:firstLine="680"/>
        <w:jc w:val="both"/>
        <w:rPr>
          <w:rFonts w:ascii="Times New Roman" w:hAnsi="Times New Roman" w:cs="Times New Roman"/>
          <w:sz w:val="24"/>
          <w:szCs w:val="24"/>
        </w:rPr>
      </w:pPr>
      <w:r>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0F4F7319">
      <w:pPr>
        <w:ind w:firstLine="680"/>
        <w:jc w:val="both"/>
        <w:rPr>
          <w:rFonts w:ascii="Times New Roman" w:hAnsi="Times New Roman" w:cs="Times New Roman"/>
          <w:sz w:val="24"/>
          <w:szCs w:val="24"/>
        </w:rPr>
      </w:pPr>
      <w:r>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75FF5009">
      <w:pPr>
        <w:ind w:firstLine="680"/>
        <w:jc w:val="both"/>
        <w:rPr>
          <w:rFonts w:ascii="Times New Roman" w:hAnsi="Times New Roman" w:cs="Times New Roman"/>
          <w:sz w:val="24"/>
          <w:szCs w:val="24"/>
        </w:rPr>
      </w:pPr>
      <w:r>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EAE4DD2">
      <w:pPr>
        <w:ind w:firstLine="680"/>
        <w:jc w:val="both"/>
        <w:rPr>
          <w:rFonts w:ascii="Times New Roman" w:hAnsi="Times New Roman" w:cs="Times New Roman"/>
          <w:sz w:val="24"/>
          <w:szCs w:val="24"/>
        </w:rPr>
      </w:pPr>
      <w:r>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5FEC6880">
      <w:pPr>
        <w:ind w:firstLine="680"/>
        <w:jc w:val="both"/>
        <w:rPr>
          <w:rFonts w:ascii="Times New Roman" w:hAnsi="Times New Roman" w:cs="Times New Roman"/>
          <w:sz w:val="24"/>
          <w:szCs w:val="24"/>
        </w:rPr>
      </w:pPr>
      <w:r>
        <w:rPr>
          <w:rFonts w:ascii="Times New Roman" w:hAnsi="Times New Roman" w:cs="Times New Roman"/>
          <w:sz w:val="24"/>
          <w:szCs w:val="24"/>
        </w:rPr>
        <w:t>6.2.7. П</w:t>
      </w:r>
      <w:r>
        <w:rPr>
          <w:rFonts w:ascii="Times New Roman" w:hAnsi="Times New Roman" w:cs="Times New Roman"/>
          <w:color w:val="000000"/>
          <w:sz w:val="24"/>
          <w:szCs w:val="24"/>
        </w:rPr>
        <w:t>ринять решение об одностороннем отказе от исполнения Контракта.</w:t>
      </w:r>
    </w:p>
    <w:p w14:paraId="0B71CFF8">
      <w:pPr>
        <w:ind w:firstLine="680"/>
        <w:jc w:val="both"/>
        <w:rPr>
          <w:rFonts w:ascii="Times New Roman" w:hAnsi="Times New Roman" w:cs="Times New Roman"/>
          <w:sz w:val="24"/>
          <w:szCs w:val="24"/>
        </w:rPr>
      </w:pPr>
      <w:r>
        <w:rPr>
          <w:rFonts w:ascii="Times New Roman" w:hAnsi="Times New Roman" w:cs="Times New Roman"/>
          <w:sz w:val="24"/>
          <w:szCs w:val="24"/>
        </w:rPr>
        <w:t>6.3. Исполнитель обязан:</w:t>
      </w:r>
    </w:p>
    <w:p w14:paraId="28440BED">
      <w:pPr>
        <w:ind w:firstLine="680"/>
        <w:jc w:val="both"/>
        <w:rPr>
          <w:rFonts w:ascii="Times New Roman" w:hAnsi="Times New Roman" w:cs="Times New Roman"/>
          <w:color w:val="000000"/>
          <w:sz w:val="24"/>
          <w:szCs w:val="24"/>
        </w:rPr>
      </w:pPr>
      <w:r>
        <w:rPr>
          <w:rFonts w:ascii="Times New Roman" w:hAnsi="Times New Roman" w:cs="Times New Roman"/>
          <w:sz w:val="24"/>
          <w:szCs w:val="24"/>
        </w:rPr>
        <w:t>6.3.1. Исполнить обязательства по Контракту</w:t>
      </w:r>
      <w:r>
        <w:rPr>
          <w:rFonts w:ascii="Times New Roman" w:hAnsi="Times New Roman" w:cs="Times New Roman"/>
          <w:color w:val="000000"/>
          <w:sz w:val="24"/>
          <w:szCs w:val="24"/>
        </w:rPr>
        <w:t xml:space="preserve"> в полном объеме, надлежащего качества и в установленные Контрактом сроки.</w:t>
      </w:r>
    </w:p>
    <w:p w14:paraId="558A4ABA">
      <w:pPr>
        <w:ind w:firstLine="680"/>
        <w:jc w:val="both"/>
        <w:rPr>
          <w:rFonts w:ascii="Times New Roman" w:hAnsi="Times New Roman" w:cs="Times New Roman"/>
          <w:color w:val="000000"/>
          <w:sz w:val="24"/>
          <w:szCs w:val="24"/>
        </w:rPr>
      </w:pPr>
      <w:r>
        <w:rPr>
          <w:rFonts w:ascii="Times New Roman" w:hAnsi="Times New Roman" w:cs="Times New Roman"/>
          <w:color w:val="000000"/>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3561B449">
      <w:pPr>
        <w:ind w:firstLine="680"/>
        <w:jc w:val="both"/>
        <w:rPr>
          <w:rFonts w:ascii="Times New Roman" w:hAnsi="Times New Roman" w:cs="Times New Roman"/>
          <w:sz w:val="24"/>
          <w:szCs w:val="24"/>
        </w:rPr>
      </w:pPr>
      <w:r>
        <w:rPr>
          <w:rFonts w:ascii="Times New Roman" w:hAnsi="Times New Roman" w:cs="Times New Roman"/>
          <w:color w:val="000000"/>
          <w:sz w:val="24"/>
          <w:szCs w:val="24"/>
        </w:rPr>
        <w:t xml:space="preserve">6.3.3. </w:t>
      </w:r>
      <w:r>
        <w:rPr>
          <w:rFonts w:ascii="Times New Roman" w:hAnsi="Times New Roman" w:cs="Times New Roman"/>
          <w:sz w:val="24"/>
          <w:szCs w:val="24"/>
        </w:rPr>
        <w:t>Передать Заказчику надлежащим образом оформленные отчетные, финансовые и иные документы в порядке и в сроки, установленные Контрактом.</w:t>
      </w:r>
    </w:p>
    <w:p w14:paraId="004E31E2">
      <w:pPr>
        <w:ind w:firstLine="680"/>
        <w:jc w:val="both"/>
        <w:rPr>
          <w:rFonts w:ascii="Times New Roman" w:hAnsi="Times New Roman" w:cs="Times New Roman"/>
          <w:sz w:val="24"/>
          <w:szCs w:val="24"/>
        </w:rPr>
      </w:pPr>
      <w:r>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52DC6B04">
      <w:pPr>
        <w:ind w:firstLine="680"/>
        <w:jc w:val="both"/>
        <w:rPr>
          <w:rFonts w:ascii="Times New Roman" w:hAnsi="Times New Roman" w:cs="Times New Roman"/>
          <w:sz w:val="24"/>
          <w:szCs w:val="24"/>
        </w:rPr>
      </w:pPr>
      <w:r>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D024FF8">
      <w:pPr>
        <w:ind w:firstLine="680"/>
        <w:jc w:val="both"/>
        <w:rPr>
          <w:rFonts w:ascii="Times New Roman" w:hAnsi="Times New Roman" w:cs="Times New Roman"/>
          <w:sz w:val="24"/>
          <w:szCs w:val="24"/>
        </w:rPr>
      </w:pPr>
      <w:r>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0CC2CB51">
      <w:pPr>
        <w:ind w:firstLine="680"/>
        <w:jc w:val="both"/>
        <w:rPr>
          <w:rFonts w:ascii="Times New Roman" w:hAnsi="Times New Roman" w:cs="Times New Roman"/>
          <w:sz w:val="24"/>
          <w:szCs w:val="24"/>
        </w:rPr>
      </w:pPr>
      <w:r>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27FE9D65">
      <w:pPr>
        <w:ind w:firstLine="680"/>
        <w:jc w:val="both"/>
        <w:rPr>
          <w:rFonts w:ascii="Times New Roman" w:hAnsi="Times New Roman" w:cs="Times New Roman"/>
          <w:sz w:val="24"/>
          <w:szCs w:val="24"/>
        </w:rPr>
      </w:pPr>
      <w:r>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DE903A8">
      <w:pPr>
        <w:ind w:firstLine="680"/>
        <w:jc w:val="both"/>
        <w:rPr>
          <w:rFonts w:ascii="Times New Roman" w:hAnsi="Times New Roman" w:cs="Times New Roman"/>
          <w:sz w:val="24"/>
          <w:szCs w:val="24"/>
        </w:rPr>
      </w:pPr>
      <w:r>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1F3E2750">
      <w:pPr>
        <w:ind w:firstLine="680"/>
        <w:jc w:val="both"/>
        <w:rPr>
          <w:rFonts w:ascii="Times New Roman" w:hAnsi="Times New Roman" w:cs="Times New Roman"/>
          <w:sz w:val="24"/>
          <w:szCs w:val="24"/>
        </w:rPr>
      </w:pPr>
      <w:r>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2E76F577">
      <w:pPr>
        <w:ind w:firstLine="680"/>
        <w:jc w:val="both"/>
        <w:rPr>
          <w:rFonts w:ascii="Times New Roman" w:hAnsi="Times New Roman" w:cs="Times New Roman"/>
          <w:sz w:val="24"/>
          <w:szCs w:val="24"/>
        </w:rPr>
      </w:pPr>
      <w:r>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24B3A20F">
      <w:pPr>
        <w:ind w:firstLine="680"/>
        <w:jc w:val="both"/>
        <w:rPr>
          <w:rFonts w:ascii="Times New Roman" w:hAnsi="Times New Roman" w:cs="Times New Roman"/>
          <w:sz w:val="24"/>
          <w:szCs w:val="24"/>
        </w:rPr>
      </w:pPr>
      <w:r>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1A5CEC66">
      <w:pPr>
        <w:ind w:firstLine="680"/>
        <w:jc w:val="both"/>
        <w:rPr>
          <w:rFonts w:ascii="Times New Roman" w:hAnsi="Times New Roman" w:cs="Times New Roman"/>
          <w:sz w:val="24"/>
          <w:szCs w:val="24"/>
        </w:rPr>
      </w:pPr>
      <w:r>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79E5BB73">
      <w:pPr>
        <w:ind w:firstLine="680"/>
        <w:jc w:val="both"/>
        <w:rPr>
          <w:rFonts w:ascii="Times New Roman" w:hAnsi="Times New Roman" w:cs="Times New Roman"/>
          <w:sz w:val="24"/>
          <w:szCs w:val="24"/>
        </w:rPr>
      </w:pPr>
      <w:r>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7D552608">
      <w:pPr>
        <w:ind w:firstLine="680"/>
        <w:jc w:val="both"/>
        <w:rPr>
          <w:rFonts w:ascii="Times New Roman" w:hAnsi="Times New Roman" w:cs="Times New Roman"/>
          <w:sz w:val="24"/>
          <w:szCs w:val="24"/>
        </w:rPr>
      </w:pPr>
      <w:r>
        <w:rPr>
          <w:rFonts w:ascii="Times New Roman" w:hAnsi="Times New Roman" w:cs="Times New Roman"/>
          <w:sz w:val="24"/>
          <w:szCs w:val="24"/>
        </w:rPr>
        <w:t>6.4. Исполнитель вправе:</w:t>
      </w:r>
    </w:p>
    <w:p w14:paraId="46A0F977">
      <w:pPr>
        <w:ind w:firstLine="680"/>
        <w:jc w:val="both"/>
        <w:rPr>
          <w:rFonts w:ascii="Times New Roman" w:hAnsi="Times New Roman" w:cs="Times New Roman"/>
          <w:sz w:val="24"/>
          <w:szCs w:val="24"/>
        </w:rPr>
      </w:pPr>
      <w:r>
        <w:rPr>
          <w:rFonts w:ascii="Times New Roman" w:hAnsi="Times New Roman" w:cs="Times New Roman"/>
          <w:sz w:val="24"/>
          <w:szCs w:val="24"/>
        </w:rPr>
        <w:t xml:space="preserve">6.4.1. Требовать подписания документов об исполнении им обязательств по Контракту от Заказчика. </w:t>
      </w:r>
    </w:p>
    <w:p w14:paraId="288F2E1D">
      <w:pPr>
        <w:ind w:firstLine="680"/>
        <w:jc w:val="both"/>
        <w:rPr>
          <w:rFonts w:ascii="Times New Roman" w:hAnsi="Times New Roman" w:cs="Times New Roman"/>
          <w:sz w:val="24"/>
          <w:szCs w:val="24"/>
        </w:rPr>
      </w:pPr>
      <w:r>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17E8C6E2">
      <w:pPr>
        <w:ind w:firstLine="680"/>
        <w:jc w:val="both"/>
        <w:rPr>
          <w:rFonts w:ascii="Times New Roman" w:hAnsi="Times New Roman" w:cs="Times New Roman"/>
          <w:sz w:val="24"/>
          <w:szCs w:val="24"/>
        </w:rPr>
      </w:pPr>
      <w:r>
        <w:rPr>
          <w:rFonts w:ascii="Times New Roman" w:hAnsi="Times New Roman" w:cs="Times New Roman"/>
          <w:sz w:val="24"/>
          <w:szCs w:val="24"/>
        </w:rPr>
        <w:t>6.4.3. Привлекать к исполнению Контракта третьих лиц.</w:t>
      </w:r>
      <w:r>
        <w:rPr>
          <w:rFonts w:ascii="Times New Roman" w:hAnsi="Times New Roman" w:cs="Times New Roman"/>
          <w:sz w:val="24"/>
          <w:szCs w:val="24"/>
          <w:vertAlign w:val="superscript"/>
        </w:rPr>
        <w:footnoteReference w:id="1"/>
      </w:r>
    </w:p>
    <w:p w14:paraId="5822965B">
      <w:pPr>
        <w:ind w:firstLine="680"/>
        <w:jc w:val="both"/>
        <w:rPr>
          <w:rFonts w:ascii="Times New Roman" w:hAnsi="Times New Roman" w:cs="Times New Roman"/>
          <w:color w:val="000000"/>
          <w:sz w:val="24"/>
          <w:szCs w:val="24"/>
        </w:rPr>
      </w:pPr>
      <w:r>
        <w:rPr>
          <w:rFonts w:ascii="Times New Roman" w:hAnsi="Times New Roman" w:cs="Times New Roman"/>
          <w:sz w:val="24"/>
          <w:szCs w:val="24"/>
        </w:rPr>
        <w:t xml:space="preserve">6.5. </w:t>
      </w:r>
      <w:r>
        <w:rPr>
          <w:rFonts w:ascii="Times New Roman" w:hAnsi="Times New Roman" w:cs="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41EEFB1F">
      <w:pPr>
        <w:ind w:firstLine="567"/>
        <w:jc w:val="both"/>
        <w:rPr>
          <w:rFonts w:ascii="Times New Roman" w:hAnsi="Times New Roman" w:cs="Times New Roman"/>
          <w:color w:val="000000"/>
          <w:sz w:val="24"/>
          <w:szCs w:val="24"/>
        </w:rPr>
      </w:pPr>
    </w:p>
    <w:p w14:paraId="0824BAD8">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7. Ответственность Сторон </w:t>
      </w:r>
    </w:p>
    <w:p w14:paraId="04209723">
      <w:pPr>
        <w:ind w:firstLine="567"/>
        <w:jc w:val="center"/>
        <w:rPr>
          <w:rFonts w:ascii="Times New Roman" w:hAnsi="Times New Roman" w:cs="Times New Roman"/>
          <w:b/>
          <w:sz w:val="24"/>
          <w:szCs w:val="24"/>
        </w:rPr>
      </w:pPr>
    </w:p>
    <w:p w14:paraId="7152C2B3">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F04349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F61ECC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7.2.1. Пеня начисляется за каждый день </w:t>
      </w:r>
      <w:r>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C668E9">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8B396D4">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CADF0DF">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1000 рублей, если цена контракта не превышает 3 млн. рублей (включительно);</w:t>
      </w:r>
    </w:p>
    <w:p w14:paraId="67FE7B25">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28C71615">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A6DCB9">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46E8E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06865F3">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01BE635">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95B4B4F">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 процентов цены контракта (этапа) в случае, если цена контракта (этапа) не превышает   3 млн. рублей;</w:t>
      </w:r>
    </w:p>
    <w:p w14:paraId="5E64D72F">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5 процентов цены контракта (этапа) в случае, если цена контракта (этапа) составляет от 3 млн. рублей до 50 млн. рублей (включительно).</w:t>
      </w:r>
    </w:p>
    <w:p w14:paraId="5DA01CD6">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27F13C2">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025E766">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а) в случае, если цена контракта не превышает начальную (максимальную) цену контракта:</w:t>
      </w:r>
    </w:p>
    <w:p w14:paraId="092AF97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 процентов начальной (максимальной) цены контракта, если цена контракта не превышает 3 млн. рублей;</w:t>
      </w:r>
    </w:p>
    <w:p w14:paraId="50B01F2B">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0FA89A87">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б) в случае, если цена контракта превышает начальную (максимальную) цену контракта:</w:t>
      </w:r>
    </w:p>
    <w:p w14:paraId="523CE1B7">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 процентов цены контракта, если цена контракта не превышает 3 млн. рублей;</w:t>
      </w:r>
    </w:p>
    <w:p w14:paraId="04AC1DEC">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5 процентов цены контракта, если цена контракта составляет от 3 млн. рублей до 50 млн. рублей (включительно).</w:t>
      </w:r>
    </w:p>
    <w:p w14:paraId="5A04A48D">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F298970">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1000 рублей, если цена контракта не превышает 3 млн. рублей;</w:t>
      </w:r>
    </w:p>
    <w:p w14:paraId="778A942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1A63AAB7">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C98E7A6">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0FBBBDA">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7.5. </w:t>
      </w:r>
      <w:r>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624714">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694D9C89">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617B1E8A">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4F8E1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460BE3A6">
      <w:pPr>
        <w:widowControl/>
        <w:autoSpaceDE/>
        <w:autoSpaceDN/>
        <w:adjustRightInd/>
        <w:ind w:firstLine="567"/>
        <w:jc w:val="both"/>
        <w:rPr>
          <w:rFonts w:ascii="Times New Roman" w:hAnsi="Times New Roman" w:cs="Times New Roman"/>
          <w:sz w:val="24"/>
          <w:szCs w:val="24"/>
        </w:rPr>
      </w:pPr>
    </w:p>
    <w:p w14:paraId="51292D79">
      <w:pPr>
        <w:ind w:firstLine="567"/>
        <w:jc w:val="center"/>
        <w:rPr>
          <w:rFonts w:ascii="Times New Roman" w:hAnsi="Times New Roman" w:cs="Times New Roman"/>
          <w:b/>
          <w:sz w:val="24"/>
          <w:szCs w:val="24"/>
        </w:rPr>
      </w:pPr>
      <w:r>
        <w:rPr>
          <w:rFonts w:ascii="Times New Roman" w:hAnsi="Times New Roman" w:cs="Times New Roman"/>
          <w:b/>
          <w:sz w:val="24"/>
          <w:szCs w:val="24"/>
        </w:rPr>
        <w:t>8. Срок действия Контракта</w:t>
      </w:r>
    </w:p>
    <w:p w14:paraId="33C25074">
      <w:pPr>
        <w:ind w:firstLine="567"/>
        <w:jc w:val="center"/>
        <w:rPr>
          <w:rFonts w:ascii="Times New Roman" w:hAnsi="Times New Roman" w:cs="Times New Roman"/>
          <w:b/>
          <w:sz w:val="24"/>
          <w:szCs w:val="24"/>
        </w:rPr>
      </w:pPr>
    </w:p>
    <w:p w14:paraId="40952F48">
      <w:pPr>
        <w:ind w:firstLine="567"/>
        <w:jc w:val="both"/>
        <w:rPr>
          <w:rFonts w:ascii="Times New Roman" w:hAnsi="Times New Roman" w:cs="Times New Roman"/>
          <w:sz w:val="24"/>
          <w:szCs w:val="24"/>
        </w:rPr>
      </w:pPr>
      <w:r>
        <w:rPr>
          <w:rFonts w:ascii="Times New Roman" w:hAnsi="Times New Roman" w:cs="Times New Roman"/>
          <w:sz w:val="24"/>
          <w:szCs w:val="24"/>
        </w:rPr>
        <w:t>8.1. Настоящий Контракт вступает в силу со дня его подписания Сторонами и до «31» декабря 2026 года,</w:t>
      </w:r>
      <w:r>
        <w:t xml:space="preserve"> </w:t>
      </w:r>
      <w:r>
        <w:rPr>
          <w:rFonts w:ascii="Times New Roman" w:hAnsi="Times New Roman" w:cs="Times New Roman"/>
          <w:sz w:val="24"/>
          <w:szCs w:val="24"/>
        </w:rPr>
        <w:t>а в части финансовых и гарантийных обязательств - до полного их выполнения сторонами.</w:t>
      </w:r>
    </w:p>
    <w:p w14:paraId="3643BF63">
      <w:pPr>
        <w:ind w:firstLine="567"/>
        <w:jc w:val="both"/>
        <w:rPr>
          <w:rFonts w:ascii="Times New Roman" w:hAnsi="Times New Roman" w:cs="Times New Roman"/>
          <w:sz w:val="24"/>
          <w:szCs w:val="24"/>
        </w:rPr>
      </w:pPr>
      <w:r>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601217D3">
      <w:pPr>
        <w:ind w:firstLine="567"/>
        <w:jc w:val="both"/>
        <w:rPr>
          <w:rFonts w:ascii="Times New Roman" w:hAnsi="Times New Roman" w:cs="Times New Roman"/>
          <w:sz w:val="24"/>
          <w:szCs w:val="24"/>
        </w:rPr>
      </w:pPr>
      <w:r>
        <w:rPr>
          <w:rFonts w:ascii="Times New Roman" w:hAnsi="Times New Roman" w:cs="Times New Roman"/>
          <w:sz w:val="24"/>
          <w:szCs w:val="24"/>
        </w:rPr>
        <w:t xml:space="preserve">8.3. Истечение срока действия настоящего Контракта не </w:t>
      </w:r>
      <w:r>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3128D1D8">
      <w:pPr>
        <w:widowControl/>
        <w:autoSpaceDE/>
        <w:autoSpaceDN/>
        <w:adjustRightInd/>
        <w:ind w:firstLine="567"/>
        <w:jc w:val="both"/>
        <w:rPr>
          <w:rFonts w:ascii="Times New Roman" w:hAnsi="Times New Roman" w:cs="Times New Roman"/>
          <w:sz w:val="24"/>
          <w:szCs w:val="24"/>
        </w:rPr>
      </w:pPr>
    </w:p>
    <w:p w14:paraId="06071D4B">
      <w:pPr>
        <w:ind w:firstLine="567"/>
        <w:jc w:val="center"/>
        <w:rPr>
          <w:rFonts w:ascii="Times New Roman" w:hAnsi="Times New Roman" w:cs="Times New Roman"/>
          <w:b/>
          <w:sz w:val="24"/>
          <w:szCs w:val="24"/>
        </w:rPr>
      </w:pPr>
      <w:r>
        <w:rPr>
          <w:rFonts w:ascii="Times New Roman" w:hAnsi="Times New Roman" w:cs="Times New Roman"/>
          <w:b/>
          <w:sz w:val="24"/>
          <w:szCs w:val="24"/>
        </w:rPr>
        <w:t>9. Порядок изменения и расторжения Контракта</w:t>
      </w:r>
    </w:p>
    <w:p w14:paraId="59FB8735">
      <w:pPr>
        <w:ind w:firstLine="567"/>
        <w:jc w:val="center"/>
        <w:rPr>
          <w:rFonts w:ascii="Times New Roman" w:hAnsi="Times New Roman" w:cs="Times New Roman"/>
          <w:b/>
          <w:sz w:val="24"/>
          <w:szCs w:val="24"/>
        </w:rPr>
      </w:pPr>
    </w:p>
    <w:p w14:paraId="23FC29BA">
      <w:pPr>
        <w:ind w:firstLine="567"/>
        <w:jc w:val="both"/>
        <w:rPr>
          <w:rFonts w:ascii="Times New Roman" w:hAnsi="Times New Roman" w:cs="Times New Roman"/>
          <w:sz w:val="24"/>
          <w:szCs w:val="24"/>
        </w:rPr>
      </w:pPr>
      <w:r>
        <w:rPr>
          <w:rFonts w:ascii="Times New Roman" w:hAnsi="Times New Roman" w:cs="Times New Roman"/>
          <w:sz w:val="24"/>
          <w:szCs w:val="24"/>
        </w:rPr>
        <w:t>9.1. Любые изменения и дополнения к настоящему Контракту действительны лишь в том случае, если они совершены в письменной форме и подписаны Сторонами, либо в случае, если они совершены и подписаны Сторонами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14:paraId="1CAE2873">
      <w:pPr>
        <w:ind w:firstLine="567"/>
        <w:jc w:val="both"/>
        <w:rPr>
          <w:rFonts w:ascii="Times New Roman" w:hAnsi="Times New Roman" w:cs="Times New Roman"/>
          <w:sz w:val="24"/>
          <w:szCs w:val="24"/>
        </w:rPr>
      </w:pPr>
      <w:r>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605288B6">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9.3. Расторжение Контракта допускается по соглашению Сторон, по решению суда, </w:t>
      </w:r>
      <w:r>
        <w:rPr>
          <w:rFonts w:ascii="Times New Roman" w:hAnsi="Times New Roman" w:cs="Times New Roman"/>
          <w:color w:val="000000"/>
          <w:sz w:val="24"/>
          <w:szCs w:val="24"/>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9538C27">
      <w:pPr>
        <w:ind w:firstLine="567"/>
        <w:jc w:val="both"/>
        <w:rPr>
          <w:rFonts w:ascii="Times New Roman" w:hAnsi="Times New Roman" w:cs="Times New Roman"/>
          <w:color w:val="000000"/>
          <w:sz w:val="24"/>
          <w:szCs w:val="24"/>
        </w:rPr>
      </w:pPr>
      <w:r>
        <w:rPr>
          <w:rFonts w:ascii="Times New Roman" w:hAnsi="Times New Roman" w:cs="Times New Roman"/>
          <w:caps/>
          <w:color w:val="000000"/>
          <w:sz w:val="24"/>
          <w:szCs w:val="24"/>
        </w:rPr>
        <w:t>9.</w:t>
      </w:r>
      <w:r>
        <w:rPr>
          <w:rFonts w:ascii="Times New Roman" w:hAnsi="Times New Roman" w:cs="Times New Roman"/>
          <w:color w:val="000000"/>
          <w:sz w:val="24"/>
          <w:szCs w:val="24"/>
        </w:rPr>
        <w:t xml:space="preserve">4. Решение об одностороннем отказе от исполнения Контракта принимается Заказчиком в следующих случаях: </w:t>
      </w:r>
    </w:p>
    <w:p w14:paraId="75348C6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BFC571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9.4.2. Если Исполнитель в течение пятнадцати рабочих дней не приступил к оказанию услуг.</w:t>
      </w:r>
    </w:p>
    <w:p w14:paraId="1AA6D6D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9.4.3. При неоднократном (два и более раза) невыполнении письменных указаний Заказчика в рамках условий настоящего Контракта.</w:t>
      </w:r>
    </w:p>
    <w:p w14:paraId="0D8BDD5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9.4.4. Если Исполнитель оказывает услуги настолько медленно, что окончание их к сроку становится явно невозможным.</w:t>
      </w:r>
    </w:p>
    <w:p w14:paraId="49B6AB58">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7FD821E9">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199EAC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8D05C9D">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9.7. </w:t>
      </w:r>
      <w:bookmarkStart w:id="0" w:name="P12E0"/>
      <w:bookmarkEnd w:id="0"/>
      <w:r>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End w:id="1"/>
      <w:bookmarkStart w:id="2" w:name="P12F6"/>
      <w:bookmarkEnd w:id="2"/>
    </w:p>
    <w:p w14:paraId="5C7DACB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C585687">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9.9. </w:t>
      </w:r>
      <w:bookmarkStart w:id="3" w:name="P12FA"/>
      <w:bookmarkEnd w:id="3"/>
      <w:bookmarkStart w:id="4" w:name="P12F8"/>
      <w:bookmarkEnd w:id="4"/>
      <w:bookmarkStart w:id="5" w:name="P12FC"/>
      <w:bookmarkEnd w:id="5"/>
      <w:bookmarkStart w:id="6" w:name="P12FE"/>
      <w:bookmarkEnd w:id="6"/>
      <w:r>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r>
        <w:fldChar w:fldCharType="begin"/>
      </w:r>
      <w:r>
        <w:instrText xml:space="preserve"> HYPERLINK "kodeks://link/d?nd=9027690&amp;prevdoc=499011838" </w:instrText>
      </w:r>
      <w:r>
        <w:fldChar w:fldCharType="separate"/>
      </w:r>
      <w:r>
        <w:rPr>
          <w:rFonts w:ascii="Times New Roman" w:hAnsi="Times New Roman" w:cs="Times New Roman"/>
          <w:sz w:val="24"/>
          <w:szCs w:val="24"/>
        </w:rPr>
        <w:t>Гражданским кодексом Российской Федерации</w:t>
      </w:r>
      <w:r>
        <w:rPr>
          <w:rFonts w:ascii="Times New Roman" w:hAnsi="Times New Roman" w:cs="Times New Roman"/>
          <w:sz w:val="24"/>
          <w:szCs w:val="24"/>
        </w:rPr>
        <w:fldChar w:fldCharType="end"/>
      </w:r>
      <w:r>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43FC55A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26ED4FD">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0EDC846">
      <w:pPr>
        <w:widowControl/>
        <w:autoSpaceDE/>
        <w:autoSpaceDN/>
        <w:adjustRightInd/>
        <w:ind w:firstLine="567"/>
        <w:jc w:val="both"/>
        <w:rPr>
          <w:rFonts w:ascii="Times New Roman" w:hAnsi="Times New Roman" w:cs="Times New Roman"/>
          <w:sz w:val="24"/>
          <w:szCs w:val="24"/>
        </w:rPr>
      </w:pPr>
      <w:bookmarkStart w:id="9" w:name="P1304"/>
      <w:bookmarkEnd w:id="9"/>
      <w:r>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D290185">
      <w:pPr>
        <w:ind w:firstLine="567"/>
        <w:jc w:val="both"/>
        <w:rPr>
          <w:rFonts w:ascii="Times New Roman" w:hAnsi="Times New Roman" w:cs="Times New Roman"/>
          <w:sz w:val="24"/>
          <w:szCs w:val="24"/>
        </w:rPr>
      </w:pPr>
    </w:p>
    <w:p w14:paraId="192C07DC">
      <w:pPr>
        <w:ind w:firstLine="567"/>
        <w:jc w:val="center"/>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 (форс-мажор)</w:t>
      </w:r>
    </w:p>
    <w:p w14:paraId="493653C5">
      <w:pPr>
        <w:ind w:firstLine="567"/>
        <w:jc w:val="both"/>
        <w:rPr>
          <w:rFonts w:ascii="Times New Roman" w:hAnsi="Times New Roman" w:cs="Times New Roman"/>
          <w:sz w:val="24"/>
          <w:szCs w:val="24"/>
        </w:rPr>
      </w:pPr>
    </w:p>
    <w:p w14:paraId="44388608">
      <w:pPr>
        <w:ind w:firstLine="567"/>
        <w:jc w:val="both"/>
        <w:rPr>
          <w:rFonts w:ascii="Times New Roman" w:hAnsi="Times New Roman" w:cs="Times New Roman"/>
          <w:sz w:val="24"/>
          <w:szCs w:val="24"/>
        </w:rPr>
      </w:pPr>
      <w:r>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77AB619">
      <w:pPr>
        <w:ind w:firstLine="567"/>
        <w:jc w:val="both"/>
        <w:rPr>
          <w:rFonts w:ascii="Times New Roman" w:hAnsi="Times New Roman" w:cs="Times New Roman"/>
          <w:sz w:val="24"/>
          <w:szCs w:val="24"/>
        </w:rPr>
      </w:pPr>
      <w:r>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9A8CB14">
      <w:pPr>
        <w:ind w:firstLine="567"/>
        <w:jc w:val="center"/>
        <w:rPr>
          <w:rFonts w:ascii="Times New Roman" w:hAnsi="Times New Roman" w:cs="Times New Roman"/>
          <w:b/>
          <w:sz w:val="24"/>
          <w:szCs w:val="24"/>
        </w:rPr>
      </w:pPr>
    </w:p>
    <w:p w14:paraId="6B838A9D">
      <w:pPr>
        <w:ind w:firstLine="567"/>
        <w:jc w:val="center"/>
        <w:rPr>
          <w:rFonts w:ascii="Times New Roman" w:hAnsi="Times New Roman" w:cs="Times New Roman"/>
          <w:b/>
          <w:sz w:val="24"/>
          <w:szCs w:val="24"/>
        </w:rPr>
      </w:pPr>
      <w:r>
        <w:rPr>
          <w:rFonts w:ascii="Times New Roman" w:hAnsi="Times New Roman" w:cs="Times New Roman"/>
          <w:b/>
          <w:sz w:val="24"/>
          <w:szCs w:val="24"/>
        </w:rPr>
        <w:t>11. Порядок рассмотрения споров</w:t>
      </w:r>
    </w:p>
    <w:p w14:paraId="3069ACC3">
      <w:pPr>
        <w:ind w:firstLine="567"/>
        <w:jc w:val="both"/>
        <w:rPr>
          <w:rFonts w:ascii="Times New Roman" w:hAnsi="Times New Roman" w:cs="Times New Roman"/>
          <w:sz w:val="24"/>
          <w:szCs w:val="24"/>
        </w:rPr>
      </w:pPr>
    </w:p>
    <w:p w14:paraId="611574E7">
      <w:pPr>
        <w:ind w:firstLine="567"/>
        <w:jc w:val="both"/>
        <w:rPr>
          <w:rFonts w:ascii="Times New Roman" w:hAnsi="Times New Roman" w:cs="Times New Roman"/>
          <w:sz w:val="24"/>
          <w:szCs w:val="24"/>
        </w:rPr>
      </w:pPr>
      <w:r>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F32A760">
      <w:pPr>
        <w:ind w:firstLine="567"/>
        <w:jc w:val="both"/>
        <w:rPr>
          <w:rFonts w:ascii="Times New Roman" w:hAnsi="Times New Roman" w:cs="Times New Roman"/>
          <w:sz w:val="24"/>
          <w:szCs w:val="24"/>
        </w:rPr>
      </w:pPr>
      <w:r>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54BBF1B">
      <w:pPr>
        <w:pStyle w:val="14"/>
        <w:spacing w:after="0"/>
        <w:ind w:left="0" w:firstLine="539"/>
        <w:jc w:val="center"/>
        <w:rPr>
          <w:rFonts w:ascii="Times New Roman" w:hAnsi="Times New Roman" w:cs="Times New Roman"/>
          <w:b/>
          <w:caps/>
          <w:color w:val="000000"/>
          <w:sz w:val="24"/>
          <w:szCs w:val="24"/>
        </w:rPr>
      </w:pPr>
    </w:p>
    <w:p w14:paraId="65EF2F3F">
      <w:pPr>
        <w:pStyle w:val="14"/>
        <w:spacing w:after="0"/>
        <w:ind w:left="0" w:firstLine="539"/>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12. А</w:t>
      </w:r>
      <w:r>
        <w:rPr>
          <w:rFonts w:ascii="Times New Roman" w:hAnsi="Times New Roman" w:cs="Times New Roman"/>
          <w:b/>
          <w:color w:val="000000"/>
          <w:sz w:val="24"/>
          <w:szCs w:val="24"/>
        </w:rPr>
        <w:t>нтикоррупционная оговорка</w:t>
      </w:r>
    </w:p>
    <w:p w14:paraId="23F465D2">
      <w:pPr>
        <w:pStyle w:val="14"/>
        <w:spacing w:after="0"/>
        <w:ind w:left="0" w:firstLine="539"/>
        <w:jc w:val="center"/>
        <w:rPr>
          <w:rFonts w:ascii="Times New Roman" w:hAnsi="Times New Roman" w:cs="Times New Roman"/>
          <w:b/>
          <w:color w:val="000000"/>
          <w:sz w:val="24"/>
          <w:szCs w:val="24"/>
        </w:rPr>
      </w:pPr>
    </w:p>
    <w:p w14:paraId="71F2EC46">
      <w:pPr>
        <w:pStyle w:val="14"/>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5F221C">
      <w:pPr>
        <w:pStyle w:val="14"/>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AC3635">
      <w:pPr>
        <w:pStyle w:val="14"/>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A86546">
      <w:pPr>
        <w:pStyle w:val="14"/>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0341F5FE">
      <w:pPr>
        <w:pStyle w:val="14"/>
        <w:spacing w:after="0"/>
        <w:ind w:left="0" w:firstLine="539"/>
        <w:jc w:val="both"/>
        <w:rPr>
          <w:rFonts w:ascii="Times New Roman" w:hAnsi="Times New Roman" w:cs="Times New Roman"/>
          <w:color w:val="000000"/>
          <w:sz w:val="24"/>
          <w:szCs w:val="24"/>
        </w:rPr>
      </w:pPr>
    </w:p>
    <w:p w14:paraId="158C494A">
      <w:pPr>
        <w:ind w:firstLine="567"/>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14:paraId="41E46B4F">
      <w:pPr>
        <w:ind w:firstLine="567"/>
        <w:jc w:val="center"/>
        <w:rPr>
          <w:rFonts w:ascii="Times New Roman" w:hAnsi="Times New Roman" w:cs="Times New Roman"/>
          <w:b/>
          <w:sz w:val="24"/>
          <w:szCs w:val="24"/>
        </w:rPr>
      </w:pPr>
    </w:p>
    <w:p w14:paraId="72F57DDA">
      <w:pPr>
        <w:ind w:firstLine="709"/>
        <w:jc w:val="both"/>
        <w:rPr>
          <w:rFonts w:ascii="Times New Roman" w:hAnsi="Times New Roman" w:cs="Times New Roman"/>
          <w:sz w:val="24"/>
          <w:szCs w:val="24"/>
        </w:rPr>
      </w:pPr>
      <w:r>
        <w:rPr>
          <w:rFonts w:ascii="Times New Roman" w:hAnsi="Times New Roman" w:cs="Times New Roman"/>
          <w:sz w:val="24"/>
          <w:szCs w:val="24"/>
        </w:rPr>
        <w:t>13.1.</w:t>
      </w:r>
      <w:r>
        <w:rPr>
          <w:rFonts w:ascii="Times New Roman" w:hAnsi="Times New Roman" w:cs="Times New Roman"/>
          <w:sz w:val="24"/>
          <w:szCs w:val="24"/>
        </w:rPr>
        <w:tab/>
      </w:r>
      <w:r>
        <w:rPr>
          <w:rFonts w:ascii="Times New Roman" w:hAnsi="Times New Roman" w:cs="Times New Roman"/>
          <w:sz w:val="24"/>
          <w:szCs w:val="24"/>
        </w:rPr>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4EEA1153">
      <w:pPr>
        <w:ind w:firstLine="709"/>
        <w:jc w:val="both"/>
        <w:rPr>
          <w:rFonts w:ascii="Times New Roman" w:hAnsi="Times New Roman" w:cs="Times New Roman"/>
          <w:sz w:val="24"/>
          <w:szCs w:val="24"/>
        </w:rPr>
      </w:pPr>
      <w:r>
        <w:rPr>
          <w:rFonts w:ascii="Times New Roman" w:hAnsi="Times New Roman" w:cs="Times New Roman"/>
          <w:sz w:val="24"/>
          <w:szCs w:val="24"/>
        </w:rPr>
        <w:t>13.2.</w:t>
      </w:r>
      <w:r>
        <w:rPr>
          <w:rFonts w:ascii="Times New Roman" w:hAnsi="Times New Roman" w:cs="Times New Roman"/>
          <w:sz w:val="24"/>
          <w:szCs w:val="24"/>
        </w:rPr>
        <w:tab/>
      </w:r>
      <w:r>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w:t>
      </w:r>
    </w:p>
    <w:p w14:paraId="04A7842F">
      <w:pPr>
        <w:ind w:firstLine="709"/>
        <w:jc w:val="both"/>
      </w:pPr>
      <w:r>
        <w:rPr>
          <w:rFonts w:ascii="Times New Roman" w:hAnsi="Times New Roman" w:cs="Times New Roman"/>
          <w:sz w:val="24"/>
          <w:szCs w:val="24"/>
        </w:rPr>
        <w:t>13.3.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r>
        <w:t xml:space="preserve"> </w:t>
      </w:r>
    </w:p>
    <w:p w14:paraId="2986A930">
      <w:pPr>
        <w:ind w:firstLine="709"/>
        <w:jc w:val="both"/>
        <w:rPr>
          <w:rFonts w:ascii="Times New Roman" w:hAnsi="Times New Roman" w:cs="Times New Roman"/>
          <w:sz w:val="24"/>
          <w:szCs w:val="24"/>
        </w:rPr>
      </w:pPr>
      <w:r>
        <w:rPr>
          <w:rFonts w:ascii="Times New Roman" w:hAnsi="Times New Roman" w:cs="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либо в случае, если они совершены и подписаны Сторонами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14:paraId="2E154D10">
      <w:pPr>
        <w:ind w:firstLine="709"/>
        <w:jc w:val="both"/>
        <w:rPr>
          <w:rFonts w:ascii="Times New Roman" w:hAnsi="Times New Roman" w:cs="Times New Roman"/>
          <w:sz w:val="24"/>
          <w:szCs w:val="24"/>
        </w:rPr>
      </w:pPr>
      <w:r>
        <w:rPr>
          <w:rFonts w:ascii="Times New Roman" w:hAnsi="Times New Roman" w:cs="Times New Roman"/>
          <w:sz w:val="24"/>
          <w:szCs w:val="24"/>
        </w:rPr>
        <w:t>13.4.</w:t>
      </w:r>
      <w:r>
        <w:rPr>
          <w:rFonts w:ascii="Times New Roman" w:hAnsi="Times New Roman" w:cs="Times New Roman"/>
          <w:sz w:val="24"/>
          <w:szCs w:val="24"/>
        </w:rPr>
        <w:tab/>
      </w:r>
      <w:r>
        <w:rPr>
          <w:rFonts w:ascii="Times New Roman" w:hAnsi="Times New Roman" w:cs="Times New Roman"/>
          <w:sz w:val="24"/>
          <w:szCs w:val="24"/>
        </w:rPr>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023A2241">
      <w:pPr>
        <w:pStyle w:val="10"/>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13.5.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0B40B703">
      <w:pPr>
        <w:pStyle w:val="1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16599B1D">
      <w:pPr>
        <w:pStyle w:val="10"/>
        <w:spacing w:after="0" w:line="240" w:lineRule="auto"/>
        <w:jc w:val="both"/>
        <w:rPr>
          <w:rFonts w:ascii="Times New Roman" w:hAnsi="Times New Roman" w:cs="Times New Roman"/>
          <w:sz w:val="24"/>
          <w:szCs w:val="24"/>
        </w:rPr>
      </w:pPr>
    </w:p>
    <w:p w14:paraId="06A0656E">
      <w:pPr>
        <w:ind w:firstLine="567"/>
        <w:jc w:val="center"/>
        <w:rPr>
          <w:rFonts w:ascii="Times New Roman" w:hAnsi="Times New Roman" w:cs="Times New Roman"/>
          <w:b/>
          <w:sz w:val="24"/>
          <w:szCs w:val="24"/>
        </w:rPr>
      </w:pPr>
      <w:r>
        <w:rPr>
          <w:rFonts w:ascii="Times New Roman" w:hAnsi="Times New Roman" w:cs="Times New Roman"/>
          <w:b/>
          <w:sz w:val="24"/>
          <w:szCs w:val="24"/>
        </w:rPr>
        <w:t>14. Приложения к Контракту</w:t>
      </w:r>
    </w:p>
    <w:p w14:paraId="4365B808">
      <w:pPr>
        <w:pStyle w:val="10"/>
        <w:spacing w:after="0" w:line="240" w:lineRule="auto"/>
        <w:ind w:firstLine="567"/>
        <w:rPr>
          <w:rFonts w:ascii="Times New Roman" w:hAnsi="Times New Roman" w:cs="Times New Roman"/>
          <w:b/>
          <w:i/>
          <w:sz w:val="24"/>
          <w:szCs w:val="24"/>
        </w:rPr>
      </w:pPr>
      <w:r>
        <w:rPr>
          <w:rFonts w:ascii="Times New Roman" w:hAnsi="Times New Roman" w:cs="Times New Roman"/>
          <w:sz w:val="24"/>
          <w:szCs w:val="24"/>
        </w:rPr>
        <w:t>14.1. Приложение № 1 Перечень и стоимость услуг.</w:t>
      </w:r>
    </w:p>
    <w:p w14:paraId="3051E6D8">
      <w:pPr>
        <w:pStyle w:val="10"/>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14.2. Приложение № 2 Требования к оказываемым услугам..</w:t>
      </w:r>
    </w:p>
    <w:p w14:paraId="5111C170">
      <w:pPr>
        <w:ind w:firstLine="567"/>
        <w:jc w:val="both"/>
        <w:rPr>
          <w:rFonts w:ascii="Times New Roman" w:hAnsi="Times New Roman" w:cs="Times New Roman"/>
          <w:sz w:val="24"/>
          <w:szCs w:val="24"/>
        </w:rPr>
      </w:pPr>
    </w:p>
    <w:p w14:paraId="1C41B103">
      <w:pPr>
        <w:pStyle w:val="14"/>
        <w:ind w:firstLine="567"/>
        <w:jc w:val="center"/>
        <w:rPr>
          <w:rFonts w:ascii="Times New Roman" w:hAnsi="Times New Roman" w:cs="Times New Roman"/>
          <w:b/>
          <w:caps/>
          <w:sz w:val="24"/>
          <w:szCs w:val="24"/>
        </w:rPr>
      </w:pPr>
      <w:r>
        <w:rPr>
          <w:rFonts w:ascii="Times New Roman" w:hAnsi="Times New Roman" w:cs="Times New Roman"/>
          <w:b/>
          <w:sz w:val="24"/>
          <w:szCs w:val="24"/>
        </w:rPr>
        <w:t>15. Адреса, реквизиты и подписи Сторон</w:t>
      </w:r>
    </w:p>
    <w:tbl>
      <w:tblPr>
        <w:tblStyle w:val="5"/>
        <w:tblW w:w="10184" w:type="dxa"/>
        <w:tblInd w:w="-176" w:type="dxa"/>
        <w:tblLayout w:type="autofit"/>
        <w:tblCellMar>
          <w:top w:w="0" w:type="dxa"/>
          <w:left w:w="108" w:type="dxa"/>
          <w:bottom w:w="0" w:type="dxa"/>
          <w:right w:w="108" w:type="dxa"/>
        </w:tblCellMar>
      </w:tblPr>
      <w:tblGrid>
        <w:gridCol w:w="5221"/>
        <w:gridCol w:w="4963"/>
      </w:tblGrid>
      <w:tr w14:paraId="51140A95">
        <w:tblPrEx>
          <w:tblCellMar>
            <w:top w:w="0" w:type="dxa"/>
            <w:left w:w="108" w:type="dxa"/>
            <w:bottom w:w="0" w:type="dxa"/>
            <w:right w:w="108" w:type="dxa"/>
          </w:tblCellMar>
        </w:tblPrEx>
        <w:trPr>
          <w:trHeight w:val="3556" w:hRule="atLeast"/>
        </w:trPr>
        <w:tc>
          <w:tcPr>
            <w:tcW w:w="5221" w:type="dxa"/>
          </w:tcPr>
          <w:p w14:paraId="212A4F36">
            <w:pPr>
              <w:keepNext/>
              <w:keepLines/>
              <w:contextualSpacing/>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Заказчик:</w:t>
            </w:r>
          </w:p>
          <w:p w14:paraId="7D415A88">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b/>
                <w:bCs/>
                <w:sz w:val="22"/>
                <w:szCs w:val="22"/>
                <w:lang w:val="ru-RU" w:eastAsia="ar-SA"/>
              </w:rPr>
            </w:pPr>
            <w:r>
              <w:rPr>
                <w:rFonts w:hint="default" w:ascii="Times New Roman" w:hAnsi="Times New Roman" w:cs="Times New Roman"/>
                <w:b/>
                <w:bCs/>
                <w:sz w:val="22"/>
                <w:szCs w:val="22"/>
                <w:lang w:eastAsia="ar-SA"/>
              </w:rPr>
              <w:t xml:space="preserve">Государственное </w:t>
            </w:r>
            <w:r>
              <w:rPr>
                <w:rFonts w:hint="default" w:ascii="Times New Roman" w:hAnsi="Times New Roman" w:cs="Times New Roman"/>
                <w:b/>
                <w:bCs/>
                <w:sz w:val="22"/>
                <w:szCs w:val="22"/>
                <w:lang w:val="ru-RU" w:eastAsia="ar-SA"/>
              </w:rPr>
              <w:t>б</w:t>
            </w:r>
            <w:r>
              <w:rPr>
                <w:rFonts w:hint="default" w:ascii="Times New Roman" w:hAnsi="Times New Roman" w:cs="Times New Roman"/>
                <w:b/>
                <w:bCs/>
                <w:sz w:val="22"/>
                <w:szCs w:val="22"/>
                <w:lang w:eastAsia="ar-SA"/>
              </w:rPr>
              <w:t xml:space="preserve">юджетное </w:t>
            </w:r>
            <w:r>
              <w:rPr>
                <w:rFonts w:hint="default" w:ascii="Times New Roman" w:hAnsi="Times New Roman" w:cs="Times New Roman"/>
                <w:b/>
                <w:bCs/>
                <w:sz w:val="22"/>
                <w:szCs w:val="22"/>
                <w:lang w:val="ru-RU" w:eastAsia="ar-SA"/>
              </w:rPr>
              <w:t>о</w:t>
            </w:r>
            <w:r>
              <w:rPr>
                <w:rFonts w:hint="default" w:ascii="Times New Roman" w:hAnsi="Times New Roman" w:cs="Times New Roman"/>
                <w:b/>
                <w:bCs/>
                <w:sz w:val="22"/>
                <w:szCs w:val="22"/>
                <w:lang w:eastAsia="ar-SA"/>
              </w:rPr>
              <w:t xml:space="preserve">бщеобразовательное </w:t>
            </w:r>
            <w:r>
              <w:rPr>
                <w:rFonts w:hint="default" w:ascii="Times New Roman" w:hAnsi="Times New Roman" w:cs="Times New Roman"/>
                <w:b/>
                <w:bCs/>
                <w:sz w:val="22"/>
                <w:szCs w:val="22"/>
                <w:lang w:val="ru-RU" w:eastAsia="ar-SA"/>
              </w:rPr>
              <w:t>у</w:t>
            </w:r>
            <w:r>
              <w:rPr>
                <w:rFonts w:hint="default" w:ascii="Times New Roman" w:hAnsi="Times New Roman" w:cs="Times New Roman"/>
                <w:b/>
                <w:bCs/>
                <w:sz w:val="22"/>
                <w:szCs w:val="22"/>
                <w:lang w:eastAsia="ar-SA"/>
              </w:rPr>
              <w:t>чреждение средняя общеобразовательная школа №285</w:t>
            </w:r>
            <w:r>
              <w:rPr>
                <w:rFonts w:hint="default" w:ascii="Times New Roman" w:hAnsi="Times New Roman" w:cs="Times New Roman"/>
                <w:b/>
                <w:bCs/>
                <w:sz w:val="22"/>
                <w:szCs w:val="22"/>
                <w:lang w:val="ru-RU" w:eastAsia="ar-SA"/>
              </w:rPr>
              <w:t xml:space="preserve"> Красносельского района Санкт-Петербурга</w:t>
            </w:r>
          </w:p>
          <w:p w14:paraId="03653F54">
            <w:pPr>
              <w:keepNext w:val="0"/>
              <w:keepLines w:val="0"/>
              <w:pageBreakBefore w:val="0"/>
              <w:widowControl w:val="0"/>
              <w:kinsoku/>
              <w:wordWrap/>
              <w:overflowPunct/>
              <w:topLinePunct w:val="0"/>
              <w:autoSpaceDE/>
              <w:autoSpaceDN/>
              <w:bidi w:val="0"/>
              <w:adjustRightInd/>
              <w:snapToGrid/>
              <w:spacing w:after="0" w:line="240" w:lineRule="auto"/>
              <w:ind w:right="0" w:firstLine="220"/>
              <w:textAlignment w:val="auto"/>
              <w:rPr>
                <w:rFonts w:hint="default" w:ascii="Times New Roman" w:hAnsi="Times New Roman" w:cs="Times New Roman"/>
                <w:b/>
                <w:bCs/>
                <w:sz w:val="22"/>
                <w:szCs w:val="22"/>
                <w:lang w:eastAsia="ar-SA"/>
              </w:rPr>
            </w:pPr>
          </w:p>
          <w:p w14:paraId="0B6E72CB">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cs="Times New Roman"/>
                <w:sz w:val="22"/>
                <w:szCs w:val="22"/>
                <w:lang w:val="ru-RU"/>
              </w:rPr>
            </w:pPr>
            <w:r>
              <w:rPr>
                <w:rFonts w:hint="default" w:ascii="Times New Roman" w:hAnsi="Times New Roman" w:cs="Times New Roman"/>
                <w:sz w:val="22"/>
                <w:szCs w:val="22"/>
                <w:lang w:eastAsia="ar-SA"/>
              </w:rPr>
              <w:t>Адрес:</w:t>
            </w:r>
            <w:r>
              <w:rPr>
                <w:rFonts w:hint="default" w:cs="Times New Roman"/>
                <w:sz w:val="22"/>
                <w:szCs w:val="22"/>
                <w:lang w:val="ru-RU" w:eastAsia="ar-SA"/>
              </w:rPr>
              <w:t xml:space="preserve"> </w:t>
            </w:r>
            <w:r>
              <w:rPr>
                <w:rFonts w:ascii="Times New Roman" w:hAnsi="Times New Roman" w:cs="Times New Roman"/>
                <w:sz w:val="22"/>
                <w:szCs w:val="22"/>
              </w:rPr>
              <w:t>198259</w:t>
            </w:r>
            <w:r>
              <w:rPr>
                <w:rFonts w:hint="default" w:ascii="Times New Roman" w:hAnsi="Times New Roman" w:cs="Times New Roman"/>
                <w:sz w:val="22"/>
                <w:szCs w:val="22"/>
                <w:lang w:val="ru-RU"/>
              </w:rPr>
              <w:t xml:space="preserve">, </w:t>
            </w:r>
            <w:r>
              <w:rPr>
                <w:rFonts w:ascii="Times New Roman" w:hAnsi="Times New Roman" w:cs="Times New Roman"/>
                <w:sz w:val="22"/>
                <w:szCs w:val="22"/>
              </w:rPr>
              <w:t>Санкт-Петербург</w:t>
            </w:r>
            <w:r>
              <w:rPr>
                <w:rFonts w:hint="default" w:ascii="Times New Roman" w:hAnsi="Times New Roman" w:cs="Times New Roman"/>
                <w:sz w:val="22"/>
                <w:szCs w:val="22"/>
                <w:lang w:val="ru-RU"/>
              </w:rPr>
              <w:t xml:space="preserve"> </w:t>
            </w:r>
            <w:r>
              <w:rPr>
                <w:rFonts w:ascii="Times New Roman" w:hAnsi="Times New Roman" w:cs="Times New Roman"/>
                <w:sz w:val="22"/>
                <w:szCs w:val="22"/>
              </w:rPr>
              <w:t>ул. Пограничника Гарькавого, дом 46, корпус 4, л</w:t>
            </w:r>
            <w:r>
              <w:rPr>
                <w:rFonts w:hint="default" w:cs="Times New Roman"/>
                <w:sz w:val="22"/>
                <w:szCs w:val="22"/>
                <w:lang w:val="ru-RU"/>
              </w:rPr>
              <w:t>.</w:t>
            </w:r>
            <w:r>
              <w:rPr>
                <w:rFonts w:ascii="Times New Roman" w:hAnsi="Times New Roman" w:cs="Times New Roman"/>
                <w:sz w:val="22"/>
                <w:szCs w:val="22"/>
              </w:rPr>
              <w:t xml:space="preserve"> А</w:t>
            </w:r>
            <w:r>
              <w:rPr>
                <w:rFonts w:hint="default" w:cs="Times New Roman"/>
                <w:sz w:val="22"/>
                <w:szCs w:val="22"/>
                <w:lang w:val="ru-RU"/>
              </w:rPr>
              <w:t>.</w:t>
            </w:r>
          </w:p>
          <w:p w14:paraId="19A8FB74">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r>
              <w:rPr>
                <w:rFonts w:hint="default" w:ascii="Times New Roman" w:hAnsi="Times New Roman" w:cs="Times New Roman"/>
                <w:sz w:val="22"/>
                <w:szCs w:val="22"/>
                <w:lang w:eastAsia="ar-SA"/>
              </w:rPr>
              <w:t xml:space="preserve">Телефон: </w:t>
            </w:r>
            <w:r>
              <w:rPr>
                <w:rFonts w:hint="default" w:ascii="Times New Roman" w:hAnsi="Times New Roman" w:cs="Times New Roman"/>
                <w:sz w:val="22"/>
                <w:szCs w:val="22"/>
                <w:lang w:val="ru-RU" w:eastAsia="ar-SA"/>
              </w:rPr>
              <w:t>7 812</w:t>
            </w:r>
            <w:r>
              <w:rPr>
                <w:rFonts w:hint="default" w:cs="Times New Roman"/>
                <w:sz w:val="22"/>
                <w:szCs w:val="22"/>
                <w:lang w:val="ru-RU" w:eastAsia="ar-SA"/>
              </w:rPr>
              <w:t xml:space="preserve"> </w:t>
            </w:r>
            <w:r>
              <w:rPr>
                <w:rFonts w:hint="default" w:ascii="Times New Roman" w:hAnsi="Times New Roman" w:cs="Times New Roman"/>
                <w:sz w:val="22"/>
                <w:szCs w:val="22"/>
                <w:lang w:eastAsia="ar-SA"/>
              </w:rPr>
              <w:t>417-52-65</w:t>
            </w:r>
          </w:p>
          <w:p w14:paraId="5F479410">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r>
              <w:rPr>
                <w:rFonts w:hint="default" w:ascii="Times New Roman" w:hAnsi="Times New Roman" w:cs="Times New Roman"/>
                <w:sz w:val="22"/>
                <w:szCs w:val="22"/>
                <w:lang w:eastAsia="ar-SA"/>
              </w:rPr>
              <w:t xml:space="preserve">Электронная почта: </w:t>
            </w:r>
            <w:r>
              <w:rPr>
                <w:rFonts w:hint="default" w:ascii="Times New Roman" w:hAnsi="Times New Roman" w:cs="Times New Roman"/>
                <w:sz w:val="22"/>
                <w:szCs w:val="22"/>
                <w:lang w:eastAsia="ar-SA"/>
              </w:rPr>
              <w:fldChar w:fldCharType="begin"/>
            </w:r>
            <w:r>
              <w:rPr>
                <w:rFonts w:hint="default" w:ascii="Times New Roman" w:hAnsi="Times New Roman" w:cs="Times New Roman"/>
                <w:sz w:val="22"/>
                <w:szCs w:val="22"/>
                <w:lang w:eastAsia="ar-SA"/>
              </w:rPr>
              <w:instrText xml:space="preserve"> HYPERLINK "mailto:school285@mail.ru" </w:instrText>
            </w:r>
            <w:r>
              <w:rPr>
                <w:rFonts w:hint="default" w:ascii="Times New Roman" w:hAnsi="Times New Roman" w:cs="Times New Roman"/>
                <w:sz w:val="22"/>
                <w:szCs w:val="22"/>
                <w:lang w:eastAsia="ar-SA"/>
              </w:rPr>
              <w:fldChar w:fldCharType="separate"/>
            </w:r>
            <w:r>
              <w:rPr>
                <w:rStyle w:val="8"/>
                <w:rFonts w:hint="default" w:ascii="Times New Roman" w:hAnsi="Times New Roman" w:cs="Times New Roman"/>
                <w:sz w:val="22"/>
                <w:szCs w:val="22"/>
                <w:lang w:eastAsia="ar-SA"/>
              </w:rPr>
              <w:t>school285@mail.ru</w:t>
            </w:r>
            <w:r>
              <w:rPr>
                <w:rFonts w:hint="default" w:ascii="Times New Roman" w:hAnsi="Times New Roman" w:cs="Times New Roman"/>
                <w:sz w:val="22"/>
                <w:szCs w:val="22"/>
                <w:lang w:eastAsia="ar-SA"/>
              </w:rPr>
              <w:fldChar w:fldCharType="end"/>
            </w:r>
          </w:p>
          <w:p w14:paraId="0E82E54B">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p>
          <w:p w14:paraId="6E976566">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r>
              <w:rPr>
                <w:rFonts w:hint="default" w:ascii="Times New Roman" w:hAnsi="Times New Roman" w:cs="Times New Roman"/>
                <w:sz w:val="22"/>
                <w:szCs w:val="22"/>
                <w:lang w:eastAsia="ar-SA"/>
              </w:rPr>
              <w:t>ИНН 7807026546 КПП 780701001</w:t>
            </w:r>
          </w:p>
          <w:p w14:paraId="7A45443C">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r>
              <w:rPr>
                <w:rFonts w:hint="default" w:ascii="Times New Roman" w:hAnsi="Times New Roman" w:cs="Times New Roman"/>
                <w:sz w:val="22"/>
                <w:szCs w:val="22"/>
                <w:lang w:val="ru-RU" w:eastAsia="ar-SA"/>
              </w:rPr>
              <w:t>ОКЦ №1 СЗГУ</w:t>
            </w:r>
            <w:r>
              <w:rPr>
                <w:rFonts w:hint="default" w:ascii="Times New Roman" w:hAnsi="Times New Roman" w:cs="Times New Roman"/>
                <w:sz w:val="22"/>
                <w:szCs w:val="22"/>
                <w:lang w:eastAsia="ar-SA"/>
              </w:rPr>
              <w:t xml:space="preserve"> Банка России // УФК по г. Санкт-Петербургу, г. Санкт-Петербург</w:t>
            </w:r>
            <w:r>
              <w:rPr>
                <w:rFonts w:hint="default" w:ascii="Times New Roman" w:hAnsi="Times New Roman" w:cs="Times New Roman"/>
                <w:sz w:val="22"/>
                <w:szCs w:val="22"/>
                <w:lang w:val="ru-RU" w:eastAsia="ar-SA"/>
              </w:rPr>
              <w:t xml:space="preserve"> </w:t>
            </w:r>
            <w:r>
              <w:rPr>
                <w:rFonts w:hint="default" w:ascii="Times New Roman" w:hAnsi="Times New Roman" w:cs="Times New Roman"/>
                <w:sz w:val="22"/>
                <w:szCs w:val="22"/>
                <w:lang w:eastAsia="ar-SA"/>
              </w:rPr>
              <w:t>БИК: 014030106</w:t>
            </w:r>
          </w:p>
          <w:p w14:paraId="7DBA2B58">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r>
              <w:rPr>
                <w:rFonts w:hint="default" w:ascii="Times New Roman" w:hAnsi="Times New Roman" w:cs="Times New Roman"/>
                <w:sz w:val="22"/>
                <w:szCs w:val="22"/>
                <w:lang w:val="ru-RU" w:eastAsia="ar-SA"/>
              </w:rPr>
              <w:t>Кор/</w:t>
            </w:r>
            <w:r>
              <w:rPr>
                <w:rFonts w:hint="default" w:ascii="Times New Roman" w:hAnsi="Times New Roman" w:cs="Times New Roman"/>
                <w:sz w:val="22"/>
                <w:szCs w:val="22"/>
                <w:lang w:eastAsia="ar-SA"/>
              </w:rPr>
              <w:t>счет: 40102810945370000005</w:t>
            </w:r>
          </w:p>
          <w:p w14:paraId="54C4F6F5">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sz w:val="22"/>
                <w:szCs w:val="22"/>
                <w:lang w:eastAsia="ar-SA"/>
              </w:rPr>
            </w:pPr>
            <w:r>
              <w:rPr>
                <w:rFonts w:hint="default" w:ascii="Times New Roman" w:hAnsi="Times New Roman" w:cs="Times New Roman"/>
                <w:sz w:val="22"/>
                <w:szCs w:val="22"/>
                <w:lang w:val="ru-RU" w:eastAsia="ar-SA"/>
              </w:rPr>
              <w:t>Расч/</w:t>
            </w:r>
            <w:r>
              <w:rPr>
                <w:rFonts w:hint="default" w:ascii="Times New Roman" w:hAnsi="Times New Roman" w:cs="Times New Roman"/>
                <w:sz w:val="22"/>
                <w:szCs w:val="22"/>
                <w:lang w:eastAsia="ar-SA"/>
              </w:rPr>
              <w:t>счет: 03224643400000007200</w:t>
            </w:r>
          </w:p>
          <w:p w14:paraId="550771CA">
            <w:pPr>
              <w:keepNext w:val="0"/>
              <w:keepLines w:val="0"/>
              <w:pageBreakBefore w:val="0"/>
              <w:widowControl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b/>
                <w:bCs/>
                <w:sz w:val="22"/>
                <w:szCs w:val="22"/>
                <w:lang w:eastAsia="ar-SA"/>
              </w:rPr>
            </w:pPr>
            <w:r>
              <w:rPr>
                <w:rFonts w:hint="default" w:ascii="Times New Roman" w:hAnsi="Times New Roman" w:cs="Times New Roman"/>
                <w:sz w:val="22"/>
                <w:szCs w:val="22"/>
                <w:lang w:val="ru-RU"/>
              </w:rPr>
              <w:t xml:space="preserve">Комитет финансов </w:t>
            </w:r>
            <w:r>
              <w:rPr>
                <w:rFonts w:hint="default" w:ascii="Times New Roman" w:hAnsi="Times New Roman" w:cs="Times New Roman"/>
                <w:sz w:val="22"/>
                <w:szCs w:val="22"/>
                <w:lang w:eastAsia="ar-SA"/>
              </w:rPr>
              <w:t xml:space="preserve"> (ГБОУ СОШ №285</w:t>
            </w:r>
            <w:r>
              <w:rPr>
                <w:rFonts w:hint="default" w:ascii="Times New Roman" w:hAnsi="Times New Roman" w:cs="Times New Roman"/>
                <w:sz w:val="22"/>
                <w:szCs w:val="22"/>
                <w:lang w:val="ru-RU" w:eastAsia="ar-SA"/>
              </w:rPr>
              <w:t xml:space="preserve"> САНКТ-ПЕТЕРБУРГА</w:t>
            </w:r>
            <w:r>
              <w:rPr>
                <w:rFonts w:hint="default" w:ascii="Times New Roman" w:hAnsi="Times New Roman" w:cs="Times New Roman"/>
                <w:sz w:val="22"/>
                <w:szCs w:val="22"/>
                <w:lang w:eastAsia="ar-SA"/>
              </w:rPr>
              <w:t xml:space="preserve">, лицевой счет 0551064) </w:t>
            </w:r>
          </w:p>
          <w:p w14:paraId="32DAA6D4">
            <w:pPr>
              <w:keepNext w:val="0"/>
              <w:keepLines w:val="0"/>
              <w:pageBreakBefore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b/>
                <w:bCs/>
                <w:sz w:val="22"/>
                <w:szCs w:val="22"/>
                <w:lang w:eastAsia="ar-SA"/>
              </w:rPr>
            </w:pPr>
          </w:p>
          <w:p w14:paraId="3E585D89">
            <w:pPr>
              <w:keepNext w:val="0"/>
              <w:keepLines w:val="0"/>
              <w:pageBreakBefore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b/>
                <w:bCs/>
                <w:sz w:val="22"/>
                <w:szCs w:val="22"/>
                <w:lang w:eastAsia="ar-SA"/>
              </w:rPr>
            </w:pPr>
          </w:p>
          <w:p w14:paraId="06B2B333">
            <w:pPr>
              <w:keepNext w:val="0"/>
              <w:keepLines w:val="0"/>
              <w:pageBreakBefore w:val="0"/>
              <w:kinsoku/>
              <w:wordWrap/>
              <w:overflowPunct/>
              <w:topLinePunct w:val="0"/>
              <w:autoSpaceDE/>
              <w:autoSpaceDN/>
              <w:bidi w:val="0"/>
              <w:adjustRightInd/>
              <w:snapToGrid/>
              <w:spacing w:after="0" w:line="240" w:lineRule="auto"/>
              <w:ind w:right="0"/>
              <w:textAlignment w:val="auto"/>
              <w:rPr>
                <w:rFonts w:hint="default" w:ascii="Times New Roman" w:hAnsi="Times New Roman" w:cs="Times New Roman"/>
                <w:b/>
                <w:bCs/>
                <w:sz w:val="22"/>
                <w:szCs w:val="22"/>
                <w:lang w:eastAsia="ar-SA"/>
              </w:rPr>
            </w:pPr>
            <w:r>
              <w:rPr>
                <w:rFonts w:hint="default" w:ascii="Times New Roman" w:hAnsi="Times New Roman" w:cs="Times New Roman"/>
                <w:b/>
                <w:bCs/>
                <w:sz w:val="22"/>
                <w:szCs w:val="22"/>
                <w:lang w:eastAsia="ar-SA"/>
              </w:rPr>
              <w:t xml:space="preserve">Директор__________________ </w:t>
            </w:r>
            <w:r>
              <w:rPr>
                <w:rFonts w:hint="default" w:ascii="Times New Roman" w:hAnsi="Times New Roman" w:cs="Times New Roman"/>
                <w:b/>
                <w:bCs/>
                <w:sz w:val="22"/>
                <w:szCs w:val="22"/>
                <w:lang w:val="ru-RU" w:eastAsia="ar-SA"/>
              </w:rPr>
              <w:t xml:space="preserve">И.Н. </w:t>
            </w:r>
            <w:r>
              <w:rPr>
                <w:rFonts w:hint="default" w:ascii="Times New Roman" w:hAnsi="Times New Roman" w:cs="Times New Roman"/>
                <w:b/>
                <w:bCs/>
                <w:sz w:val="22"/>
                <w:szCs w:val="22"/>
                <w:lang w:eastAsia="ar-SA"/>
              </w:rPr>
              <w:t xml:space="preserve">Минкеева </w:t>
            </w:r>
          </w:p>
          <w:p w14:paraId="18A21A03">
            <w:pPr>
              <w:ind w:firstLine="1800" w:firstLineChars="750"/>
              <w:contextualSpacing/>
              <w:rPr>
                <w:rFonts w:ascii="Times New Roman" w:hAnsi="Times New Roman" w:cs="Times New Roman" w:eastAsiaTheme="minorEastAsia"/>
                <w:sz w:val="24"/>
                <w:szCs w:val="24"/>
              </w:rPr>
            </w:pPr>
          </w:p>
        </w:tc>
        <w:tc>
          <w:tcPr>
            <w:tcW w:w="4963" w:type="dxa"/>
          </w:tcPr>
          <w:p w14:paraId="597FD982">
            <w:pPr>
              <w:tabs>
                <w:tab w:val="center" w:pos="4677"/>
                <w:tab w:val="right" w:pos="9355"/>
              </w:tabs>
              <w:ind w:firstLine="1152"/>
              <w:contextualSpacing/>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Исполнитель:</w:t>
            </w:r>
          </w:p>
          <w:p w14:paraId="18C823D9">
            <w:pPr>
              <w:contextualSpacing/>
              <w:rPr>
                <w:rFonts w:ascii="Times New Roman" w:hAnsi="Times New Roman" w:cs="Times New Roman" w:eastAsiaTheme="minorEastAsia"/>
                <w:sz w:val="24"/>
                <w:szCs w:val="24"/>
              </w:rPr>
            </w:pPr>
          </w:p>
        </w:tc>
      </w:tr>
    </w:tbl>
    <w:p w14:paraId="35B59776">
      <w:pPr>
        <w:widowControl/>
        <w:autoSpaceDE/>
        <w:autoSpaceDN/>
        <w:adjustRightInd/>
        <w:jc w:val="both"/>
        <w:rPr>
          <w:rFonts w:ascii="Times New Roman" w:hAnsi="Times New Roman" w:cs="Times New Roman"/>
          <w:b/>
          <w:i/>
          <w:sz w:val="24"/>
          <w:szCs w:val="24"/>
        </w:rPr>
      </w:pPr>
    </w:p>
    <w:p w14:paraId="677E5F42">
      <w:pPr>
        <w:jc w:val="center"/>
        <w:rPr>
          <w:rFonts w:ascii="Times New Roman" w:hAnsi="Times New Roman" w:cs="Times New Roman"/>
          <w:sz w:val="22"/>
          <w:szCs w:val="22"/>
        </w:rPr>
        <w:sectPr>
          <w:footerReference r:id="rId5" w:type="default"/>
          <w:pgSz w:w="11906" w:h="16838"/>
          <w:pgMar w:top="567" w:right="851" w:bottom="1134" w:left="1418" w:header="0" w:footer="0" w:gutter="0"/>
          <w:cols w:space="720" w:num="1"/>
        </w:sectPr>
      </w:pPr>
      <w:r>
        <w:rPr>
          <w:rFonts w:ascii="Times New Roman" w:hAnsi="Times New Roman" w:cs="Times New Roman"/>
          <w:bCs/>
          <w:sz w:val="22"/>
          <w:szCs w:val="22"/>
          <w:lang w:val="ru-RU"/>
        </w:rPr>
        <w:t>П</w:t>
      </w:r>
      <w:r>
        <w:rPr>
          <w:rFonts w:ascii="Times New Roman" w:hAnsi="Times New Roman" w:cs="Times New Roman"/>
          <w:bCs/>
          <w:sz w:val="22"/>
          <w:szCs w:val="22"/>
        </w:rPr>
        <w:t>одписан</w:t>
      </w:r>
      <w:r>
        <w:rPr>
          <w:rFonts w:ascii="Times New Roman" w:hAnsi="Times New Roman" w:cs="Times New Roman"/>
          <w:bCs/>
          <w:sz w:val="22"/>
          <w:szCs w:val="22"/>
          <w:lang w:val="ru-RU"/>
        </w:rPr>
        <w:t>о</w:t>
      </w:r>
      <w:r>
        <w:rPr>
          <w:rFonts w:ascii="Times New Roman" w:hAnsi="Times New Roman" w:cs="Times New Roman"/>
          <w:bCs/>
          <w:sz w:val="22"/>
          <w:szCs w:val="22"/>
        </w:rPr>
        <w:t xml:space="preserve"> усиленными электронными подписями лиц, имеющих право действовать от имени Заказчика и </w:t>
      </w:r>
      <w:r>
        <w:rPr>
          <w:rFonts w:ascii="Times New Roman" w:hAnsi="Times New Roman" w:cs="Times New Roman"/>
          <w:bCs/>
          <w:sz w:val="22"/>
          <w:szCs w:val="22"/>
          <w:lang w:val="ru-RU"/>
        </w:rPr>
        <w:t>Исполнителя</w:t>
      </w:r>
    </w:p>
    <w:p w14:paraId="12806309">
      <w:pPr>
        <w:jc w:val="right"/>
        <w:rPr>
          <w:rFonts w:ascii="Times New Roman" w:hAnsi="Times New Roman" w:cs="Times New Roman"/>
          <w:sz w:val="24"/>
          <w:szCs w:val="24"/>
        </w:rPr>
      </w:pPr>
      <w:r>
        <w:rPr>
          <w:rFonts w:ascii="Times New Roman" w:hAnsi="Times New Roman" w:cs="Times New Roman"/>
          <w:sz w:val="24"/>
          <w:szCs w:val="24"/>
        </w:rPr>
        <w:t>Приложение № 1</w:t>
      </w:r>
    </w:p>
    <w:p w14:paraId="62640997">
      <w:pPr>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p>
    <w:p w14:paraId="32D0BDF9">
      <w:pPr>
        <w:jc w:val="right"/>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285-  -26</w:t>
      </w:r>
      <w:r>
        <w:rPr>
          <w:rFonts w:ascii="Times New Roman" w:hAnsi="Times New Roman" w:cs="Times New Roman"/>
          <w:sz w:val="24"/>
          <w:szCs w:val="24"/>
        </w:rPr>
        <w:t xml:space="preserve"> от «__» мая 2026 г.</w:t>
      </w:r>
    </w:p>
    <w:p w14:paraId="30DCBF3F">
      <w:pPr>
        <w:ind w:firstLine="360"/>
        <w:jc w:val="center"/>
        <w:rPr>
          <w:rFonts w:ascii="Times New Roman" w:hAnsi="Times New Roman" w:cs="Times New Roman"/>
          <w:b/>
          <w:bCs/>
          <w:sz w:val="24"/>
          <w:szCs w:val="24"/>
        </w:rPr>
      </w:pPr>
      <w:r>
        <w:rPr>
          <w:rFonts w:ascii="Times New Roman" w:hAnsi="Times New Roman" w:cs="Times New Roman"/>
          <w:b/>
          <w:bCs/>
          <w:sz w:val="24"/>
          <w:szCs w:val="24"/>
        </w:rPr>
        <w:t>Перечень и стоимость услуг</w:t>
      </w:r>
    </w:p>
    <w:p w14:paraId="25AFC58D">
      <w:pPr>
        <w:widowControl/>
        <w:ind w:firstLine="567"/>
        <w:jc w:val="center"/>
        <w:rPr>
          <w:rFonts w:ascii="Times New Roman" w:hAnsi="Times New Roman" w:cs="Times New Roman"/>
          <w:b/>
          <w:sz w:val="24"/>
          <w:szCs w:val="24"/>
        </w:rPr>
      </w:pPr>
    </w:p>
    <w:tbl>
      <w:tblPr>
        <w:tblStyle w:val="5"/>
        <w:tblW w:w="14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7902"/>
        <w:gridCol w:w="1368"/>
        <w:gridCol w:w="1499"/>
        <w:gridCol w:w="1556"/>
        <w:gridCol w:w="1695"/>
      </w:tblGrid>
      <w:tr w14:paraId="3CA9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633A7D00">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 п/п</w:t>
            </w:r>
          </w:p>
        </w:tc>
        <w:tc>
          <w:tcPr>
            <w:tcW w:w="7902" w:type="dxa"/>
            <w:tcBorders>
              <w:top w:val="single" w:color="auto" w:sz="4" w:space="0"/>
              <w:left w:val="single" w:color="auto" w:sz="4" w:space="0"/>
              <w:bottom w:val="single" w:color="auto" w:sz="4" w:space="0"/>
              <w:right w:val="single" w:color="auto" w:sz="4" w:space="0"/>
            </w:tcBorders>
            <w:shd w:val="clear" w:color="auto" w:fill="auto"/>
            <w:vAlign w:val="center"/>
          </w:tcPr>
          <w:p w14:paraId="55DA4D7A">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Наименование услуг</w:t>
            </w:r>
          </w:p>
        </w:tc>
        <w:tc>
          <w:tcPr>
            <w:tcW w:w="1368" w:type="dxa"/>
            <w:tcBorders>
              <w:top w:val="single" w:color="auto" w:sz="4" w:space="0"/>
              <w:left w:val="single" w:color="auto" w:sz="4" w:space="0"/>
              <w:bottom w:val="single" w:color="auto" w:sz="4" w:space="0"/>
              <w:right w:val="single" w:color="auto" w:sz="4" w:space="0"/>
            </w:tcBorders>
            <w:shd w:val="clear" w:color="auto" w:fill="auto"/>
            <w:vAlign w:val="center"/>
          </w:tcPr>
          <w:p w14:paraId="32DB316A">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Единица измерения</w:t>
            </w:r>
          </w:p>
        </w:tc>
        <w:tc>
          <w:tcPr>
            <w:tcW w:w="1499" w:type="dxa"/>
            <w:tcBorders>
              <w:top w:val="single" w:color="auto" w:sz="4" w:space="0"/>
              <w:left w:val="single" w:color="auto" w:sz="4" w:space="0"/>
              <w:bottom w:val="single" w:color="auto" w:sz="4" w:space="0"/>
              <w:right w:val="single" w:color="auto" w:sz="4" w:space="0"/>
            </w:tcBorders>
            <w:shd w:val="clear" w:color="auto" w:fill="auto"/>
            <w:vAlign w:val="center"/>
          </w:tcPr>
          <w:p w14:paraId="1E037F29">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Количество</w:t>
            </w:r>
          </w:p>
        </w:tc>
        <w:tc>
          <w:tcPr>
            <w:tcW w:w="1556" w:type="dxa"/>
            <w:tcBorders>
              <w:top w:val="single" w:color="auto" w:sz="4" w:space="0"/>
              <w:left w:val="single" w:color="auto" w:sz="4" w:space="0"/>
              <w:bottom w:val="single" w:color="auto" w:sz="4" w:space="0"/>
              <w:right w:val="single" w:color="auto" w:sz="4" w:space="0"/>
            </w:tcBorders>
            <w:shd w:val="clear" w:color="auto" w:fill="auto"/>
            <w:vAlign w:val="center"/>
          </w:tcPr>
          <w:p w14:paraId="0731FE99">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Цена за единицу, руб. в т.ч. НДС___%/</w:t>
            </w:r>
          </w:p>
          <w:p w14:paraId="2400D7A0">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НДС не облагается</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4F5CD6C3">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Стоимость, руб. в т.ч. НДС___%/</w:t>
            </w:r>
          </w:p>
          <w:p w14:paraId="37A7D52D">
            <w:pPr>
              <w:widowControl/>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НДС не облагается</w:t>
            </w:r>
          </w:p>
        </w:tc>
      </w:tr>
      <w:tr w14:paraId="5E37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5DFAACEE">
            <w:pPr>
              <w:widowControl/>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7902" w:type="dxa"/>
            <w:tcBorders>
              <w:top w:val="single" w:color="auto" w:sz="4" w:space="0"/>
              <w:left w:val="single" w:color="auto" w:sz="4" w:space="0"/>
              <w:bottom w:val="single" w:color="auto" w:sz="4" w:space="0"/>
              <w:right w:val="single" w:color="auto" w:sz="4" w:space="0"/>
            </w:tcBorders>
            <w:shd w:val="clear" w:color="auto" w:fill="auto"/>
            <w:vAlign w:val="center"/>
          </w:tcPr>
          <w:p w14:paraId="74C90B29">
            <w:pPr>
              <w:widowControl/>
              <w:jc w:val="both"/>
              <w:rPr>
                <w:rFonts w:ascii="Times New Roman" w:hAnsi="Times New Roman" w:cs="Times New Roman"/>
                <w:sz w:val="24"/>
                <w:szCs w:val="24"/>
                <w:lang w:eastAsia="en-US"/>
              </w:rPr>
            </w:pPr>
            <w:r>
              <w:rPr>
                <w:rFonts w:ascii="Times New Roman" w:hAnsi="Times New Roman" w:cs="Times New Roman"/>
                <w:sz w:val="24"/>
                <w:szCs w:val="24"/>
                <w:lang w:eastAsia="en-US"/>
              </w:rPr>
              <w:t>Оказание услуг по оформлению личной медицинской книжки с проведением очередной профессиональной гигиенической подготовки и аттестации работников городского оздоровительного лагеря</w:t>
            </w:r>
          </w:p>
        </w:tc>
        <w:tc>
          <w:tcPr>
            <w:tcW w:w="1368" w:type="dxa"/>
            <w:tcBorders>
              <w:top w:val="single" w:color="auto" w:sz="4" w:space="0"/>
              <w:left w:val="single" w:color="auto" w:sz="4" w:space="0"/>
              <w:bottom w:val="single" w:color="auto" w:sz="4" w:space="0"/>
              <w:right w:val="single" w:color="auto" w:sz="4" w:space="0"/>
            </w:tcBorders>
            <w:shd w:val="clear" w:color="auto" w:fill="auto"/>
            <w:vAlign w:val="center"/>
          </w:tcPr>
          <w:p w14:paraId="5FBE28E4">
            <w:pPr>
              <w:widowControl/>
              <w:jc w:val="center"/>
              <w:rPr>
                <w:rFonts w:ascii="Times New Roman" w:hAnsi="Times New Roman" w:cs="Times New Roman"/>
                <w:sz w:val="24"/>
                <w:szCs w:val="24"/>
                <w:lang w:eastAsia="en-US"/>
              </w:rPr>
            </w:pPr>
            <w:r>
              <w:rPr>
                <w:rFonts w:ascii="Times New Roman" w:hAnsi="Times New Roman" w:cs="Times New Roman"/>
                <w:sz w:val="24"/>
                <w:szCs w:val="24"/>
                <w:lang w:eastAsia="en-US"/>
              </w:rPr>
              <w:t>Чел.</w:t>
            </w:r>
          </w:p>
        </w:tc>
        <w:tc>
          <w:tcPr>
            <w:tcW w:w="1499" w:type="dxa"/>
            <w:tcBorders>
              <w:top w:val="single" w:color="auto" w:sz="4" w:space="0"/>
              <w:left w:val="single" w:color="auto" w:sz="4" w:space="0"/>
              <w:bottom w:val="single" w:color="auto" w:sz="4" w:space="0"/>
              <w:right w:val="single" w:color="auto" w:sz="4" w:space="0"/>
            </w:tcBorders>
            <w:shd w:val="clear" w:color="auto" w:fill="auto"/>
            <w:vAlign w:val="center"/>
          </w:tcPr>
          <w:p w14:paraId="1D339C8E">
            <w:pPr>
              <w:widowControl/>
              <w:jc w:val="center"/>
              <w:rPr>
                <w:rFonts w:hint="default" w:ascii="Times New Roman" w:hAnsi="Times New Roman" w:cs="Times New Roman"/>
                <w:sz w:val="24"/>
                <w:szCs w:val="24"/>
                <w:lang w:val="ru-RU" w:eastAsia="en-US"/>
              </w:rPr>
            </w:pPr>
            <w:r>
              <w:rPr>
                <w:rFonts w:hint="default" w:ascii="Times New Roman" w:hAnsi="Times New Roman" w:cs="Times New Roman"/>
                <w:sz w:val="24"/>
                <w:szCs w:val="24"/>
                <w:lang w:val="ru-RU" w:eastAsia="en-US"/>
              </w:rPr>
              <w:t>7</w:t>
            </w:r>
          </w:p>
        </w:tc>
        <w:tc>
          <w:tcPr>
            <w:tcW w:w="1556" w:type="dxa"/>
            <w:tcBorders>
              <w:top w:val="single" w:color="auto" w:sz="4" w:space="0"/>
              <w:left w:val="single" w:color="auto" w:sz="4" w:space="0"/>
              <w:bottom w:val="single" w:color="auto" w:sz="4" w:space="0"/>
              <w:right w:val="single" w:color="auto" w:sz="4" w:space="0"/>
            </w:tcBorders>
            <w:shd w:val="clear" w:color="auto" w:fill="auto"/>
            <w:vAlign w:val="center"/>
          </w:tcPr>
          <w:p w14:paraId="6009B260">
            <w:pPr>
              <w:widowControl/>
              <w:jc w:val="center"/>
              <w:rPr>
                <w:rFonts w:ascii="Times New Roman" w:hAnsi="Times New Roman" w:cs="Times New Roman"/>
                <w:sz w:val="24"/>
                <w:szCs w:val="24"/>
                <w:lang w:eastAsia="en-US"/>
              </w:rPr>
            </w:pP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6F0CEEF4">
            <w:pPr>
              <w:widowControl/>
              <w:jc w:val="center"/>
              <w:rPr>
                <w:rFonts w:ascii="Times New Roman" w:hAnsi="Times New Roman" w:cs="Times New Roman"/>
                <w:sz w:val="24"/>
                <w:szCs w:val="24"/>
                <w:lang w:eastAsia="en-US"/>
              </w:rPr>
            </w:pPr>
          </w:p>
        </w:tc>
      </w:tr>
      <w:tr w14:paraId="3CA8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1" w:type="dxa"/>
            <w:gridSpan w:val="5"/>
            <w:tcBorders>
              <w:top w:val="single" w:color="auto" w:sz="4" w:space="0"/>
              <w:left w:val="single" w:color="auto" w:sz="4" w:space="0"/>
              <w:bottom w:val="single" w:color="auto" w:sz="4" w:space="0"/>
              <w:right w:val="single" w:color="auto" w:sz="4" w:space="0"/>
            </w:tcBorders>
            <w:shd w:val="clear" w:color="auto" w:fill="auto"/>
          </w:tcPr>
          <w:p w14:paraId="6CD9CBD0">
            <w:pPr>
              <w:widowControl/>
              <w:tabs>
                <w:tab w:val="left" w:pos="3900"/>
                <w:tab w:val="center" w:pos="4217"/>
              </w:tabs>
              <w:jc w:val="right"/>
              <w:rPr>
                <w:rFonts w:ascii="Times New Roman" w:hAnsi="Times New Roman" w:cs="Times New Roman"/>
                <w:b/>
                <w:sz w:val="24"/>
                <w:szCs w:val="24"/>
                <w:lang w:eastAsia="en-US"/>
              </w:rPr>
            </w:pPr>
            <w:r>
              <w:rPr>
                <w:rFonts w:ascii="Times New Roman" w:hAnsi="Times New Roman" w:cs="Times New Roman"/>
                <w:b/>
                <w:sz w:val="24"/>
                <w:szCs w:val="24"/>
                <w:lang w:eastAsia="en-US"/>
              </w:rPr>
              <w:t>ИТОГО:</w:t>
            </w:r>
          </w:p>
        </w:tc>
        <w:tc>
          <w:tcPr>
            <w:tcW w:w="1695" w:type="dxa"/>
            <w:tcBorders>
              <w:top w:val="single" w:color="auto" w:sz="4" w:space="0"/>
              <w:left w:val="single" w:color="auto" w:sz="4" w:space="0"/>
              <w:bottom w:val="single" w:color="auto" w:sz="4" w:space="0"/>
              <w:right w:val="single" w:color="auto" w:sz="4" w:space="0"/>
            </w:tcBorders>
            <w:shd w:val="clear" w:color="auto" w:fill="auto"/>
          </w:tcPr>
          <w:p w14:paraId="7A6CD808">
            <w:pPr>
              <w:widowControl/>
              <w:jc w:val="center"/>
              <w:rPr>
                <w:rFonts w:ascii="Times New Roman" w:hAnsi="Times New Roman" w:cs="Times New Roman"/>
                <w:b/>
                <w:sz w:val="24"/>
                <w:szCs w:val="24"/>
                <w:lang w:eastAsia="en-US"/>
              </w:rPr>
            </w:pPr>
          </w:p>
        </w:tc>
      </w:tr>
      <w:tr w14:paraId="78B53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1" w:type="dxa"/>
            <w:gridSpan w:val="5"/>
            <w:tcBorders>
              <w:top w:val="single" w:color="auto" w:sz="4" w:space="0"/>
              <w:left w:val="single" w:color="auto" w:sz="4" w:space="0"/>
              <w:bottom w:val="single" w:color="auto" w:sz="4" w:space="0"/>
              <w:right w:val="single" w:color="auto" w:sz="4" w:space="0"/>
            </w:tcBorders>
            <w:shd w:val="clear" w:color="auto" w:fill="auto"/>
          </w:tcPr>
          <w:p w14:paraId="2A270C0C">
            <w:pPr>
              <w:widowControl/>
              <w:tabs>
                <w:tab w:val="left" w:pos="3900"/>
                <w:tab w:val="center" w:pos="4217"/>
              </w:tabs>
              <w:jc w:val="right"/>
              <w:rPr>
                <w:rFonts w:ascii="Times New Roman" w:hAnsi="Times New Roman" w:cs="Times New Roman"/>
                <w:b/>
                <w:sz w:val="24"/>
                <w:szCs w:val="24"/>
                <w:lang w:eastAsia="en-US"/>
              </w:rPr>
            </w:pPr>
            <w:r>
              <w:rPr>
                <w:rFonts w:ascii="Times New Roman" w:hAnsi="Times New Roman" w:cs="Times New Roman"/>
                <w:b/>
                <w:sz w:val="24"/>
                <w:szCs w:val="24"/>
                <w:lang w:eastAsia="en-US"/>
              </w:rPr>
              <w:t>В том числе НДС:</w:t>
            </w:r>
          </w:p>
        </w:tc>
        <w:tc>
          <w:tcPr>
            <w:tcW w:w="1695" w:type="dxa"/>
            <w:tcBorders>
              <w:top w:val="single" w:color="auto" w:sz="4" w:space="0"/>
              <w:left w:val="single" w:color="auto" w:sz="4" w:space="0"/>
              <w:bottom w:val="single" w:color="auto" w:sz="4" w:space="0"/>
              <w:right w:val="single" w:color="auto" w:sz="4" w:space="0"/>
            </w:tcBorders>
            <w:shd w:val="clear" w:color="auto" w:fill="auto"/>
          </w:tcPr>
          <w:p w14:paraId="3705E880">
            <w:pPr>
              <w:widowControl/>
              <w:jc w:val="center"/>
              <w:rPr>
                <w:rFonts w:ascii="Times New Roman" w:hAnsi="Times New Roman" w:cs="Times New Roman"/>
                <w:b/>
                <w:sz w:val="24"/>
                <w:szCs w:val="24"/>
                <w:lang w:eastAsia="en-US"/>
              </w:rPr>
            </w:pPr>
          </w:p>
        </w:tc>
      </w:tr>
    </w:tbl>
    <w:p w14:paraId="7AB1369A">
      <w:pPr>
        <w:tabs>
          <w:tab w:val="left" w:pos="960"/>
        </w:tabs>
        <w:rPr>
          <w:rFonts w:ascii="Times New Roman" w:hAnsi="Times New Roman" w:cs="Times New Roman"/>
          <w:sz w:val="24"/>
          <w:szCs w:val="24"/>
        </w:rPr>
      </w:pPr>
      <w:r>
        <w:rPr>
          <w:rFonts w:ascii="Times New Roman" w:hAnsi="Times New Roman" w:cs="Times New Roman"/>
          <w:sz w:val="24"/>
          <w:szCs w:val="24"/>
        </w:rPr>
        <w:t>Стоимость услуг по Контракту составляет ________ рублей _____ копеек (______________________________), в том числе НДС ______% - _______________/НДС не облагается в соответствии с пунктом ___ статьи ___ Налогового Кодекса Российской Федерации.</w:t>
      </w:r>
    </w:p>
    <w:p w14:paraId="351CDACB">
      <w:pPr>
        <w:tabs>
          <w:tab w:val="left" w:pos="960"/>
        </w:tabs>
        <w:rPr>
          <w:rFonts w:ascii="Times New Roman" w:hAnsi="Times New Roman" w:cs="Times New Roman"/>
          <w:sz w:val="24"/>
          <w:szCs w:val="24"/>
        </w:rPr>
      </w:pPr>
    </w:p>
    <w:tbl>
      <w:tblPr>
        <w:tblStyle w:val="5"/>
        <w:tblW w:w="0" w:type="auto"/>
        <w:jc w:val="center"/>
        <w:tblLayout w:type="fixed"/>
        <w:tblCellMar>
          <w:top w:w="102" w:type="dxa"/>
          <w:left w:w="62" w:type="dxa"/>
          <w:bottom w:w="102" w:type="dxa"/>
          <w:right w:w="62" w:type="dxa"/>
        </w:tblCellMar>
      </w:tblPr>
      <w:tblGrid>
        <w:gridCol w:w="4390"/>
        <w:gridCol w:w="1847"/>
        <w:gridCol w:w="4978"/>
      </w:tblGrid>
      <w:tr w14:paraId="520EF26F">
        <w:tblPrEx>
          <w:tblCellMar>
            <w:top w:w="102" w:type="dxa"/>
            <w:left w:w="62" w:type="dxa"/>
            <w:bottom w:w="102" w:type="dxa"/>
            <w:right w:w="62" w:type="dxa"/>
          </w:tblCellMar>
        </w:tblPrEx>
        <w:trPr>
          <w:trHeight w:val="202" w:hRule="atLeast"/>
          <w:jc w:val="center"/>
        </w:trPr>
        <w:tc>
          <w:tcPr>
            <w:tcW w:w="4390" w:type="dxa"/>
            <w:vAlign w:val="center"/>
          </w:tcPr>
          <w:p w14:paraId="72EBADD4">
            <w:pPr>
              <w:widowControl/>
              <w:autoSpaceDE/>
              <w:autoSpaceDN/>
              <w:adjustRightInd/>
              <w:ind w:firstLine="567"/>
              <w:rPr>
                <w:rFonts w:ascii="Times New Roman" w:hAnsi="Times New Roman" w:cs="Times New Roman"/>
                <w:sz w:val="24"/>
                <w:szCs w:val="24"/>
              </w:rPr>
            </w:pPr>
            <w:r>
              <w:rPr>
                <w:rFonts w:ascii="Times New Roman" w:hAnsi="Times New Roman" w:cs="Times New Roman"/>
                <w:sz w:val="24"/>
                <w:szCs w:val="24"/>
              </w:rPr>
              <w:t>От Заказчика:</w:t>
            </w:r>
          </w:p>
        </w:tc>
        <w:tc>
          <w:tcPr>
            <w:tcW w:w="1847" w:type="dxa"/>
            <w:vAlign w:val="center"/>
          </w:tcPr>
          <w:p w14:paraId="567889C3">
            <w:pPr>
              <w:widowControl/>
              <w:autoSpaceDE/>
              <w:autoSpaceDN/>
              <w:adjustRightInd/>
              <w:ind w:firstLine="567"/>
              <w:rPr>
                <w:rFonts w:ascii="Times New Roman" w:hAnsi="Times New Roman" w:cs="Times New Roman"/>
                <w:sz w:val="24"/>
                <w:szCs w:val="24"/>
              </w:rPr>
            </w:pPr>
          </w:p>
        </w:tc>
        <w:tc>
          <w:tcPr>
            <w:tcW w:w="4971" w:type="dxa"/>
            <w:vAlign w:val="center"/>
          </w:tcPr>
          <w:p w14:paraId="6949DF78">
            <w:pPr>
              <w:widowControl/>
              <w:autoSpaceDE/>
              <w:autoSpaceDN/>
              <w:adjustRightInd/>
              <w:ind w:firstLine="505"/>
              <w:rPr>
                <w:rFonts w:ascii="Times New Roman" w:hAnsi="Times New Roman" w:cs="Times New Roman"/>
                <w:sz w:val="24"/>
                <w:szCs w:val="24"/>
              </w:rPr>
            </w:pPr>
            <w:r>
              <w:rPr>
                <w:rFonts w:ascii="Times New Roman" w:hAnsi="Times New Roman" w:cs="Times New Roman"/>
                <w:sz w:val="24"/>
                <w:szCs w:val="24"/>
              </w:rPr>
              <w:t>От Исполнителя:</w:t>
            </w:r>
          </w:p>
        </w:tc>
      </w:tr>
      <w:tr w14:paraId="07F37C64">
        <w:tblPrEx>
          <w:tblCellMar>
            <w:top w:w="102" w:type="dxa"/>
            <w:left w:w="62" w:type="dxa"/>
            <w:bottom w:w="102" w:type="dxa"/>
            <w:right w:w="62" w:type="dxa"/>
          </w:tblCellMar>
        </w:tblPrEx>
        <w:trPr>
          <w:jc w:val="center"/>
        </w:trPr>
        <w:tc>
          <w:tcPr>
            <w:tcW w:w="4390" w:type="dxa"/>
          </w:tcPr>
          <w:p w14:paraId="22775F1F">
            <w:pPr>
              <w:widowControl/>
              <w:autoSpaceDE/>
              <w:autoSpaceDN/>
              <w:adjustRightInd/>
              <w:ind w:hanging="60"/>
              <w:jc w:val="both"/>
              <w:rPr>
                <w:rFonts w:ascii="Times New Roman" w:hAnsi="Times New Roman" w:cs="Times New Roman"/>
                <w:sz w:val="24"/>
                <w:szCs w:val="24"/>
              </w:rPr>
            </w:pPr>
            <w:r>
              <w:rPr>
                <w:rFonts w:ascii="Times New Roman" w:hAnsi="Times New Roman" w:cs="Times New Roman"/>
                <w:sz w:val="24"/>
                <w:szCs w:val="24"/>
              </w:rPr>
              <w:t xml:space="preserve">Директор </w:t>
            </w:r>
          </w:p>
          <w:p w14:paraId="5888F716">
            <w:pPr>
              <w:widowControl/>
              <w:autoSpaceDE/>
              <w:autoSpaceDN/>
              <w:adjustRightInd/>
              <w:ind w:hanging="60"/>
              <w:jc w:val="both"/>
              <w:rPr>
                <w:rFonts w:ascii="Times New Roman" w:hAnsi="Times New Roman" w:cs="Times New Roman"/>
                <w:sz w:val="24"/>
                <w:szCs w:val="24"/>
              </w:rPr>
            </w:pPr>
          </w:p>
          <w:p w14:paraId="197BE421">
            <w:pPr>
              <w:widowControl/>
              <w:autoSpaceDE/>
              <w:autoSpaceDN/>
              <w:adjustRightInd/>
              <w:ind w:hanging="60"/>
              <w:jc w:val="both"/>
              <w:rPr>
                <w:rFonts w:hint="default" w:ascii="Times New Roman" w:hAnsi="Times New Roman" w:cs="Times New Roman"/>
                <w:sz w:val="24"/>
                <w:szCs w:val="24"/>
                <w:lang w:val="ru-RU"/>
              </w:rPr>
            </w:pPr>
            <w:r>
              <w:rPr>
                <w:rFonts w:ascii="Times New Roman" w:hAnsi="Times New Roman" w:cs="Times New Roman"/>
                <w:sz w:val="24"/>
                <w:szCs w:val="24"/>
              </w:rPr>
              <w:t>_______________</w:t>
            </w:r>
            <w:r>
              <w:rPr>
                <w:rFonts w:hint="default" w:ascii="Times New Roman" w:hAnsi="Times New Roman" w:cs="Times New Roman"/>
                <w:sz w:val="24"/>
                <w:szCs w:val="24"/>
                <w:lang w:val="ru-RU"/>
              </w:rPr>
              <w:t xml:space="preserve"> И.Н. Минкеев</w:t>
            </w:r>
          </w:p>
          <w:p w14:paraId="40EB975C">
            <w:pPr>
              <w:widowControl/>
              <w:autoSpaceDE/>
              <w:autoSpaceDN/>
              <w:adjustRightInd/>
              <w:ind w:hanging="60"/>
              <w:jc w:val="both"/>
              <w:rPr>
                <w:rFonts w:ascii="Times New Roman" w:hAnsi="Times New Roman" w:cs="Times New Roman"/>
                <w:sz w:val="24"/>
                <w:szCs w:val="24"/>
              </w:rPr>
            </w:pPr>
          </w:p>
        </w:tc>
        <w:tc>
          <w:tcPr>
            <w:tcW w:w="1847" w:type="dxa"/>
          </w:tcPr>
          <w:p w14:paraId="291A884E">
            <w:pPr>
              <w:widowControl/>
              <w:autoSpaceDE/>
              <w:autoSpaceDN/>
              <w:adjustRightInd/>
              <w:ind w:firstLine="567"/>
              <w:jc w:val="both"/>
              <w:rPr>
                <w:rFonts w:ascii="Times New Roman" w:hAnsi="Times New Roman" w:cs="Times New Roman"/>
                <w:sz w:val="24"/>
                <w:szCs w:val="24"/>
              </w:rPr>
            </w:pPr>
          </w:p>
        </w:tc>
        <w:tc>
          <w:tcPr>
            <w:tcW w:w="4971" w:type="dxa"/>
          </w:tcPr>
          <w:p w14:paraId="01D5F3B8">
            <w:pPr>
              <w:widowControl/>
              <w:autoSpaceDE/>
              <w:autoSpaceDN/>
              <w:adjustRightInd/>
              <w:jc w:val="both"/>
              <w:rPr>
                <w:rFonts w:ascii="Times New Roman" w:hAnsi="Times New Roman" w:cs="Times New Roman"/>
                <w:sz w:val="24"/>
                <w:szCs w:val="24"/>
              </w:rPr>
            </w:pPr>
          </w:p>
        </w:tc>
      </w:tr>
      <w:tr w14:paraId="3CF66286">
        <w:tblPrEx>
          <w:tblCellMar>
            <w:top w:w="102" w:type="dxa"/>
            <w:left w:w="62" w:type="dxa"/>
            <w:bottom w:w="102" w:type="dxa"/>
            <w:right w:w="62" w:type="dxa"/>
          </w:tblCellMar>
        </w:tblPrEx>
        <w:trPr>
          <w:jc w:val="center"/>
        </w:trPr>
        <w:tc>
          <w:tcPr>
            <w:tcW w:w="11215" w:type="dxa"/>
            <w:gridSpan w:val="3"/>
          </w:tcPr>
          <w:p w14:paraId="22F7B1B1">
            <w:pPr>
              <w:widowControl/>
              <w:autoSpaceDE/>
              <w:autoSpaceDN/>
              <w:adjustRightInd/>
              <w:jc w:val="both"/>
              <w:rPr>
                <w:rFonts w:ascii="Times New Roman" w:hAnsi="Times New Roman" w:cs="Times New Roman"/>
                <w:bCs/>
                <w:sz w:val="24"/>
                <w:szCs w:val="24"/>
              </w:rPr>
            </w:pPr>
          </w:p>
          <w:p w14:paraId="75F1166E">
            <w:pPr>
              <w:widowControl/>
              <w:autoSpaceDE/>
              <w:autoSpaceDN/>
              <w:adjustRightInd/>
              <w:ind w:firstLine="567"/>
              <w:jc w:val="center"/>
              <w:rPr>
                <w:rFonts w:hint="default" w:ascii="Times New Roman" w:hAnsi="Times New Roman" w:cs="Times New Roman"/>
                <w:sz w:val="24"/>
                <w:szCs w:val="24"/>
                <w:lang w:val="ru-RU"/>
              </w:rPr>
            </w:pPr>
            <w:r>
              <w:rPr>
                <w:rFonts w:ascii="Times New Roman" w:hAnsi="Times New Roman" w:cs="Times New Roman"/>
                <w:bCs/>
                <w:sz w:val="22"/>
                <w:szCs w:val="22"/>
                <w:lang w:val="ru-RU"/>
              </w:rPr>
              <w:t>П</w:t>
            </w:r>
            <w:r>
              <w:rPr>
                <w:rFonts w:ascii="Times New Roman" w:hAnsi="Times New Roman" w:cs="Times New Roman"/>
                <w:bCs/>
                <w:sz w:val="22"/>
                <w:szCs w:val="22"/>
              </w:rPr>
              <w:t>одписан</w:t>
            </w:r>
            <w:r>
              <w:rPr>
                <w:rFonts w:ascii="Times New Roman" w:hAnsi="Times New Roman" w:cs="Times New Roman"/>
                <w:bCs/>
                <w:sz w:val="22"/>
                <w:szCs w:val="22"/>
                <w:lang w:val="ru-RU"/>
              </w:rPr>
              <w:t>о</w:t>
            </w:r>
            <w:r>
              <w:rPr>
                <w:rFonts w:ascii="Times New Roman" w:hAnsi="Times New Roman" w:cs="Times New Roman"/>
                <w:bCs/>
                <w:sz w:val="22"/>
                <w:szCs w:val="22"/>
              </w:rPr>
              <w:t xml:space="preserve"> усиленными электронными подписями лиц, имеющих право действовать от имени Заказчика и </w:t>
            </w:r>
            <w:r>
              <w:rPr>
                <w:rFonts w:ascii="Times New Roman" w:hAnsi="Times New Roman" w:cs="Times New Roman"/>
                <w:bCs/>
                <w:sz w:val="22"/>
                <w:szCs w:val="22"/>
                <w:lang w:val="ru-RU"/>
              </w:rPr>
              <w:t>Исполнителя</w:t>
            </w:r>
          </w:p>
        </w:tc>
      </w:tr>
    </w:tbl>
    <w:p w14:paraId="6511ABED">
      <w:pPr>
        <w:jc w:val="center"/>
        <w:rPr>
          <w:rFonts w:ascii="Times New Roman" w:hAnsi="Times New Roman" w:cs="Times New Roman"/>
          <w:b/>
          <w:sz w:val="24"/>
          <w:szCs w:val="24"/>
        </w:rPr>
      </w:pPr>
    </w:p>
    <w:p w14:paraId="7619441C">
      <w:pPr>
        <w:rPr>
          <w:rFonts w:ascii="Times New Roman" w:hAnsi="Times New Roman" w:cs="Times New Roman"/>
          <w:b/>
          <w:sz w:val="24"/>
          <w:szCs w:val="24"/>
        </w:rPr>
        <w:sectPr>
          <w:pgSz w:w="16838" w:h="11906" w:orient="landscape"/>
          <w:pgMar w:top="1418" w:right="567" w:bottom="851" w:left="1134" w:header="0" w:footer="0" w:gutter="0"/>
          <w:cols w:space="720" w:num="1"/>
        </w:sectPr>
      </w:pPr>
    </w:p>
    <w:p w14:paraId="09D057A8">
      <w:pPr>
        <w:jc w:val="center"/>
        <w:rPr>
          <w:rFonts w:ascii="Times New Roman" w:hAnsi="Times New Roman" w:cs="Times New Roman"/>
          <w:b/>
          <w:sz w:val="24"/>
          <w:szCs w:val="24"/>
        </w:rPr>
      </w:pPr>
    </w:p>
    <w:p w14:paraId="18BF73F1">
      <w:pPr>
        <w:ind w:left="5387"/>
        <w:jc w:val="right"/>
        <w:rPr>
          <w:rFonts w:ascii="Times New Roman" w:hAnsi="Times New Roman" w:cs="Times New Roman"/>
          <w:sz w:val="24"/>
          <w:szCs w:val="24"/>
        </w:rPr>
      </w:pPr>
      <w:r>
        <w:rPr>
          <w:rFonts w:ascii="Times New Roman" w:hAnsi="Times New Roman" w:cs="Times New Roman"/>
          <w:sz w:val="24"/>
          <w:szCs w:val="24"/>
        </w:rPr>
        <w:t xml:space="preserve">Приложение № 2 </w:t>
      </w:r>
    </w:p>
    <w:p w14:paraId="5D474FF2">
      <w:pPr>
        <w:ind w:left="5387"/>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p>
    <w:p w14:paraId="5091B8FD">
      <w:pPr>
        <w:ind w:left="5387"/>
        <w:jc w:val="right"/>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285-  -26</w:t>
      </w:r>
      <w:r>
        <w:rPr>
          <w:rFonts w:ascii="Times New Roman" w:hAnsi="Times New Roman" w:cs="Times New Roman"/>
          <w:sz w:val="24"/>
          <w:szCs w:val="24"/>
        </w:rPr>
        <w:t xml:space="preserve"> от «___» мая 2026г</w:t>
      </w:r>
    </w:p>
    <w:p w14:paraId="017290AA">
      <w:pPr>
        <w:ind w:left="5954"/>
        <w:jc w:val="right"/>
        <w:rPr>
          <w:rFonts w:ascii="Times New Roman" w:hAnsi="Times New Roman" w:cs="Times New Roman"/>
          <w:sz w:val="24"/>
          <w:szCs w:val="24"/>
        </w:rPr>
      </w:pPr>
    </w:p>
    <w:p w14:paraId="49585ECE">
      <w:pPr>
        <w:jc w:val="center"/>
        <w:rPr>
          <w:rFonts w:ascii="Times New Roman" w:hAnsi="Times New Roman" w:cs="Times New Roman"/>
          <w:b/>
          <w:sz w:val="24"/>
          <w:szCs w:val="24"/>
        </w:rPr>
      </w:pPr>
      <w:r>
        <w:rPr>
          <w:rFonts w:ascii="Times New Roman" w:hAnsi="Times New Roman" w:cs="Times New Roman"/>
          <w:b/>
          <w:sz w:val="24"/>
          <w:szCs w:val="24"/>
        </w:rPr>
        <w:t>Требования к оказываемым услугам</w:t>
      </w:r>
    </w:p>
    <w:p w14:paraId="3B94AA39">
      <w:pPr>
        <w:widowControl/>
        <w:tabs>
          <w:tab w:val="left" w:pos="993"/>
        </w:tabs>
        <w:rPr>
          <w:rFonts w:ascii="Times New Roman" w:hAnsi="Times New Roman" w:cs="Times New Roman"/>
          <w:bCs/>
          <w:sz w:val="22"/>
          <w:szCs w:val="22"/>
        </w:rPr>
      </w:pPr>
    </w:p>
    <w:p w14:paraId="574559F9">
      <w:pPr>
        <w:widowControl/>
        <w:shd w:val="clear" w:color="auto" w:fill="FFFFFF"/>
        <w:tabs>
          <w:tab w:val="left" w:pos="142"/>
        </w:tabs>
        <w:suppressAutoHyphens/>
        <w:autoSpaceDE/>
        <w:autoSpaceDN/>
        <w:adjustRightInd/>
        <w:ind w:firstLine="567"/>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1.Услуги должны оказываться в соответствии с требованиями действующего законодательства Российской Федерации. Целью оказания услуги является гигиеническое обучение и аттестация по образовательной программе. </w:t>
      </w:r>
    </w:p>
    <w:p w14:paraId="1A997D0D">
      <w:pPr>
        <w:adjustRightInd/>
        <w:ind w:firstLine="540"/>
        <w:jc w:val="both"/>
        <w:rPr>
          <w:rFonts w:ascii="Times New Roman" w:hAnsi="Times New Roman" w:cs="Times New Roman"/>
          <w:sz w:val="24"/>
          <w:szCs w:val="24"/>
        </w:rPr>
      </w:pPr>
      <w:r>
        <w:rPr>
          <w:rFonts w:ascii="Times New Roman" w:hAnsi="Times New Roman" w:cs="Times New Roman"/>
          <w:sz w:val="24"/>
          <w:szCs w:val="24"/>
          <w:lang w:eastAsia="ar-SA"/>
        </w:rPr>
        <w:t xml:space="preserve">2. Исполнитель </w:t>
      </w:r>
      <w:r>
        <w:rPr>
          <w:rFonts w:ascii="Times New Roman" w:hAnsi="Times New Roman" w:cs="Times New Roman"/>
          <w:b/>
          <w:sz w:val="24"/>
          <w:szCs w:val="24"/>
          <w:lang w:eastAsia="ar-SA"/>
        </w:rPr>
        <w:t xml:space="preserve">оказывает услуги </w:t>
      </w:r>
      <w:r>
        <w:rPr>
          <w:rFonts w:ascii="Times New Roman" w:hAnsi="Times New Roman" w:eastAsia="Arial Unicode MS" w:cs="Times New Roman"/>
          <w:b/>
          <w:sz w:val="24"/>
          <w:szCs w:val="24"/>
        </w:rPr>
        <w:t>по оформлению личной медицинской книжки с проведением гигиенической подготовки и аттестации</w:t>
      </w:r>
      <w:r>
        <w:rPr>
          <w:rFonts w:ascii="Times New Roman" w:hAnsi="Times New Roman" w:cs="Times New Roman"/>
          <w:b/>
          <w:sz w:val="24"/>
          <w:szCs w:val="24"/>
          <w:lang w:eastAsia="ar-SA"/>
        </w:rPr>
        <w:t xml:space="preserve">, </w:t>
      </w:r>
      <w:r>
        <w:rPr>
          <w:rFonts w:ascii="Times New Roman" w:hAnsi="Times New Roman" w:cs="Times New Roman"/>
          <w:sz w:val="24"/>
          <w:szCs w:val="24"/>
        </w:rPr>
        <w:t>согласно приказа Министерства здравоохранения РФ от 29 июня 2000 г. N 229 "О профессиональной гигиенической подготовке и аттестации должностных лиц и работников организаций".</w:t>
      </w:r>
    </w:p>
    <w:p w14:paraId="0D5F1C2A">
      <w:pPr>
        <w:adjustRightInd/>
        <w:ind w:firstLine="540"/>
        <w:jc w:val="both"/>
        <w:rPr>
          <w:rFonts w:ascii="Times New Roman" w:hAnsi="Times New Roman" w:cs="Times New Roman"/>
          <w:sz w:val="24"/>
          <w:szCs w:val="24"/>
        </w:rPr>
      </w:pPr>
      <w:r>
        <w:rPr>
          <w:rFonts w:ascii="Times New Roman" w:hAnsi="Times New Roman" w:cs="Times New Roman"/>
          <w:sz w:val="24"/>
          <w:szCs w:val="24"/>
        </w:rPr>
        <w:t>Аттестация проводиться для:</w:t>
      </w:r>
    </w:p>
    <w:p w14:paraId="14C832D4">
      <w:pPr>
        <w:adjustRightInd/>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работников детского оздоровительного лагеря</w:t>
      </w:r>
      <w:r>
        <w:rPr>
          <w:rFonts w:ascii="Times New Roman" w:hAnsi="Times New Roman" w:cs="Times New Roman"/>
          <w:sz w:val="24"/>
          <w:szCs w:val="24"/>
        </w:rPr>
        <w:t xml:space="preserve"> (первичная и очередная гигиеническая подготовка, и аттестация) – </w:t>
      </w:r>
      <w:r>
        <w:rPr>
          <w:rFonts w:hint="default" w:ascii="Times New Roman" w:hAnsi="Times New Roman" w:cs="Times New Roman"/>
          <w:sz w:val="24"/>
          <w:szCs w:val="24"/>
          <w:lang w:val="ru-RU"/>
        </w:rPr>
        <w:t>7</w:t>
      </w:r>
      <w:r>
        <w:rPr>
          <w:rFonts w:ascii="Times New Roman" w:hAnsi="Times New Roman" w:cs="Times New Roman"/>
          <w:sz w:val="24"/>
          <w:szCs w:val="24"/>
        </w:rPr>
        <w:t xml:space="preserve"> человек (согласно таб. № 1 Перечень оказываемых услуг)</w:t>
      </w:r>
    </w:p>
    <w:p w14:paraId="4FCD65FA">
      <w:pPr>
        <w:widowControl/>
        <w:suppressAutoHyphens/>
        <w:autoSpaceDE/>
        <w:autoSpaceDN/>
        <w:adjustRightInd/>
        <w:ind w:firstLine="567"/>
        <w:jc w:val="right"/>
        <w:outlineLvl w:val="2"/>
        <w:rPr>
          <w:rFonts w:ascii="Times New Roman" w:hAnsi="Times New Roman" w:cs="Times New Roman"/>
          <w:bCs/>
          <w:sz w:val="24"/>
          <w:szCs w:val="24"/>
          <w:lang w:val="zh-CN" w:eastAsia="zh-CN"/>
        </w:rPr>
      </w:pPr>
      <w:r>
        <w:rPr>
          <w:rFonts w:ascii="Times New Roman" w:hAnsi="Times New Roman" w:cs="Times New Roman"/>
          <w:bCs/>
          <w:sz w:val="24"/>
          <w:szCs w:val="24"/>
          <w:lang w:eastAsia="zh-CN"/>
        </w:rPr>
        <w:t xml:space="preserve">Таблица № 1. </w:t>
      </w:r>
      <w:r>
        <w:rPr>
          <w:rFonts w:ascii="Times New Roman" w:hAnsi="Times New Roman" w:cs="Times New Roman"/>
          <w:bCs/>
          <w:sz w:val="24"/>
          <w:szCs w:val="24"/>
          <w:lang w:val="zh-CN" w:eastAsia="zh-CN"/>
        </w:rPr>
        <w:t xml:space="preserve">Перечень </w:t>
      </w:r>
      <w:r>
        <w:rPr>
          <w:rFonts w:ascii="Times New Roman" w:hAnsi="Times New Roman" w:cs="Times New Roman"/>
          <w:bCs/>
          <w:sz w:val="24"/>
          <w:szCs w:val="24"/>
          <w:lang w:eastAsia="zh-CN"/>
        </w:rPr>
        <w:t>оказываемых</w:t>
      </w:r>
      <w:r>
        <w:rPr>
          <w:rFonts w:ascii="Times New Roman" w:hAnsi="Times New Roman" w:cs="Times New Roman"/>
          <w:bCs/>
          <w:sz w:val="24"/>
          <w:szCs w:val="24"/>
          <w:lang w:val="zh-CN" w:eastAsia="zh-CN"/>
        </w:rPr>
        <w:t xml:space="preserve"> услуг</w:t>
      </w:r>
    </w:p>
    <w:tbl>
      <w:tblPr>
        <w:tblStyle w:val="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6095"/>
        <w:gridCol w:w="1559"/>
        <w:gridCol w:w="1702"/>
      </w:tblGrid>
      <w:tr w14:paraId="333F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shd w:val="clear" w:color="000000" w:fill="FFFFFF"/>
            <w:vAlign w:val="center"/>
          </w:tcPr>
          <w:p w14:paraId="15CE113F">
            <w:pPr>
              <w:widowControl/>
              <w:suppressAutoHyphens/>
              <w:autoSpaceDE/>
              <w:autoSpaceDN/>
              <w:adjustRightInd/>
              <w:spacing w:before="120" w:after="120"/>
              <w:jc w:val="center"/>
              <w:rPr>
                <w:rFonts w:ascii="Times New Roman" w:hAnsi="Times New Roman" w:cs="Times New Roman"/>
                <w:bCs/>
                <w:sz w:val="24"/>
                <w:szCs w:val="24"/>
                <w:lang w:val="zh-CN" w:eastAsia="zh-CN"/>
              </w:rPr>
            </w:pPr>
            <w:r>
              <w:rPr>
                <w:rFonts w:ascii="Times New Roman" w:hAnsi="Times New Roman" w:cs="Times New Roman"/>
                <w:bCs/>
                <w:sz w:val="24"/>
                <w:szCs w:val="24"/>
                <w:lang w:val="zh-CN" w:eastAsia="zh-CN"/>
              </w:rPr>
              <w:t>№</w:t>
            </w:r>
          </w:p>
          <w:p w14:paraId="1D78672B">
            <w:pPr>
              <w:widowControl/>
              <w:suppressAutoHyphens/>
              <w:autoSpaceDE/>
              <w:autoSpaceDN/>
              <w:adjustRightInd/>
              <w:spacing w:before="120" w:after="12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 п/п</w:t>
            </w:r>
          </w:p>
        </w:tc>
        <w:tc>
          <w:tcPr>
            <w:tcW w:w="6095" w:type="dxa"/>
            <w:shd w:val="clear" w:color="000000" w:fill="FFFFFF"/>
            <w:vAlign w:val="center"/>
          </w:tcPr>
          <w:p w14:paraId="2F1AA8D3">
            <w:pPr>
              <w:widowControl/>
              <w:suppressAutoHyphens/>
              <w:autoSpaceDE/>
              <w:autoSpaceDN/>
              <w:adjustRightInd/>
              <w:spacing w:before="120" w:after="120"/>
              <w:ind w:firstLine="567"/>
              <w:jc w:val="center"/>
              <w:rPr>
                <w:rFonts w:ascii="Times New Roman" w:hAnsi="Times New Roman" w:cs="Times New Roman"/>
                <w:bCs/>
                <w:sz w:val="24"/>
                <w:szCs w:val="24"/>
                <w:lang w:val="zh-CN" w:eastAsia="zh-CN"/>
              </w:rPr>
            </w:pPr>
            <w:r>
              <w:rPr>
                <w:rFonts w:ascii="Times New Roman" w:hAnsi="Times New Roman" w:cs="Times New Roman"/>
                <w:bCs/>
                <w:sz w:val="24"/>
                <w:szCs w:val="24"/>
                <w:lang w:val="zh-CN" w:eastAsia="zh-CN"/>
              </w:rPr>
              <w:t>Наименование услуги</w:t>
            </w:r>
          </w:p>
        </w:tc>
        <w:tc>
          <w:tcPr>
            <w:tcW w:w="1559" w:type="dxa"/>
            <w:vAlign w:val="center"/>
          </w:tcPr>
          <w:p w14:paraId="2CCB7614">
            <w:pPr>
              <w:widowControl/>
              <w:suppressAutoHyphens/>
              <w:autoSpaceDE/>
              <w:autoSpaceDN/>
              <w:adjustRightInd/>
              <w:spacing w:before="120" w:after="120"/>
              <w:jc w:val="center"/>
              <w:rPr>
                <w:rFonts w:ascii="Times New Roman" w:hAnsi="Times New Roman" w:cs="Times New Roman"/>
                <w:bCs/>
                <w:sz w:val="24"/>
                <w:szCs w:val="24"/>
                <w:lang w:val="zh-CN" w:eastAsia="zh-CN"/>
              </w:rPr>
            </w:pPr>
            <w:r>
              <w:rPr>
                <w:rFonts w:ascii="Times New Roman" w:hAnsi="Times New Roman" w:cs="Times New Roman"/>
                <w:bCs/>
                <w:sz w:val="24"/>
                <w:szCs w:val="24"/>
                <w:lang w:val="zh-CN" w:eastAsia="zh-CN"/>
              </w:rPr>
              <w:t>Единица измерения</w:t>
            </w:r>
          </w:p>
        </w:tc>
        <w:tc>
          <w:tcPr>
            <w:tcW w:w="1702" w:type="dxa"/>
            <w:shd w:val="clear" w:color="auto" w:fill="auto"/>
            <w:vAlign w:val="center"/>
          </w:tcPr>
          <w:p w14:paraId="147DA56D">
            <w:pPr>
              <w:widowControl/>
              <w:suppressAutoHyphens/>
              <w:autoSpaceDE/>
              <w:autoSpaceDN/>
              <w:adjustRightInd/>
              <w:spacing w:before="120" w:after="120"/>
              <w:jc w:val="center"/>
              <w:rPr>
                <w:rFonts w:ascii="Times New Roman" w:hAnsi="Times New Roman" w:cs="Times New Roman"/>
                <w:bCs/>
                <w:sz w:val="24"/>
                <w:szCs w:val="24"/>
                <w:lang w:val="zh-CN" w:eastAsia="zh-CN"/>
              </w:rPr>
            </w:pPr>
            <w:r>
              <w:rPr>
                <w:rFonts w:ascii="Times New Roman" w:hAnsi="Times New Roman" w:cs="Times New Roman"/>
                <w:bCs/>
                <w:sz w:val="24"/>
                <w:szCs w:val="24"/>
                <w:lang w:val="zh-CN" w:eastAsia="zh-CN"/>
              </w:rPr>
              <w:t>Количество</w:t>
            </w:r>
          </w:p>
        </w:tc>
      </w:tr>
      <w:tr w14:paraId="7EC5B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704" w:type="dxa"/>
            <w:shd w:val="clear" w:color="000000" w:fill="FFFFFF"/>
          </w:tcPr>
          <w:p w14:paraId="37F3A1E1">
            <w:pPr>
              <w:widowControl/>
              <w:suppressAutoHyphens/>
              <w:autoSpaceDE/>
              <w:autoSpaceDN/>
              <w:adjustRightInd/>
              <w:jc w:val="center"/>
              <w:rPr>
                <w:rFonts w:ascii="Times New Roman" w:hAnsi="Times New Roman" w:cs="Times New Roman"/>
                <w:bCs/>
                <w:sz w:val="22"/>
                <w:szCs w:val="22"/>
                <w:lang w:val="zh-CN" w:eastAsia="zh-CN"/>
              </w:rPr>
            </w:pPr>
            <w:r>
              <w:rPr>
                <w:rFonts w:ascii="Times New Roman" w:hAnsi="Times New Roman" w:cs="Times New Roman"/>
                <w:sz w:val="22"/>
                <w:szCs w:val="22"/>
                <w:lang w:eastAsia="ar-SA"/>
              </w:rPr>
              <w:t>1.</w:t>
            </w:r>
          </w:p>
        </w:tc>
        <w:tc>
          <w:tcPr>
            <w:tcW w:w="6095" w:type="dxa"/>
            <w:shd w:val="clear" w:color="000000" w:fill="FFFFFF"/>
            <w:vAlign w:val="center"/>
          </w:tcPr>
          <w:p w14:paraId="1895F747">
            <w:pPr>
              <w:widowControl/>
              <w:suppressAutoHyphens/>
              <w:autoSpaceDE/>
              <w:autoSpaceDN/>
              <w:adjustRightInd/>
              <w:rPr>
                <w:rFonts w:ascii="Times New Roman" w:hAnsi="Times New Roman" w:cs="Times New Roman"/>
                <w:sz w:val="22"/>
                <w:szCs w:val="22"/>
                <w:lang w:eastAsia="ar-SA"/>
              </w:rPr>
            </w:pPr>
            <w:r>
              <w:rPr>
                <w:rFonts w:ascii="Times New Roman" w:hAnsi="Times New Roman" w:cs="Times New Roman"/>
                <w:sz w:val="22"/>
                <w:szCs w:val="22"/>
                <w:lang w:eastAsia="ar-SA"/>
              </w:rPr>
              <w:t xml:space="preserve">Оказание услуг по оформлению личной медицинской книжки с проведением очередной профессиональной гигиенической подготовки и аттестации работников городского оздоровительного лагеря  </w:t>
            </w:r>
          </w:p>
        </w:tc>
        <w:tc>
          <w:tcPr>
            <w:tcW w:w="1559" w:type="dxa"/>
            <w:vAlign w:val="center"/>
          </w:tcPr>
          <w:p w14:paraId="4C3C1DA8">
            <w:pPr>
              <w:widowControl/>
              <w:suppressAutoHyphens/>
              <w:autoSpaceDE/>
              <w:autoSpaceDN/>
              <w:adjustRightInd/>
              <w:ind w:hanging="23"/>
              <w:jc w:val="center"/>
              <w:rPr>
                <w:rFonts w:ascii="Times New Roman" w:hAnsi="Times New Roman" w:cs="Times New Roman"/>
                <w:bCs/>
                <w:sz w:val="22"/>
                <w:szCs w:val="22"/>
                <w:lang w:eastAsia="zh-CN"/>
              </w:rPr>
            </w:pPr>
            <w:r>
              <w:rPr>
                <w:rFonts w:ascii="Times New Roman" w:hAnsi="Times New Roman" w:cs="Times New Roman"/>
                <w:sz w:val="22"/>
                <w:szCs w:val="22"/>
                <w:lang w:eastAsia="ar-SA"/>
              </w:rPr>
              <w:t>чел</w:t>
            </w:r>
          </w:p>
        </w:tc>
        <w:tc>
          <w:tcPr>
            <w:tcW w:w="1702" w:type="dxa"/>
            <w:shd w:val="clear" w:color="auto" w:fill="auto"/>
            <w:vAlign w:val="center"/>
          </w:tcPr>
          <w:p w14:paraId="394A9F15">
            <w:pPr>
              <w:widowControl/>
              <w:suppressAutoHyphens/>
              <w:autoSpaceDE/>
              <w:autoSpaceDN/>
              <w:adjustRightInd/>
              <w:jc w:val="center"/>
              <w:rPr>
                <w:rFonts w:hint="default" w:ascii="Times New Roman" w:hAnsi="Times New Roman" w:cs="Times New Roman"/>
                <w:bCs/>
                <w:sz w:val="22"/>
                <w:szCs w:val="22"/>
                <w:lang w:val="ru-RU" w:eastAsia="zh-CN"/>
              </w:rPr>
            </w:pPr>
            <w:r>
              <w:rPr>
                <w:rFonts w:hint="default" w:ascii="Times New Roman" w:hAnsi="Times New Roman" w:cs="Times New Roman"/>
                <w:sz w:val="22"/>
                <w:szCs w:val="22"/>
                <w:lang w:val="ru-RU" w:eastAsia="ar-SA"/>
              </w:rPr>
              <w:t>7</w:t>
            </w:r>
          </w:p>
        </w:tc>
      </w:tr>
    </w:tbl>
    <w:p w14:paraId="01CE1DC6">
      <w:pPr>
        <w:jc w:val="center"/>
        <w:rPr>
          <w:rFonts w:ascii="Times New Roman" w:hAnsi="Times New Roman" w:cs="Times New Roman"/>
          <w:b/>
          <w:bCs/>
          <w:sz w:val="24"/>
          <w:szCs w:val="24"/>
        </w:rPr>
      </w:pPr>
    </w:p>
    <w:p w14:paraId="5F52B200">
      <w:pPr>
        <w:adjustRightInd/>
        <w:ind w:firstLine="540"/>
        <w:jc w:val="both"/>
        <w:rPr>
          <w:rFonts w:ascii="Times New Roman" w:hAnsi="Times New Roman" w:cs="Times New Roman"/>
          <w:sz w:val="24"/>
          <w:szCs w:val="24"/>
        </w:rPr>
      </w:pPr>
      <w:r>
        <w:rPr>
          <w:rFonts w:ascii="Times New Roman" w:hAnsi="Times New Roman" w:cs="Times New Roman"/>
          <w:sz w:val="24"/>
          <w:szCs w:val="24"/>
        </w:rPr>
        <w:t xml:space="preserve">Срок оказания услуг: </w:t>
      </w:r>
      <w:r>
        <w:rPr>
          <w:rFonts w:ascii="Times New Roman" w:hAnsi="Times New Roman" w:cs="Times New Roman"/>
          <w:b/>
          <w:sz w:val="24"/>
          <w:szCs w:val="24"/>
        </w:rPr>
        <w:t>с даты заключения контракта по 2</w:t>
      </w:r>
      <w:r>
        <w:rPr>
          <w:rFonts w:hint="default" w:ascii="Times New Roman" w:hAnsi="Times New Roman" w:cs="Times New Roman"/>
          <w:b/>
          <w:sz w:val="24"/>
          <w:szCs w:val="24"/>
          <w:lang w:val="ru-RU"/>
        </w:rPr>
        <w:t>7</w:t>
      </w:r>
      <w:r>
        <w:rPr>
          <w:rFonts w:ascii="Times New Roman" w:hAnsi="Times New Roman" w:cs="Times New Roman"/>
          <w:b/>
          <w:sz w:val="24"/>
          <w:szCs w:val="24"/>
        </w:rPr>
        <w:t>.05.2026 года</w:t>
      </w:r>
      <w:r>
        <w:rPr>
          <w:rFonts w:ascii="Times New Roman" w:hAnsi="Times New Roman" w:cs="Times New Roman"/>
          <w:sz w:val="24"/>
          <w:szCs w:val="24"/>
        </w:rPr>
        <w:t xml:space="preserve">, по заявке Заказчика, согласно поименным спискам сотрудников Заказчика, с уточнением программы гигиенической подготовки. </w:t>
      </w:r>
    </w:p>
    <w:p w14:paraId="028392AE">
      <w:pPr>
        <w:adjustRightInd/>
        <w:ind w:firstLine="540"/>
        <w:jc w:val="both"/>
        <w:rPr>
          <w:rFonts w:ascii="Times New Roman" w:hAnsi="Times New Roman" w:cs="Times New Roman"/>
          <w:sz w:val="24"/>
          <w:szCs w:val="24"/>
        </w:rPr>
      </w:pPr>
      <w:r>
        <w:rPr>
          <w:rFonts w:ascii="Times New Roman" w:hAnsi="Times New Roman" w:cs="Times New Roman"/>
          <w:sz w:val="24"/>
          <w:szCs w:val="24"/>
        </w:rPr>
        <w:t xml:space="preserve">Услуга включает в себя: </w:t>
      </w:r>
    </w:p>
    <w:p w14:paraId="0C9EC72D">
      <w:pPr>
        <w:adjustRightInd/>
        <w:ind w:firstLine="540"/>
        <w:jc w:val="both"/>
        <w:rPr>
          <w:rFonts w:ascii="Times New Roman" w:hAnsi="Times New Roman" w:cs="Times New Roman"/>
          <w:sz w:val="24"/>
          <w:szCs w:val="24"/>
        </w:rPr>
      </w:pPr>
      <w:r>
        <w:rPr>
          <w:rFonts w:ascii="Times New Roman" w:hAnsi="Times New Roman" w:cs="Times New Roman"/>
          <w:sz w:val="24"/>
          <w:szCs w:val="24"/>
        </w:rPr>
        <w:t xml:space="preserve">- гигиеническую подготовку, </w:t>
      </w:r>
    </w:p>
    <w:p w14:paraId="424BB209">
      <w:pPr>
        <w:adjustRightInd/>
        <w:ind w:firstLine="540"/>
        <w:jc w:val="both"/>
        <w:rPr>
          <w:rFonts w:ascii="Times New Roman" w:hAnsi="Times New Roman" w:cs="Times New Roman"/>
          <w:sz w:val="24"/>
          <w:szCs w:val="24"/>
        </w:rPr>
      </w:pPr>
      <w:r>
        <w:rPr>
          <w:rFonts w:ascii="Times New Roman" w:hAnsi="Times New Roman" w:cs="Times New Roman"/>
          <w:sz w:val="24"/>
          <w:szCs w:val="24"/>
        </w:rPr>
        <w:t>- аттестацию, по результатам гигиенической подготовки,</w:t>
      </w:r>
    </w:p>
    <w:p w14:paraId="6CF9E5F0">
      <w:pPr>
        <w:adjustRightInd/>
        <w:ind w:firstLine="540"/>
        <w:jc w:val="both"/>
        <w:rPr>
          <w:rFonts w:ascii="Times New Roman" w:hAnsi="Times New Roman" w:cs="Times New Roman"/>
          <w:sz w:val="24"/>
          <w:szCs w:val="24"/>
        </w:rPr>
      </w:pPr>
      <w:r>
        <w:rPr>
          <w:rFonts w:ascii="Times New Roman" w:hAnsi="Times New Roman" w:cs="Times New Roman"/>
          <w:sz w:val="24"/>
          <w:szCs w:val="24"/>
        </w:rPr>
        <w:t>- получение Заказчиком оформленной личной медицинской книжки с голографической наклейкой государственного образца,</w:t>
      </w:r>
    </w:p>
    <w:p w14:paraId="49F72192">
      <w:pPr>
        <w:adjustRightInd/>
        <w:ind w:firstLine="540"/>
        <w:jc w:val="both"/>
        <w:rPr>
          <w:rFonts w:ascii="Times New Roman" w:hAnsi="Times New Roman" w:cs="Times New Roman"/>
          <w:sz w:val="24"/>
          <w:szCs w:val="24"/>
        </w:rPr>
      </w:pPr>
      <w:r>
        <w:rPr>
          <w:rFonts w:ascii="Times New Roman" w:hAnsi="Times New Roman" w:cs="Times New Roman"/>
          <w:sz w:val="24"/>
          <w:szCs w:val="24"/>
        </w:rPr>
        <w:t xml:space="preserve">- внесение личной медицинской книжки </w:t>
      </w:r>
      <w:r>
        <w:fldChar w:fldCharType="begin"/>
      </w:r>
      <w:r>
        <w:instrText xml:space="preserve"> HYPERLINK "https://lmk.cgon.ru/" </w:instrText>
      </w:r>
      <w:r>
        <w:fldChar w:fldCharType="separate"/>
      </w:r>
      <w:r>
        <w:rPr>
          <w:rFonts w:ascii="Times New Roman" w:hAnsi="Times New Roman" w:cs="Times New Roman"/>
          <w:sz w:val="24"/>
          <w:szCs w:val="24"/>
        </w:rPr>
        <w:t>в Реестр выданных личных медицинских книжек и результатов профессиональной гигиенической подготовки и аттестации</w:t>
      </w:r>
      <w:r>
        <w:rPr>
          <w:rFonts w:ascii="Times New Roman" w:hAnsi="Times New Roman" w:cs="Times New Roman"/>
          <w:sz w:val="24"/>
          <w:szCs w:val="24"/>
        </w:rPr>
        <w:fldChar w:fldCharType="end"/>
      </w:r>
      <w:r>
        <w:rPr>
          <w:rFonts w:ascii="Times New Roman" w:hAnsi="Times New Roman" w:cs="Times New Roman"/>
          <w:sz w:val="24"/>
          <w:szCs w:val="24"/>
        </w:rPr>
        <w:t>.</w:t>
      </w:r>
    </w:p>
    <w:p w14:paraId="28CFC1C5">
      <w:pPr>
        <w:widowControl/>
        <w:shd w:val="clear" w:color="auto" w:fill="FFFFFF"/>
        <w:tabs>
          <w:tab w:val="left" w:pos="142"/>
          <w:tab w:val="left" w:pos="426"/>
        </w:tabs>
        <w:suppressAutoHyphens/>
        <w:autoSpaceDE/>
        <w:autoSpaceDN/>
        <w:adjustRightInd/>
        <w:ind w:firstLine="567"/>
        <w:contextualSpacing/>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3. Оборудование и материалы, необходимые для надлежащего оказания услуг обеспечивается исполнителем без дополнительной платы.</w:t>
      </w:r>
    </w:p>
    <w:p w14:paraId="45497357">
      <w:pPr>
        <w:widowControl/>
        <w:shd w:val="clear" w:color="auto" w:fill="FFFFFF"/>
        <w:tabs>
          <w:tab w:val="left" w:pos="142"/>
          <w:tab w:val="left" w:pos="426"/>
        </w:tabs>
        <w:suppressAutoHyphens/>
        <w:autoSpaceDE/>
        <w:autoSpaceDN/>
        <w:adjustRightInd/>
        <w:ind w:firstLine="567"/>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4. Исполнитель должен:</w:t>
      </w:r>
    </w:p>
    <w:p w14:paraId="2DDAA31A">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 Оказать услуги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применяя только разрешенные в официально установленном порядке средства и оборудование;</w:t>
      </w:r>
    </w:p>
    <w:p w14:paraId="37AFF5C3">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 Услуги оказываются по дифференцированным программам и методическим материалам, утвержденным Департаментом Государственного санитарно - эпидемиологического надзора Министерства здравоохранения Российской Федерации;</w:t>
      </w:r>
    </w:p>
    <w:p w14:paraId="74740118">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Pr>
          <w:rFonts w:ascii="Times New Roman" w:hAnsi="Times New Roman" w:cs="Times New Roman"/>
          <w:sz w:val="24"/>
          <w:szCs w:val="24"/>
          <w:lang w:eastAsia="ar-SA" w:bidi="ru-RU"/>
        </w:rPr>
        <w:t>Аттестация проводится в центрах государственного санитарно - эпидемиологического надзора (далее - центры госсанэпиднадзора) в форме собеседования или тестового контроля.</w:t>
      </w:r>
    </w:p>
    <w:p w14:paraId="215AEBF5">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5. </w:t>
      </w:r>
      <w:r>
        <w:rPr>
          <w:rFonts w:ascii="Times New Roman" w:hAnsi="Times New Roman" w:cs="Times New Roman"/>
          <w:color w:val="000000"/>
          <w:spacing w:val="-1"/>
          <w:sz w:val="24"/>
          <w:szCs w:val="24"/>
          <w:lang w:eastAsia="ar-SA"/>
        </w:rPr>
        <w:t>Сотрудники организации должны иметь специальную профессиональную подготовку -квалификацию.</w:t>
      </w:r>
    </w:p>
    <w:p w14:paraId="381AE1C2">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sz w:val="24"/>
          <w:szCs w:val="24"/>
          <w:lang w:eastAsia="ar-SA"/>
        </w:rPr>
        <w:t xml:space="preserve">6. </w:t>
      </w:r>
      <w:r>
        <w:rPr>
          <w:rFonts w:ascii="Times New Roman" w:hAnsi="Times New Roman" w:cs="Times New Roman"/>
          <w:color w:val="000000"/>
          <w:spacing w:val="-1"/>
          <w:sz w:val="24"/>
          <w:szCs w:val="24"/>
          <w:lang w:eastAsia="ar-SA"/>
        </w:rPr>
        <w:t xml:space="preserve">Качество оказываемых услуг должно соответствовать требованиям действующего законодательства, в том числе: </w:t>
      </w:r>
    </w:p>
    <w:p w14:paraId="7A539B73">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 Трудовой кодекс Российской Федерации от 30.12.2001 N 197-ФЗ (ред. от 25.02.2022) (с изм. и доп., вступ. в силу с 01.03.2022);</w:t>
      </w:r>
    </w:p>
    <w:p w14:paraId="747F9205">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 Приказ Минздрава РФ от 29.06.2000 № 229 «О профессиональной гигиенической подготовке и аттестации должностных лиц и работников организаций»;</w:t>
      </w:r>
    </w:p>
    <w:p w14:paraId="5D11C4C6">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 Федеральный закон от 30.03.1999 № 52-ФЗ «О санитарно-эпидемиологическом благополучии населения»;</w:t>
      </w:r>
    </w:p>
    <w:p w14:paraId="0DB6BC9F">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 Письмо Минздрава РФ от 07.08.2000 № 1100/2196-0-117 «О направлении перечня профессий»;</w:t>
      </w:r>
    </w:p>
    <w:p w14:paraId="366EC753">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 Приказ Роспотребнадзора от 20.05.2005 № 402 «О личной медицинской книжке и санитарном паспорте»;</w:t>
      </w:r>
    </w:p>
    <w:p w14:paraId="52E19165">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 Приказ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 при выполнении которых проводятся обязательные предварительные и периодические медицинские осмотры».</w:t>
      </w:r>
    </w:p>
    <w:p w14:paraId="3293AC27">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sz w:val="24"/>
          <w:szCs w:val="24"/>
          <w:lang w:eastAsia="ar-SA"/>
        </w:rPr>
        <w:t xml:space="preserve">10. </w:t>
      </w:r>
      <w:r>
        <w:rPr>
          <w:rFonts w:ascii="Times New Roman" w:hAnsi="Times New Roman" w:cs="Times New Roman"/>
          <w:color w:val="000000"/>
          <w:spacing w:val="-1"/>
          <w:sz w:val="24"/>
          <w:szCs w:val="24"/>
          <w:lang w:eastAsia="ar-SA"/>
        </w:rPr>
        <w:t>Завершение обучения: результат аттестации вносится в личную медицинскую книжку (штампом, заверяется квадратной голографической маркой) и в Реестр гигиенического обучения.</w:t>
      </w:r>
    </w:p>
    <w:p w14:paraId="6640338D">
      <w:pPr>
        <w:widowControl/>
        <w:shd w:val="clear" w:color="auto" w:fill="FFFFFF"/>
        <w:tabs>
          <w:tab w:val="left" w:pos="0"/>
        </w:tabs>
        <w:suppressAutoHyphens/>
        <w:autoSpaceDE/>
        <w:autoSpaceDN/>
        <w:adjustRightInd/>
        <w:ind w:firstLine="567"/>
        <w:contextualSpacing/>
        <w:jc w:val="both"/>
        <w:rPr>
          <w:rFonts w:ascii="Times New Roman" w:hAnsi="Times New Roman" w:cs="Times New Roman"/>
          <w:color w:val="000000"/>
          <w:spacing w:val="-1"/>
          <w:sz w:val="24"/>
          <w:szCs w:val="24"/>
          <w:lang w:eastAsia="ar-SA"/>
        </w:rPr>
      </w:pPr>
      <w:r>
        <w:rPr>
          <w:rFonts w:ascii="Times New Roman" w:hAnsi="Times New Roman" w:cs="Times New Roman"/>
          <w:color w:val="000000"/>
          <w:spacing w:val="-1"/>
          <w:sz w:val="24"/>
          <w:szCs w:val="24"/>
          <w:lang w:eastAsia="ar-SA"/>
        </w:rPr>
        <w:t>11. Срок выдачи результата оказанной услуги – внесения в личную медицинскую книжку результатов аттестации (штамп, заверенный квадратной голографической маркой) и в Реестр гигиенического обучения – не более 3 (Трех) рабочих дней, с даты окончания оказания услуг.</w:t>
      </w:r>
    </w:p>
    <w:p w14:paraId="209EE085">
      <w:pPr>
        <w:jc w:val="center"/>
        <w:rPr>
          <w:rFonts w:ascii="Times New Roman" w:hAnsi="Times New Roman" w:cs="Times New Roman"/>
          <w:b/>
          <w:sz w:val="24"/>
          <w:szCs w:val="24"/>
        </w:rPr>
      </w:pPr>
    </w:p>
    <w:tbl>
      <w:tblPr>
        <w:tblStyle w:val="5"/>
        <w:tblW w:w="8789" w:type="dxa"/>
        <w:jc w:val="center"/>
        <w:tblLayout w:type="fixed"/>
        <w:tblCellMar>
          <w:top w:w="102" w:type="dxa"/>
          <w:left w:w="62" w:type="dxa"/>
          <w:bottom w:w="102" w:type="dxa"/>
          <w:right w:w="62" w:type="dxa"/>
        </w:tblCellMar>
      </w:tblPr>
      <w:tblGrid>
        <w:gridCol w:w="3686"/>
        <w:gridCol w:w="850"/>
        <w:gridCol w:w="4253"/>
      </w:tblGrid>
      <w:tr w14:paraId="7ADC011D">
        <w:tblPrEx>
          <w:tblCellMar>
            <w:top w:w="102" w:type="dxa"/>
            <w:left w:w="62" w:type="dxa"/>
            <w:bottom w:w="102" w:type="dxa"/>
            <w:right w:w="62" w:type="dxa"/>
          </w:tblCellMar>
        </w:tblPrEx>
        <w:trPr>
          <w:trHeight w:val="202" w:hRule="atLeast"/>
          <w:jc w:val="center"/>
        </w:trPr>
        <w:tc>
          <w:tcPr>
            <w:tcW w:w="3686" w:type="dxa"/>
            <w:vAlign w:val="center"/>
          </w:tcPr>
          <w:p w14:paraId="29CCCAB2">
            <w:pPr>
              <w:widowControl/>
              <w:autoSpaceDE/>
              <w:autoSpaceDN/>
              <w:adjustRightInd/>
              <w:ind w:firstLine="567" w:firstLineChars="0"/>
              <w:rPr>
                <w:rFonts w:ascii="Times New Roman" w:hAnsi="Times New Roman" w:cs="Times New Roman"/>
                <w:sz w:val="24"/>
                <w:szCs w:val="24"/>
              </w:rPr>
            </w:pPr>
            <w:r>
              <w:rPr>
                <w:rFonts w:ascii="Times New Roman" w:hAnsi="Times New Roman" w:cs="Times New Roman"/>
                <w:sz w:val="24"/>
                <w:szCs w:val="24"/>
              </w:rPr>
              <w:t>От Заказчика:</w:t>
            </w:r>
          </w:p>
        </w:tc>
        <w:tc>
          <w:tcPr>
            <w:tcW w:w="850" w:type="dxa"/>
            <w:vAlign w:val="center"/>
          </w:tcPr>
          <w:p w14:paraId="3088D3F9">
            <w:pPr>
              <w:widowControl/>
              <w:autoSpaceDE/>
              <w:autoSpaceDN/>
              <w:adjustRightInd/>
              <w:ind w:firstLine="567" w:firstLineChars="0"/>
              <w:rPr>
                <w:rFonts w:ascii="Times New Roman" w:hAnsi="Times New Roman" w:cs="Times New Roman"/>
                <w:sz w:val="24"/>
                <w:szCs w:val="24"/>
              </w:rPr>
            </w:pPr>
          </w:p>
        </w:tc>
        <w:tc>
          <w:tcPr>
            <w:tcW w:w="4253" w:type="dxa"/>
            <w:vAlign w:val="center"/>
          </w:tcPr>
          <w:p w14:paraId="0C38D1F9">
            <w:pPr>
              <w:widowControl/>
              <w:autoSpaceDE/>
              <w:autoSpaceDN/>
              <w:adjustRightInd/>
              <w:ind w:firstLine="505" w:firstLineChars="0"/>
              <w:rPr>
                <w:rFonts w:ascii="Times New Roman" w:hAnsi="Times New Roman" w:cs="Times New Roman"/>
                <w:sz w:val="24"/>
                <w:szCs w:val="24"/>
              </w:rPr>
            </w:pPr>
            <w:r>
              <w:rPr>
                <w:rFonts w:ascii="Times New Roman" w:hAnsi="Times New Roman" w:cs="Times New Roman"/>
                <w:sz w:val="24"/>
                <w:szCs w:val="24"/>
              </w:rPr>
              <w:t>От Исполнителя:</w:t>
            </w:r>
          </w:p>
        </w:tc>
      </w:tr>
      <w:tr w14:paraId="3183BEBC">
        <w:tblPrEx>
          <w:tblCellMar>
            <w:top w:w="102" w:type="dxa"/>
            <w:left w:w="62" w:type="dxa"/>
            <w:bottom w:w="102" w:type="dxa"/>
            <w:right w:w="62" w:type="dxa"/>
          </w:tblCellMar>
        </w:tblPrEx>
        <w:trPr>
          <w:jc w:val="center"/>
        </w:trPr>
        <w:tc>
          <w:tcPr>
            <w:tcW w:w="3686" w:type="dxa"/>
            <w:vAlign w:val="top"/>
          </w:tcPr>
          <w:p w14:paraId="3EE49B66">
            <w:pPr>
              <w:widowControl/>
              <w:autoSpaceDE/>
              <w:autoSpaceDN/>
              <w:adjustRightInd/>
              <w:ind w:hanging="60"/>
              <w:jc w:val="both"/>
              <w:rPr>
                <w:rFonts w:ascii="Times New Roman" w:hAnsi="Times New Roman" w:cs="Times New Roman"/>
                <w:sz w:val="24"/>
                <w:szCs w:val="24"/>
              </w:rPr>
            </w:pPr>
            <w:r>
              <w:rPr>
                <w:rFonts w:ascii="Times New Roman" w:hAnsi="Times New Roman" w:cs="Times New Roman"/>
                <w:sz w:val="24"/>
                <w:szCs w:val="24"/>
              </w:rPr>
              <w:t xml:space="preserve">Директор </w:t>
            </w:r>
          </w:p>
          <w:p w14:paraId="4F5982A7">
            <w:pPr>
              <w:widowControl/>
              <w:autoSpaceDE/>
              <w:autoSpaceDN/>
              <w:adjustRightInd/>
              <w:ind w:hanging="60"/>
              <w:jc w:val="both"/>
              <w:rPr>
                <w:rFonts w:ascii="Times New Roman" w:hAnsi="Times New Roman" w:cs="Times New Roman"/>
                <w:sz w:val="24"/>
                <w:szCs w:val="24"/>
              </w:rPr>
            </w:pPr>
          </w:p>
          <w:p w14:paraId="613FE70B">
            <w:pPr>
              <w:widowControl/>
              <w:autoSpaceDE/>
              <w:autoSpaceDN/>
              <w:adjustRightInd/>
              <w:ind w:hanging="60"/>
              <w:jc w:val="both"/>
              <w:rPr>
                <w:rFonts w:hint="default" w:ascii="Times New Roman" w:hAnsi="Times New Roman" w:cs="Times New Roman"/>
                <w:sz w:val="24"/>
                <w:szCs w:val="24"/>
                <w:lang w:val="ru-RU"/>
              </w:rPr>
            </w:pPr>
            <w:r>
              <w:rPr>
                <w:rFonts w:ascii="Times New Roman" w:hAnsi="Times New Roman" w:cs="Times New Roman"/>
                <w:sz w:val="24"/>
                <w:szCs w:val="24"/>
              </w:rPr>
              <w:t>_______________</w:t>
            </w:r>
            <w:r>
              <w:rPr>
                <w:rFonts w:hint="default" w:ascii="Times New Roman" w:hAnsi="Times New Roman" w:cs="Times New Roman"/>
                <w:sz w:val="24"/>
                <w:szCs w:val="24"/>
                <w:lang w:val="ru-RU"/>
              </w:rPr>
              <w:t xml:space="preserve"> И.Н. Минкеев</w:t>
            </w:r>
          </w:p>
          <w:p w14:paraId="70FC061A">
            <w:pPr>
              <w:widowControl/>
              <w:autoSpaceDE/>
              <w:autoSpaceDN/>
              <w:adjustRightInd/>
              <w:ind w:hanging="60" w:firstLineChars="0"/>
              <w:jc w:val="both"/>
              <w:rPr>
                <w:rFonts w:ascii="Times New Roman" w:hAnsi="Times New Roman" w:cs="Times New Roman"/>
                <w:sz w:val="24"/>
                <w:szCs w:val="24"/>
              </w:rPr>
            </w:pPr>
          </w:p>
        </w:tc>
        <w:tc>
          <w:tcPr>
            <w:tcW w:w="850" w:type="dxa"/>
            <w:vAlign w:val="top"/>
          </w:tcPr>
          <w:p w14:paraId="2E3C9A77">
            <w:pPr>
              <w:widowControl/>
              <w:autoSpaceDE/>
              <w:autoSpaceDN/>
              <w:adjustRightInd/>
              <w:ind w:firstLine="567" w:firstLineChars="0"/>
              <w:jc w:val="both"/>
              <w:rPr>
                <w:rFonts w:ascii="Times New Roman" w:hAnsi="Times New Roman" w:cs="Times New Roman"/>
                <w:sz w:val="24"/>
                <w:szCs w:val="24"/>
              </w:rPr>
            </w:pPr>
          </w:p>
        </w:tc>
        <w:tc>
          <w:tcPr>
            <w:tcW w:w="4253" w:type="dxa"/>
            <w:vAlign w:val="top"/>
          </w:tcPr>
          <w:p w14:paraId="5EA9C1FC">
            <w:pPr>
              <w:widowControl/>
              <w:autoSpaceDE/>
              <w:autoSpaceDN/>
              <w:adjustRightInd/>
              <w:jc w:val="both"/>
              <w:rPr>
                <w:rFonts w:ascii="Times New Roman" w:hAnsi="Times New Roman" w:cs="Times New Roman"/>
                <w:sz w:val="24"/>
                <w:szCs w:val="24"/>
              </w:rPr>
            </w:pPr>
            <w:bookmarkStart w:id="10" w:name="_GoBack"/>
            <w:bookmarkEnd w:id="10"/>
          </w:p>
        </w:tc>
      </w:tr>
      <w:tr w14:paraId="3A40634B">
        <w:tblPrEx>
          <w:tblCellMar>
            <w:top w:w="102" w:type="dxa"/>
            <w:left w:w="62" w:type="dxa"/>
            <w:bottom w:w="102" w:type="dxa"/>
            <w:right w:w="62" w:type="dxa"/>
          </w:tblCellMar>
        </w:tblPrEx>
        <w:trPr>
          <w:jc w:val="center"/>
        </w:trPr>
        <w:tc>
          <w:tcPr>
            <w:tcW w:w="8789" w:type="dxa"/>
            <w:gridSpan w:val="3"/>
            <w:vAlign w:val="top"/>
          </w:tcPr>
          <w:p w14:paraId="11C47691">
            <w:pPr>
              <w:widowControl/>
              <w:autoSpaceDE/>
              <w:autoSpaceDN/>
              <w:adjustRightInd/>
              <w:jc w:val="both"/>
              <w:rPr>
                <w:rFonts w:ascii="Times New Roman" w:hAnsi="Times New Roman" w:cs="Times New Roman"/>
                <w:bCs/>
                <w:sz w:val="24"/>
                <w:szCs w:val="24"/>
              </w:rPr>
            </w:pPr>
          </w:p>
          <w:p w14:paraId="192C0A59">
            <w:pPr>
              <w:widowControl/>
              <w:autoSpaceDE/>
              <w:autoSpaceDN/>
              <w:adjustRightInd/>
              <w:ind w:firstLine="567" w:firstLineChars="0"/>
              <w:jc w:val="center"/>
              <w:rPr>
                <w:rFonts w:ascii="Times New Roman" w:hAnsi="Times New Roman" w:cs="Times New Roman"/>
                <w:sz w:val="24"/>
                <w:szCs w:val="24"/>
              </w:rPr>
            </w:pPr>
            <w:r>
              <w:rPr>
                <w:rFonts w:ascii="Times New Roman" w:hAnsi="Times New Roman" w:cs="Times New Roman"/>
                <w:bCs/>
                <w:sz w:val="22"/>
                <w:szCs w:val="22"/>
                <w:lang w:val="ru-RU"/>
              </w:rPr>
              <w:t>П</w:t>
            </w:r>
            <w:r>
              <w:rPr>
                <w:rFonts w:ascii="Times New Roman" w:hAnsi="Times New Roman" w:cs="Times New Roman"/>
                <w:bCs/>
                <w:sz w:val="22"/>
                <w:szCs w:val="22"/>
              </w:rPr>
              <w:t>одписан</w:t>
            </w:r>
            <w:r>
              <w:rPr>
                <w:rFonts w:ascii="Times New Roman" w:hAnsi="Times New Roman" w:cs="Times New Roman"/>
                <w:bCs/>
                <w:sz w:val="22"/>
                <w:szCs w:val="22"/>
                <w:lang w:val="ru-RU"/>
              </w:rPr>
              <w:t>о</w:t>
            </w:r>
            <w:r>
              <w:rPr>
                <w:rFonts w:ascii="Times New Roman" w:hAnsi="Times New Roman" w:cs="Times New Roman"/>
                <w:bCs/>
                <w:sz w:val="22"/>
                <w:szCs w:val="22"/>
              </w:rPr>
              <w:t xml:space="preserve"> усиленными электронными подписями лиц, имеющих право действовать от имени Заказчика и </w:t>
            </w:r>
            <w:r>
              <w:rPr>
                <w:rFonts w:ascii="Times New Roman" w:hAnsi="Times New Roman" w:cs="Times New Roman"/>
                <w:bCs/>
                <w:sz w:val="22"/>
                <w:szCs w:val="22"/>
                <w:lang w:val="ru-RU"/>
              </w:rPr>
              <w:t>Исполнителя</w:t>
            </w:r>
          </w:p>
        </w:tc>
      </w:tr>
    </w:tbl>
    <w:p w14:paraId="02428831">
      <w:pPr>
        <w:widowControl/>
        <w:suppressAutoHyphens/>
        <w:autoSpaceDE/>
        <w:autoSpaceDN/>
        <w:adjustRightInd/>
        <w:rPr>
          <w:rFonts w:ascii="Times New Roman" w:hAnsi="Times New Roman" w:cs="Times New Roman"/>
          <w:b/>
          <w:i/>
          <w:sz w:val="24"/>
          <w:szCs w:val="24"/>
        </w:rPr>
      </w:pPr>
    </w:p>
    <w:sectPr>
      <w:pgSz w:w="11906" w:h="16838"/>
      <w:pgMar w:top="567" w:right="851" w:bottom="1134" w:left="1418"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41087"/>
      <w:docPartObj>
        <w:docPartGallery w:val="AutoText"/>
      </w:docPartObj>
    </w:sdtPr>
    <w:sdtContent>
      <w:p w14:paraId="7D692920">
        <w:pPr>
          <w:pStyle w:val="15"/>
          <w:jc w:val="right"/>
        </w:pPr>
        <w:r>
          <w:fldChar w:fldCharType="begin"/>
        </w:r>
        <w:r>
          <w:instrText xml:space="preserve">PAGE   \* MERGEFORMAT</w:instrText>
        </w:r>
        <w:r>
          <w:fldChar w:fldCharType="separate"/>
        </w:r>
        <w:r>
          <w:t>13</w:t>
        </w:r>
        <w:r>
          <w:fldChar w:fldCharType="end"/>
        </w:r>
      </w:p>
    </w:sdtContent>
  </w:sdt>
  <w:p w14:paraId="49423E1D">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40" w:lineRule="auto"/>
      </w:pPr>
      <w:r>
        <w:separator/>
      </w:r>
    </w:p>
  </w:footnote>
  <w:footnote w:type="continuationSeparator" w:id="5">
    <w:p>
      <w:pPr>
        <w:spacing w:before="0" w:after="0" w:line="240" w:lineRule="auto"/>
      </w:pPr>
      <w:r>
        <w:continuationSeparator/>
      </w:r>
    </w:p>
  </w:footnote>
  <w:footnote w:id="0">
    <w:p w14:paraId="0883FC22">
      <w:pPr>
        <w:pStyle w:val="11"/>
        <w:rPr>
          <w:rStyle w:val="6"/>
        </w:rPr>
      </w:pPr>
      <w:r>
        <w:rPr>
          <w:rStyle w:val="6"/>
          <w:rFonts w:ascii="Times New Roman" w:hAnsi="Times New Roman" w:cs="Times New Roman"/>
          <w:i/>
          <w:sz w:val="18"/>
          <w:szCs w:val="18"/>
        </w:rPr>
        <w:footnoteRef/>
      </w:r>
      <w:r>
        <w:rPr>
          <w:rFonts w:ascii="Times New Roman" w:hAnsi="Times New Roman" w:cs="Times New Roman"/>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p>
  </w:footnote>
  <w:footnote w:id="1">
    <w:p w14:paraId="4A6C5222">
      <w:pPr>
        <w:pStyle w:val="11"/>
        <w:rPr>
          <w:i/>
          <w:sz w:val="18"/>
          <w:szCs w:val="18"/>
        </w:rPr>
      </w:pPr>
      <w:r>
        <w:rPr>
          <w:rStyle w:val="6"/>
          <w:i/>
          <w:sz w:val="18"/>
          <w:szCs w:val="18"/>
        </w:rPr>
        <w:footnoteRef/>
      </w:r>
      <w:r>
        <w:rPr>
          <w:i/>
          <w:sz w:val="18"/>
          <w:szCs w:val="18"/>
        </w:rPr>
        <w:t xml:space="preserve"> Данный пункт включается в Контракт, если условие о возможности привлечения Исполнителем соисполнителей установлено документацией о закупке. В противном случае, из проекта Контракта пункты 6.4.3, 6.3.13, 6.3.14 следует исключить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4F4E8D"/>
    <w:multiLevelType w:val="multilevel"/>
    <w:tmpl w:val="234F4E8D"/>
    <w:lvl w:ilvl="0" w:tentative="0">
      <w:start w:val="1"/>
      <w:numFmt w:val="decimal"/>
      <w:lvlText w:val="%1."/>
      <w:lvlJc w:val="left"/>
      <w:pPr>
        <w:ind w:left="1070" w:hanging="360"/>
      </w:pPr>
    </w:lvl>
    <w:lvl w:ilvl="1" w:tentative="0">
      <w:start w:val="1"/>
      <w:numFmt w:val="decimal"/>
      <w:pStyle w:val="35"/>
      <w:lvlText w:val="%1.%2."/>
      <w:lvlJc w:val="left"/>
      <w:pPr>
        <w:ind w:left="43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characterSpacingControl w:val="doNotCompress"/>
  <w:footnotePr>
    <w:footnote w:id="4"/>
    <w:footnote w:id="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78CD"/>
    <w:rsid w:val="00031684"/>
    <w:rsid w:val="00042F02"/>
    <w:rsid w:val="000453E4"/>
    <w:rsid w:val="000506E5"/>
    <w:rsid w:val="00082C9B"/>
    <w:rsid w:val="000926F5"/>
    <w:rsid w:val="000A6196"/>
    <w:rsid w:val="000B13B6"/>
    <w:rsid w:val="000C3C9F"/>
    <w:rsid w:val="000D46DC"/>
    <w:rsid w:val="000D5450"/>
    <w:rsid w:val="000D7C1C"/>
    <w:rsid w:val="000F71B6"/>
    <w:rsid w:val="0011160B"/>
    <w:rsid w:val="001171A4"/>
    <w:rsid w:val="00123A06"/>
    <w:rsid w:val="00124E44"/>
    <w:rsid w:val="001279CA"/>
    <w:rsid w:val="001345DA"/>
    <w:rsid w:val="00135085"/>
    <w:rsid w:val="00136209"/>
    <w:rsid w:val="00136ED8"/>
    <w:rsid w:val="001405E3"/>
    <w:rsid w:val="0014062A"/>
    <w:rsid w:val="00142B9C"/>
    <w:rsid w:val="001449E4"/>
    <w:rsid w:val="00144B01"/>
    <w:rsid w:val="001502BF"/>
    <w:rsid w:val="00171E19"/>
    <w:rsid w:val="00172A3D"/>
    <w:rsid w:val="00177BE8"/>
    <w:rsid w:val="001815B1"/>
    <w:rsid w:val="00186D8C"/>
    <w:rsid w:val="001B29AA"/>
    <w:rsid w:val="001C1475"/>
    <w:rsid w:val="001C42B3"/>
    <w:rsid w:val="001D54D4"/>
    <w:rsid w:val="001D5FFF"/>
    <w:rsid w:val="001E1765"/>
    <w:rsid w:val="001F0A13"/>
    <w:rsid w:val="001F0BA2"/>
    <w:rsid w:val="001F1E5E"/>
    <w:rsid w:val="001F7B3B"/>
    <w:rsid w:val="00217A4C"/>
    <w:rsid w:val="00225E60"/>
    <w:rsid w:val="002416A6"/>
    <w:rsid w:val="00260F1F"/>
    <w:rsid w:val="002736EC"/>
    <w:rsid w:val="00275F2D"/>
    <w:rsid w:val="002763F7"/>
    <w:rsid w:val="00280CBD"/>
    <w:rsid w:val="002901E8"/>
    <w:rsid w:val="0029334D"/>
    <w:rsid w:val="002E19FD"/>
    <w:rsid w:val="002F1CD2"/>
    <w:rsid w:val="002F39F5"/>
    <w:rsid w:val="002F487E"/>
    <w:rsid w:val="002F74DD"/>
    <w:rsid w:val="003015B2"/>
    <w:rsid w:val="0032682D"/>
    <w:rsid w:val="003318FF"/>
    <w:rsid w:val="00340AB8"/>
    <w:rsid w:val="00347749"/>
    <w:rsid w:val="003553AC"/>
    <w:rsid w:val="00357D6C"/>
    <w:rsid w:val="00363821"/>
    <w:rsid w:val="003706D2"/>
    <w:rsid w:val="003776AA"/>
    <w:rsid w:val="003817DE"/>
    <w:rsid w:val="00393A79"/>
    <w:rsid w:val="00397AFC"/>
    <w:rsid w:val="003B4636"/>
    <w:rsid w:val="003C44E1"/>
    <w:rsid w:val="003D5B37"/>
    <w:rsid w:val="003E19AB"/>
    <w:rsid w:val="00411873"/>
    <w:rsid w:val="00420375"/>
    <w:rsid w:val="00432108"/>
    <w:rsid w:val="00433A3C"/>
    <w:rsid w:val="00451B81"/>
    <w:rsid w:val="0046419C"/>
    <w:rsid w:val="00480638"/>
    <w:rsid w:val="00482FAF"/>
    <w:rsid w:val="00491EED"/>
    <w:rsid w:val="00497835"/>
    <w:rsid w:val="004A30F0"/>
    <w:rsid w:val="004A47CE"/>
    <w:rsid w:val="004B75FA"/>
    <w:rsid w:val="004D4E2C"/>
    <w:rsid w:val="004F508E"/>
    <w:rsid w:val="004F7D16"/>
    <w:rsid w:val="005060CD"/>
    <w:rsid w:val="00511C5C"/>
    <w:rsid w:val="00516C30"/>
    <w:rsid w:val="00541D93"/>
    <w:rsid w:val="00553B6B"/>
    <w:rsid w:val="0059503E"/>
    <w:rsid w:val="005970E1"/>
    <w:rsid w:val="005B4BFE"/>
    <w:rsid w:val="005B7DCB"/>
    <w:rsid w:val="005C001A"/>
    <w:rsid w:val="005C598E"/>
    <w:rsid w:val="005D370B"/>
    <w:rsid w:val="005D3891"/>
    <w:rsid w:val="005F1174"/>
    <w:rsid w:val="005F13BE"/>
    <w:rsid w:val="005F56F2"/>
    <w:rsid w:val="005F6FD7"/>
    <w:rsid w:val="0060288D"/>
    <w:rsid w:val="00605DA0"/>
    <w:rsid w:val="0061183E"/>
    <w:rsid w:val="00623166"/>
    <w:rsid w:val="00637443"/>
    <w:rsid w:val="00644205"/>
    <w:rsid w:val="0065053C"/>
    <w:rsid w:val="006511B4"/>
    <w:rsid w:val="006705AD"/>
    <w:rsid w:val="006747A4"/>
    <w:rsid w:val="00683E6A"/>
    <w:rsid w:val="0069093D"/>
    <w:rsid w:val="00694CC7"/>
    <w:rsid w:val="00694F63"/>
    <w:rsid w:val="00696A6C"/>
    <w:rsid w:val="006A44BE"/>
    <w:rsid w:val="006B3386"/>
    <w:rsid w:val="006B495D"/>
    <w:rsid w:val="006B66DD"/>
    <w:rsid w:val="006C67DD"/>
    <w:rsid w:val="006D1A4A"/>
    <w:rsid w:val="006D3745"/>
    <w:rsid w:val="006D741C"/>
    <w:rsid w:val="006E5044"/>
    <w:rsid w:val="006E7E1D"/>
    <w:rsid w:val="006F345B"/>
    <w:rsid w:val="00703B2B"/>
    <w:rsid w:val="00707B0C"/>
    <w:rsid w:val="00721041"/>
    <w:rsid w:val="00734784"/>
    <w:rsid w:val="00755E1D"/>
    <w:rsid w:val="00761E65"/>
    <w:rsid w:val="00765426"/>
    <w:rsid w:val="00773A78"/>
    <w:rsid w:val="007750EB"/>
    <w:rsid w:val="00783FBB"/>
    <w:rsid w:val="00790145"/>
    <w:rsid w:val="007950E8"/>
    <w:rsid w:val="007A13D2"/>
    <w:rsid w:val="007A2F53"/>
    <w:rsid w:val="007A3215"/>
    <w:rsid w:val="007A5B3A"/>
    <w:rsid w:val="007D389E"/>
    <w:rsid w:val="007D7787"/>
    <w:rsid w:val="007E1844"/>
    <w:rsid w:val="007F0127"/>
    <w:rsid w:val="008058AD"/>
    <w:rsid w:val="00806A88"/>
    <w:rsid w:val="00821CF8"/>
    <w:rsid w:val="00846E3B"/>
    <w:rsid w:val="0085497D"/>
    <w:rsid w:val="00863E6B"/>
    <w:rsid w:val="00866010"/>
    <w:rsid w:val="00867F84"/>
    <w:rsid w:val="008766D4"/>
    <w:rsid w:val="0088049D"/>
    <w:rsid w:val="008838E5"/>
    <w:rsid w:val="008961B1"/>
    <w:rsid w:val="00896C0D"/>
    <w:rsid w:val="008A17D1"/>
    <w:rsid w:val="008C654D"/>
    <w:rsid w:val="008D3719"/>
    <w:rsid w:val="008D4064"/>
    <w:rsid w:val="008F283B"/>
    <w:rsid w:val="008F5DA2"/>
    <w:rsid w:val="00904556"/>
    <w:rsid w:val="00906152"/>
    <w:rsid w:val="00912334"/>
    <w:rsid w:val="0092320A"/>
    <w:rsid w:val="0093796D"/>
    <w:rsid w:val="009415EA"/>
    <w:rsid w:val="00954765"/>
    <w:rsid w:val="009635A5"/>
    <w:rsid w:val="00963978"/>
    <w:rsid w:val="0097089E"/>
    <w:rsid w:val="00975BB9"/>
    <w:rsid w:val="00981409"/>
    <w:rsid w:val="009878B3"/>
    <w:rsid w:val="009913F5"/>
    <w:rsid w:val="009A0BB3"/>
    <w:rsid w:val="009B1DE9"/>
    <w:rsid w:val="009B67EC"/>
    <w:rsid w:val="009C1C3B"/>
    <w:rsid w:val="009C3EAF"/>
    <w:rsid w:val="009D021B"/>
    <w:rsid w:val="009D06B2"/>
    <w:rsid w:val="009D5F8A"/>
    <w:rsid w:val="009E0D0D"/>
    <w:rsid w:val="009E1D45"/>
    <w:rsid w:val="009E2900"/>
    <w:rsid w:val="00A032AB"/>
    <w:rsid w:val="00A046F0"/>
    <w:rsid w:val="00A21E9E"/>
    <w:rsid w:val="00A30B15"/>
    <w:rsid w:val="00A510E2"/>
    <w:rsid w:val="00A61CCA"/>
    <w:rsid w:val="00A807A0"/>
    <w:rsid w:val="00A85BBE"/>
    <w:rsid w:val="00A92639"/>
    <w:rsid w:val="00A9693F"/>
    <w:rsid w:val="00AA06F4"/>
    <w:rsid w:val="00AB30B3"/>
    <w:rsid w:val="00AC0981"/>
    <w:rsid w:val="00AC0CFE"/>
    <w:rsid w:val="00AE19B8"/>
    <w:rsid w:val="00B130BE"/>
    <w:rsid w:val="00B168F0"/>
    <w:rsid w:val="00B21345"/>
    <w:rsid w:val="00B246E6"/>
    <w:rsid w:val="00B275DC"/>
    <w:rsid w:val="00B40476"/>
    <w:rsid w:val="00B42685"/>
    <w:rsid w:val="00B52131"/>
    <w:rsid w:val="00B53A43"/>
    <w:rsid w:val="00B6657F"/>
    <w:rsid w:val="00B91DEB"/>
    <w:rsid w:val="00B945D5"/>
    <w:rsid w:val="00BA22F0"/>
    <w:rsid w:val="00BB79B3"/>
    <w:rsid w:val="00BE2977"/>
    <w:rsid w:val="00BE497D"/>
    <w:rsid w:val="00BF4544"/>
    <w:rsid w:val="00BF6D9E"/>
    <w:rsid w:val="00C17865"/>
    <w:rsid w:val="00C23C1D"/>
    <w:rsid w:val="00C31C7E"/>
    <w:rsid w:val="00C406F0"/>
    <w:rsid w:val="00C6259F"/>
    <w:rsid w:val="00C705D7"/>
    <w:rsid w:val="00C7414B"/>
    <w:rsid w:val="00C74CFB"/>
    <w:rsid w:val="00C7798C"/>
    <w:rsid w:val="00C9444A"/>
    <w:rsid w:val="00CB7905"/>
    <w:rsid w:val="00CC3CA5"/>
    <w:rsid w:val="00CC7A48"/>
    <w:rsid w:val="00CC7F21"/>
    <w:rsid w:val="00CD1B98"/>
    <w:rsid w:val="00CD7E35"/>
    <w:rsid w:val="00D048B2"/>
    <w:rsid w:val="00D122C7"/>
    <w:rsid w:val="00D152DE"/>
    <w:rsid w:val="00D20CA6"/>
    <w:rsid w:val="00D345BD"/>
    <w:rsid w:val="00D408CF"/>
    <w:rsid w:val="00D56A41"/>
    <w:rsid w:val="00D60586"/>
    <w:rsid w:val="00D64ECA"/>
    <w:rsid w:val="00D74D92"/>
    <w:rsid w:val="00D74EC5"/>
    <w:rsid w:val="00D75475"/>
    <w:rsid w:val="00D86DFD"/>
    <w:rsid w:val="00D931BD"/>
    <w:rsid w:val="00D97931"/>
    <w:rsid w:val="00DE383D"/>
    <w:rsid w:val="00DE6051"/>
    <w:rsid w:val="00E173C8"/>
    <w:rsid w:val="00E2476B"/>
    <w:rsid w:val="00E3151A"/>
    <w:rsid w:val="00E62EDD"/>
    <w:rsid w:val="00E62F48"/>
    <w:rsid w:val="00E65D78"/>
    <w:rsid w:val="00E66E18"/>
    <w:rsid w:val="00E731BF"/>
    <w:rsid w:val="00E754B9"/>
    <w:rsid w:val="00E812EF"/>
    <w:rsid w:val="00E901AB"/>
    <w:rsid w:val="00E912DA"/>
    <w:rsid w:val="00E92800"/>
    <w:rsid w:val="00EB1E01"/>
    <w:rsid w:val="00EB51A8"/>
    <w:rsid w:val="00EB545F"/>
    <w:rsid w:val="00EB56DA"/>
    <w:rsid w:val="00EC35A8"/>
    <w:rsid w:val="00ED101B"/>
    <w:rsid w:val="00ED2001"/>
    <w:rsid w:val="00ED4570"/>
    <w:rsid w:val="00EE3BB4"/>
    <w:rsid w:val="00EE5A32"/>
    <w:rsid w:val="00F0143F"/>
    <w:rsid w:val="00F13CB0"/>
    <w:rsid w:val="00F15367"/>
    <w:rsid w:val="00F17BB3"/>
    <w:rsid w:val="00F25F90"/>
    <w:rsid w:val="00F3301E"/>
    <w:rsid w:val="00F33601"/>
    <w:rsid w:val="00F6477C"/>
    <w:rsid w:val="00F650D1"/>
    <w:rsid w:val="00F67ABA"/>
    <w:rsid w:val="00F70671"/>
    <w:rsid w:val="00F82CCE"/>
    <w:rsid w:val="00F83A84"/>
    <w:rsid w:val="00F842EB"/>
    <w:rsid w:val="00F851C8"/>
    <w:rsid w:val="00F90657"/>
    <w:rsid w:val="00F92945"/>
    <w:rsid w:val="00FA0441"/>
    <w:rsid w:val="00FA06DF"/>
    <w:rsid w:val="00FA7A63"/>
    <w:rsid w:val="00FB32B0"/>
    <w:rsid w:val="00FB5504"/>
    <w:rsid w:val="00FC5A5C"/>
    <w:rsid w:val="00FE6B3C"/>
    <w:rsid w:val="00FE7D28"/>
    <w:rsid w:val="00FF4A1D"/>
    <w:rsid w:val="00FF55B4"/>
    <w:rsid w:val="0B86324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0" w:semiHidden="0" w:name="No Spacing"/>
    <w:lsdException w:qFormat="1" w:unhideWhenUsed="0" w:uiPriority="34" w:semiHidden="0" w:name="List Paragraph"/>
  </w:latentStyles>
  <w:style w:type="paragraph" w:default="1" w:styleId="1">
    <w:name w:val="Normal"/>
    <w:qFormat/>
    <w:uiPriority w:val="0"/>
    <w:pPr>
      <w:widowControl w:val="0"/>
      <w:autoSpaceDE w:val="0"/>
      <w:autoSpaceDN w:val="0"/>
      <w:adjustRightInd w:val="0"/>
      <w:spacing w:after="0" w:line="240" w:lineRule="auto"/>
    </w:pPr>
    <w:rPr>
      <w:rFonts w:ascii="Arial" w:hAnsi="Arial" w:eastAsia="Times New Roman" w:cs="Arial"/>
      <w:sz w:val="18"/>
      <w:szCs w:val="18"/>
      <w:lang w:val="ru-RU" w:eastAsia="ru-RU" w:bidi="ar-SA"/>
    </w:rPr>
  </w:style>
  <w:style w:type="paragraph" w:styleId="2">
    <w:name w:val="heading 2"/>
    <w:basedOn w:val="1"/>
    <w:next w:val="1"/>
    <w:link w:val="38"/>
    <w:semiHidden/>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3">
    <w:name w:val="heading 3"/>
    <w:basedOn w:val="1"/>
    <w:next w:val="1"/>
    <w:link w:val="29"/>
    <w:qFormat/>
    <w:uiPriority w:val="0"/>
    <w:pPr>
      <w:keepNext/>
      <w:widowControl/>
      <w:autoSpaceDE/>
      <w:autoSpaceDN/>
      <w:adjustRightInd/>
      <w:spacing w:before="240" w:after="60"/>
      <w:outlineLvl w:val="2"/>
    </w:pPr>
    <w:rPr>
      <w:rFonts w:cs="Times New Roman"/>
      <w:b/>
      <w:bCs/>
      <w:sz w:val="26"/>
      <w:szCs w:val="26"/>
      <w:lang w:val="zh-CN"/>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footnote reference"/>
    <w:basedOn w:val="4"/>
    <w:link w:val="7"/>
    <w:qFormat/>
    <w:uiPriority w:val="0"/>
    <w:rPr>
      <w:vertAlign w:val="superscript"/>
    </w:rPr>
  </w:style>
  <w:style w:type="paragraph" w:customStyle="1" w:styleId="7">
    <w:name w:val="Знак сноски1"/>
    <w:basedOn w:val="1"/>
    <w:link w:val="6"/>
    <w:qFormat/>
    <w:uiPriority w:val="0"/>
    <w:pPr>
      <w:widowControl/>
      <w:autoSpaceDE/>
      <w:autoSpaceDN/>
      <w:adjustRightInd/>
      <w:spacing w:after="200" w:line="276" w:lineRule="auto"/>
    </w:pPr>
    <w:rPr>
      <w:rFonts w:asciiTheme="minorHAnsi" w:hAnsiTheme="minorHAnsi" w:eastAsiaTheme="minorHAnsi" w:cstheme="minorBidi"/>
      <w:sz w:val="22"/>
      <w:szCs w:val="22"/>
      <w:vertAlign w:val="superscript"/>
      <w:lang w:eastAsia="en-US"/>
    </w:rPr>
  </w:style>
  <w:style w:type="character" w:styleId="8">
    <w:name w:val="Hyperlink"/>
    <w:qFormat/>
    <w:uiPriority w:val="0"/>
    <w:rPr>
      <w:color w:val="0563C1"/>
      <w:u w:val="single"/>
    </w:rPr>
  </w:style>
  <w:style w:type="paragraph" w:styleId="9">
    <w:name w:val="Balloon Text"/>
    <w:basedOn w:val="1"/>
    <w:link w:val="26"/>
    <w:semiHidden/>
    <w:unhideWhenUsed/>
    <w:qFormat/>
    <w:uiPriority w:val="99"/>
    <w:rPr>
      <w:rFonts w:ascii="Segoe UI" w:hAnsi="Segoe UI" w:cs="Segoe UI"/>
    </w:rPr>
  </w:style>
  <w:style w:type="paragraph" w:styleId="10">
    <w:name w:val="Body Text 2"/>
    <w:basedOn w:val="1"/>
    <w:link w:val="19"/>
    <w:uiPriority w:val="0"/>
    <w:pPr>
      <w:spacing w:after="120" w:line="480" w:lineRule="auto"/>
    </w:pPr>
  </w:style>
  <w:style w:type="paragraph" w:styleId="11">
    <w:name w:val="footnote text"/>
    <w:basedOn w:val="1"/>
    <w:link w:val="21"/>
    <w:qFormat/>
    <w:uiPriority w:val="0"/>
    <w:rPr>
      <w:sz w:val="20"/>
      <w:szCs w:val="20"/>
    </w:rPr>
  </w:style>
  <w:style w:type="paragraph" w:styleId="12">
    <w:name w:val="header"/>
    <w:basedOn w:val="1"/>
    <w:link w:val="40"/>
    <w:unhideWhenUsed/>
    <w:qFormat/>
    <w:uiPriority w:val="99"/>
    <w:pPr>
      <w:tabs>
        <w:tab w:val="center" w:pos="4677"/>
        <w:tab w:val="right" w:pos="9355"/>
      </w:tabs>
    </w:pPr>
  </w:style>
  <w:style w:type="paragraph" w:styleId="13">
    <w:name w:val="Body Text"/>
    <w:basedOn w:val="1"/>
    <w:link w:val="39"/>
    <w:semiHidden/>
    <w:unhideWhenUsed/>
    <w:uiPriority w:val="99"/>
    <w:pPr>
      <w:spacing w:after="120"/>
    </w:pPr>
  </w:style>
  <w:style w:type="paragraph" w:styleId="14">
    <w:name w:val="Body Text Indent"/>
    <w:basedOn w:val="1"/>
    <w:link w:val="20"/>
    <w:uiPriority w:val="0"/>
    <w:pPr>
      <w:spacing w:after="120"/>
      <w:ind w:left="283"/>
    </w:pPr>
  </w:style>
  <w:style w:type="paragraph" w:styleId="15">
    <w:name w:val="footer"/>
    <w:basedOn w:val="1"/>
    <w:link w:val="41"/>
    <w:unhideWhenUsed/>
    <w:qFormat/>
    <w:uiPriority w:val="99"/>
    <w:pPr>
      <w:tabs>
        <w:tab w:val="center" w:pos="4677"/>
        <w:tab w:val="right" w:pos="9355"/>
      </w:tabs>
    </w:pPr>
  </w:style>
  <w:style w:type="paragraph" w:styleId="16">
    <w:name w:val="Body Text Indent 2"/>
    <w:basedOn w:val="1"/>
    <w:link w:val="24"/>
    <w:qFormat/>
    <w:uiPriority w:val="0"/>
    <w:pPr>
      <w:spacing w:after="120" w:line="480" w:lineRule="auto"/>
      <w:ind w:left="283"/>
    </w:pPr>
  </w:style>
  <w:style w:type="paragraph" w:styleId="17">
    <w:name w:val="Subtitle"/>
    <w:basedOn w:val="1"/>
    <w:link w:val="30"/>
    <w:qFormat/>
    <w:uiPriority w:val="99"/>
    <w:pPr>
      <w:widowControl/>
      <w:autoSpaceDE/>
      <w:autoSpaceDN/>
      <w:adjustRightInd/>
      <w:spacing w:after="60"/>
      <w:jc w:val="center"/>
      <w:outlineLvl w:val="1"/>
    </w:pPr>
    <w:rPr>
      <w:rFonts w:cs="Times New Roman"/>
      <w:sz w:val="24"/>
      <w:szCs w:val="24"/>
      <w:lang w:val="zh-CN"/>
    </w:rPr>
  </w:style>
  <w:style w:type="table" w:styleId="18">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Основной текст 2 Знак"/>
    <w:basedOn w:val="4"/>
    <w:link w:val="10"/>
    <w:qFormat/>
    <w:uiPriority w:val="0"/>
    <w:rPr>
      <w:rFonts w:ascii="Arial" w:hAnsi="Arial" w:eastAsia="Times New Roman" w:cs="Arial"/>
      <w:sz w:val="18"/>
      <w:szCs w:val="18"/>
      <w:lang w:eastAsia="ru-RU"/>
    </w:rPr>
  </w:style>
  <w:style w:type="character" w:customStyle="1" w:styleId="20">
    <w:name w:val="Основной текст с отступом Знак"/>
    <w:basedOn w:val="4"/>
    <w:link w:val="14"/>
    <w:uiPriority w:val="0"/>
    <w:rPr>
      <w:rFonts w:ascii="Arial" w:hAnsi="Arial" w:eastAsia="Times New Roman" w:cs="Arial"/>
      <w:sz w:val="18"/>
      <w:szCs w:val="18"/>
      <w:lang w:eastAsia="ru-RU"/>
    </w:rPr>
  </w:style>
  <w:style w:type="character" w:customStyle="1" w:styleId="21">
    <w:name w:val="Текст сноски Знак"/>
    <w:basedOn w:val="4"/>
    <w:link w:val="11"/>
    <w:qFormat/>
    <w:uiPriority w:val="0"/>
    <w:rPr>
      <w:rFonts w:ascii="Arial" w:hAnsi="Arial" w:eastAsia="Times New Roman" w:cs="Arial"/>
      <w:sz w:val="20"/>
      <w:szCs w:val="20"/>
      <w:lang w:eastAsia="ru-RU"/>
    </w:rPr>
  </w:style>
  <w:style w:type="paragraph" w:customStyle="1" w:styleId="22">
    <w:name w:val="ConsPlusNormal"/>
    <w:qFormat/>
    <w:uiPriority w:val="0"/>
    <w:pPr>
      <w:widowControl w:val="0"/>
      <w:autoSpaceDE w:val="0"/>
      <w:autoSpaceDN w:val="0"/>
      <w:adjustRightInd w:val="0"/>
      <w:spacing w:after="0" w:line="240" w:lineRule="auto"/>
      <w:ind w:firstLine="720"/>
    </w:pPr>
    <w:rPr>
      <w:rFonts w:ascii="Arial" w:hAnsi="Arial" w:eastAsia="Times New Roman" w:cs="Arial"/>
      <w:sz w:val="20"/>
      <w:szCs w:val="20"/>
      <w:lang w:val="ru-RU" w:eastAsia="ru-RU" w:bidi="ar-SA"/>
    </w:rPr>
  </w:style>
  <w:style w:type="paragraph" w:customStyle="1" w:styleId="23">
    <w:name w:val="formattext"/>
    <w:basedOn w:val="1"/>
    <w:qFormat/>
    <w:uiPriority w:val="0"/>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24">
    <w:name w:val="Основной текст с отступом 2 Знак"/>
    <w:basedOn w:val="4"/>
    <w:link w:val="16"/>
    <w:uiPriority w:val="0"/>
    <w:rPr>
      <w:rFonts w:ascii="Arial" w:hAnsi="Arial" w:eastAsia="Times New Roman" w:cs="Arial"/>
      <w:sz w:val="18"/>
      <w:szCs w:val="18"/>
      <w:lang w:eastAsia="ru-RU"/>
    </w:rPr>
  </w:style>
  <w:style w:type="paragraph" w:customStyle="1" w:styleId="25">
    <w:name w:val="headertext"/>
    <w:basedOn w:val="1"/>
    <w:uiPriority w:val="0"/>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26">
    <w:name w:val="Текст выноски Знак"/>
    <w:basedOn w:val="4"/>
    <w:link w:val="9"/>
    <w:semiHidden/>
    <w:uiPriority w:val="99"/>
    <w:rPr>
      <w:rFonts w:ascii="Segoe UI" w:hAnsi="Segoe UI" w:eastAsia="Times New Roman" w:cs="Segoe UI"/>
      <w:sz w:val="18"/>
      <w:szCs w:val="18"/>
      <w:lang w:eastAsia="ru-RU"/>
    </w:rPr>
  </w:style>
  <w:style w:type="paragraph" w:customStyle="1" w:styleId="27">
    <w:name w:val="ConsPlusNonformat"/>
    <w:qFormat/>
    <w:uiPriority w:val="99"/>
    <w:pPr>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character" w:customStyle="1" w:styleId="28">
    <w:name w:val="Заголовок 3 Знак"/>
    <w:basedOn w:val="4"/>
    <w:semiHidden/>
    <w:uiPriority w:val="9"/>
    <w:rPr>
      <w:rFonts w:asciiTheme="majorHAnsi" w:hAnsiTheme="majorHAnsi" w:eastAsiaTheme="majorEastAsia" w:cstheme="majorBidi"/>
      <w:color w:val="1F4E79" w:themeColor="accent1" w:themeShade="80"/>
      <w:sz w:val="24"/>
      <w:szCs w:val="24"/>
      <w:lang w:eastAsia="ru-RU"/>
    </w:rPr>
  </w:style>
  <w:style w:type="character" w:customStyle="1" w:styleId="29">
    <w:name w:val="Заголовок 3 Знак1"/>
    <w:link w:val="3"/>
    <w:locked/>
    <w:uiPriority w:val="0"/>
    <w:rPr>
      <w:rFonts w:ascii="Arial" w:hAnsi="Arial" w:eastAsia="Times New Roman" w:cs="Times New Roman"/>
      <w:b/>
      <w:bCs/>
      <w:sz w:val="26"/>
      <w:szCs w:val="26"/>
      <w:lang w:val="zh-CN" w:eastAsia="ru-RU"/>
    </w:rPr>
  </w:style>
  <w:style w:type="character" w:customStyle="1" w:styleId="30">
    <w:name w:val="Подзаголовок Знак"/>
    <w:basedOn w:val="4"/>
    <w:link w:val="17"/>
    <w:uiPriority w:val="99"/>
    <w:rPr>
      <w:rFonts w:ascii="Arial" w:hAnsi="Arial" w:eastAsia="Times New Roman" w:cs="Times New Roman"/>
      <w:sz w:val="24"/>
      <w:szCs w:val="24"/>
      <w:lang w:val="zh-CN" w:eastAsia="ru-RU"/>
    </w:rPr>
  </w:style>
  <w:style w:type="paragraph" w:styleId="31">
    <w:name w:val="List Paragraph"/>
    <w:basedOn w:val="1"/>
    <w:link w:val="33"/>
    <w:qFormat/>
    <w:uiPriority w:val="34"/>
    <w:pPr>
      <w:widowControl/>
      <w:autoSpaceDE/>
      <w:autoSpaceDN/>
      <w:adjustRightInd/>
      <w:ind w:left="720"/>
      <w:contextualSpacing/>
    </w:pPr>
    <w:rPr>
      <w:rFonts w:ascii="Times New Roman" w:hAnsi="Times New Roman" w:cs="Times New Roman"/>
      <w:sz w:val="24"/>
      <w:szCs w:val="24"/>
      <w:lang w:val="zh-CN"/>
    </w:rPr>
  </w:style>
  <w:style w:type="paragraph" w:styleId="32">
    <w:name w:val="No Spacing"/>
    <w:link w:val="34"/>
    <w:qFormat/>
    <w:uiPriority w:val="0"/>
    <w:pPr>
      <w:spacing w:after="0" w:line="240" w:lineRule="auto"/>
    </w:pPr>
    <w:rPr>
      <w:rFonts w:ascii="Calibri" w:hAnsi="Calibri" w:eastAsia="Calibri" w:cs="Times New Roman"/>
      <w:sz w:val="22"/>
      <w:szCs w:val="22"/>
      <w:lang w:val="ru-RU" w:eastAsia="en-US" w:bidi="ar-SA"/>
    </w:rPr>
  </w:style>
  <w:style w:type="character" w:customStyle="1" w:styleId="33">
    <w:name w:val="Абзац списка Знак"/>
    <w:link w:val="31"/>
    <w:qFormat/>
    <w:locked/>
    <w:uiPriority w:val="34"/>
    <w:rPr>
      <w:rFonts w:ascii="Times New Roman" w:hAnsi="Times New Roman" w:eastAsia="Times New Roman" w:cs="Times New Roman"/>
      <w:sz w:val="24"/>
      <w:szCs w:val="24"/>
      <w:lang w:val="zh-CN" w:eastAsia="ru-RU"/>
    </w:rPr>
  </w:style>
  <w:style w:type="character" w:customStyle="1" w:styleId="34">
    <w:name w:val="Без интервала Знак"/>
    <w:link w:val="32"/>
    <w:locked/>
    <w:uiPriority w:val="0"/>
    <w:rPr>
      <w:rFonts w:ascii="Calibri" w:hAnsi="Calibri" w:eastAsia="Calibri" w:cs="Times New Roman"/>
    </w:rPr>
  </w:style>
  <w:style w:type="paragraph" w:customStyle="1" w:styleId="35">
    <w:name w:val="Пункты"/>
    <w:basedOn w:val="2"/>
    <w:link w:val="36"/>
    <w:qFormat/>
    <w:uiPriority w:val="0"/>
    <w:pPr>
      <w:keepLines w:val="0"/>
      <w:widowControl/>
      <w:numPr>
        <w:ilvl w:val="1"/>
        <w:numId w:val="1"/>
      </w:numPr>
      <w:tabs>
        <w:tab w:val="left" w:pos="1134"/>
      </w:tabs>
      <w:autoSpaceDE/>
      <w:autoSpaceDN/>
      <w:adjustRightInd/>
      <w:spacing w:before="120"/>
      <w:ind w:left="0" w:firstLine="567"/>
      <w:jc w:val="both"/>
    </w:pPr>
    <w:rPr>
      <w:rFonts w:ascii="Times New Roman" w:hAnsi="Times New Roman" w:eastAsia="Times New Roman" w:cs="Arial"/>
      <w:bCs/>
      <w:iCs/>
      <w:color w:val="auto"/>
      <w:sz w:val="24"/>
      <w:szCs w:val="28"/>
    </w:rPr>
  </w:style>
  <w:style w:type="character" w:customStyle="1" w:styleId="36">
    <w:name w:val="Пункты Знак"/>
    <w:link w:val="35"/>
    <w:uiPriority w:val="0"/>
    <w:rPr>
      <w:rFonts w:ascii="Times New Roman" w:hAnsi="Times New Roman" w:eastAsia="Times New Roman" w:cs="Arial"/>
      <w:bCs/>
      <w:iCs/>
      <w:sz w:val="24"/>
      <w:szCs w:val="28"/>
      <w:lang w:eastAsia="ru-RU"/>
    </w:rPr>
  </w:style>
  <w:style w:type="paragraph" w:customStyle="1" w:styleId="37">
    <w:name w:val="a"/>
    <w:basedOn w:val="1"/>
    <w:uiPriority w:val="99"/>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8">
    <w:name w:val="Заголовок 2 Знак"/>
    <w:basedOn w:val="4"/>
    <w:link w:val="2"/>
    <w:semiHidden/>
    <w:uiPriority w:val="9"/>
    <w:rPr>
      <w:rFonts w:asciiTheme="majorHAnsi" w:hAnsiTheme="majorHAnsi" w:eastAsiaTheme="majorEastAsia" w:cstheme="majorBidi"/>
      <w:color w:val="2E75B6" w:themeColor="accent1" w:themeShade="BF"/>
      <w:sz w:val="26"/>
      <w:szCs w:val="26"/>
      <w:lang w:eastAsia="ru-RU"/>
    </w:rPr>
  </w:style>
  <w:style w:type="character" w:customStyle="1" w:styleId="39">
    <w:name w:val="Основной текст Знак"/>
    <w:basedOn w:val="4"/>
    <w:link w:val="13"/>
    <w:qFormat/>
    <w:uiPriority w:val="0"/>
    <w:rPr>
      <w:rFonts w:ascii="Arial" w:hAnsi="Arial" w:eastAsia="Times New Roman" w:cs="Arial"/>
      <w:sz w:val="18"/>
      <w:szCs w:val="18"/>
      <w:lang w:eastAsia="ru-RU"/>
    </w:rPr>
  </w:style>
  <w:style w:type="character" w:customStyle="1" w:styleId="40">
    <w:name w:val="Верхний колонтитул Знак"/>
    <w:basedOn w:val="4"/>
    <w:link w:val="12"/>
    <w:uiPriority w:val="99"/>
    <w:rPr>
      <w:rFonts w:ascii="Arial" w:hAnsi="Arial" w:eastAsia="Times New Roman" w:cs="Arial"/>
      <w:sz w:val="18"/>
      <w:szCs w:val="18"/>
      <w:lang w:eastAsia="ru-RU"/>
    </w:rPr>
  </w:style>
  <w:style w:type="character" w:customStyle="1" w:styleId="41">
    <w:name w:val="Нижний колонтитул Знак"/>
    <w:basedOn w:val="4"/>
    <w:link w:val="15"/>
    <w:qFormat/>
    <w:uiPriority w:val="99"/>
    <w:rPr>
      <w:rFonts w:ascii="Arial" w:hAnsi="Arial" w:eastAsia="Times New Roman" w:cs="Arial"/>
      <w:sz w:val="18"/>
      <w:szCs w:val="18"/>
      <w:lang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C3982-365B-4D88-A4E3-DB191238C574}">
  <ds:schemaRefs/>
</ds:datastoreItem>
</file>

<file path=docProps/app.xml><?xml version="1.0" encoding="utf-8"?>
<Properties xmlns="http://schemas.openxmlformats.org/officeDocument/2006/extended-properties" xmlns:vt="http://schemas.openxmlformats.org/officeDocument/2006/docPropsVTypes">
  <Template>Normal</Template>
  <Pages>13</Pages>
  <Words>4606</Words>
  <Characters>33593</Characters>
  <Lines>273</Lines>
  <Paragraphs>76</Paragraphs>
  <TotalTime>5</TotalTime>
  <ScaleCrop>false</ScaleCrop>
  <LinksUpToDate>false</LinksUpToDate>
  <CharactersWithSpaces>38096</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2026-05-05T10:50:00Z</dcterms:created>
  <dc:creator>Упорова Татьяна Владимировна</dc:creator>
  <cp:lastModifiedBy>ГБОУ СОШ 276 (№276)</cp:lastModifiedBy>
  <cp:lastPrinted>2019-08-15T08:44:00Z</cp:lastPrinted>
  <dcterms:modified xsi:type="dcterms:W3CDTF">2026-05-08T07:28:22Z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eyJoZGlkIjoiNjMzMTc1OGM5YmYzMmZhZGFlMjY0ODk5YTQxNWQyNTgiLCJ1c2VySWQiOiI4NDIzMDQ0ODU4NDgifQ==</vt:lpwstr>
  </property>
  <property fmtid="{D5CDD505-2E9C-101B-9397-08002B2CF9AE}" pid="3" name="KSOProductBuildVer">
    <vt:lpwstr>1049-12.1.0.25862</vt:lpwstr>
  </property>
  <property fmtid="{D5CDD505-2E9C-101B-9397-08002B2CF9AE}" pid="4" name="ICV">
    <vt:lpwstr>2ADCA30D40694413944A3B41E58E6A03_13</vt:lpwstr>
  </property>
</Properties>
</file>