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000000" w14:textId="77777777" w:rsidR="00B80A77" w:rsidRDefault="00802F92">
      <w:pPr>
        <w:widowControl w:val="0"/>
        <w:spacing w:after="0" w:line="240" w:lineRule="auto"/>
        <w:jc w:val="center"/>
        <w:rPr>
          <w:rFonts w:ascii="Times New Roman" w:hAnsi="Times New Roman"/>
          <w:b/>
        </w:rPr>
      </w:pPr>
      <w:r>
        <w:rPr>
          <w:rFonts w:ascii="Times New Roman" w:hAnsi="Times New Roman"/>
          <w:b/>
        </w:rPr>
        <w:t>Инструкция по заполнению заявки.</w:t>
      </w:r>
    </w:p>
    <w:p w14:paraId="07000000" w14:textId="77777777" w:rsidR="00B80A77" w:rsidRDefault="00B80A77">
      <w:pPr>
        <w:spacing w:after="0" w:line="240" w:lineRule="auto"/>
        <w:ind w:firstLine="540"/>
        <w:jc w:val="both"/>
        <w:rPr>
          <w:rFonts w:ascii="Times New Roman" w:hAnsi="Times New Roman"/>
        </w:rPr>
      </w:pPr>
    </w:p>
    <w:p w14:paraId="08000000" w14:textId="412021FE" w:rsidR="00B80A77" w:rsidRDefault="00ED61F3">
      <w:pPr>
        <w:spacing w:after="0" w:line="240" w:lineRule="auto"/>
        <w:ind w:firstLine="540"/>
        <w:jc w:val="both"/>
        <w:rPr>
          <w:rFonts w:ascii="Times New Roman" w:hAnsi="Times New Roman"/>
        </w:rPr>
      </w:pPr>
      <w:r w:rsidRPr="00ED61F3">
        <w:rPr>
          <w:rFonts w:ascii="Times New Roman" w:hAnsi="Times New Roman"/>
        </w:rPr>
        <w:t>1</w:t>
      </w:r>
      <w:r>
        <w:rPr>
          <w:rFonts w:ascii="Times New Roman" w:hAnsi="Times New Roman"/>
        </w:rPr>
        <w:t>. </w:t>
      </w:r>
      <w:r w:rsidR="00802F92">
        <w:rPr>
          <w:rFonts w:ascii="Times New Roman" w:hAnsi="Times New Roman"/>
        </w:rPr>
        <w:t xml:space="preserve">Участник закупки обязан указать в заявке информацию о конкретном товаре, каждое конкретное значение показателя которого соответствует требованиям к конкретному значению показателя товара, установленному в описании объекта закупки. В случае установления в Описании объекта закупки значения минимального показателя с использованием слов/словосочетаний/символов: «толще», «больше», «более», «выше», «не ≤», «не &lt;=», «&gt;», «превышает», «от», «минимум», - участник закупки в заявке на участие обязан указать конкретное значение показателя, превышающее установленное в Описании объекта закупки значение показателя, без использования указанных слов/словосочетаний/символов. В случае установления </w:t>
      </w:r>
      <w:r w:rsidR="0039482C">
        <w:rPr>
          <w:rFonts w:ascii="Times New Roman" w:hAnsi="Times New Roman"/>
        </w:rPr>
        <w:br/>
      </w:r>
      <w:r w:rsidR="00802F92">
        <w:rPr>
          <w:rFonts w:ascii="Times New Roman" w:hAnsi="Times New Roman"/>
        </w:rPr>
        <w:t>в Описании объекта закупки максимального значения показателя, с использованием слов/словосочетаний/символов «менее», «меньше», «ни</w:t>
      </w:r>
      <w:r w:rsidR="0039482C">
        <w:rPr>
          <w:rFonts w:ascii="Times New Roman" w:hAnsi="Times New Roman"/>
        </w:rPr>
        <w:t>же», «не ≥», «не &gt;=», «до», «&lt;»</w:t>
      </w:r>
      <w:r w:rsidR="00802F92">
        <w:rPr>
          <w:rFonts w:ascii="Times New Roman" w:hAnsi="Times New Roman"/>
        </w:rPr>
        <w:t xml:space="preserve">, «предельно», участник закупки в заявке на участие обязан указать конкретное значение показателя, не превышающее и не равное по значению установленному в Описании объекта закупки значению показателя без использования указанных слов/словосочетаний/символов. В случае установления </w:t>
      </w:r>
      <w:r w:rsidR="0039482C">
        <w:rPr>
          <w:rFonts w:ascii="Times New Roman" w:hAnsi="Times New Roman"/>
        </w:rPr>
        <w:br/>
      </w:r>
      <w:r w:rsidR="00802F92">
        <w:rPr>
          <w:rFonts w:ascii="Times New Roman" w:hAnsi="Times New Roman"/>
        </w:rPr>
        <w:t xml:space="preserve">в Описании объекта закупки минимального значения показателя, с использованием слов/словосочетаний/символов: «не меньше», «не ниже», «не менее», «не &lt;», «≥», «&gt;=», </w:t>
      </w:r>
      <w:r w:rsidR="0039482C">
        <w:rPr>
          <w:rFonts w:ascii="Times New Roman" w:hAnsi="Times New Roman"/>
        </w:rPr>
        <w:br/>
      </w:r>
      <w:r w:rsidR="00802F92">
        <w:rPr>
          <w:rFonts w:ascii="Times New Roman" w:hAnsi="Times New Roman"/>
        </w:rPr>
        <w:t xml:space="preserve">при наличии в наименовании показателя знака «:»,  участник закупки в заявке на участие обязан указать конкретное значение показателя, равное или превышающее установленное в Описании объекта закупки значение показателя, без использования указанных слов/словосочетаний/символов. В случае установления в Описании объекта закупки максимального значения показателя, </w:t>
      </w:r>
      <w:r w:rsidR="0039482C">
        <w:rPr>
          <w:rFonts w:ascii="Times New Roman" w:hAnsi="Times New Roman"/>
        </w:rPr>
        <w:br/>
      </w:r>
      <w:r w:rsidR="00802F92">
        <w:rPr>
          <w:rFonts w:ascii="Times New Roman" w:hAnsi="Times New Roman"/>
        </w:rPr>
        <w:t xml:space="preserve">с использованием слов/словосочетаний/символов: «не больше», «не выше», «не &gt;», «≤», «&lt;=», </w:t>
      </w:r>
      <w:r w:rsidR="0039482C">
        <w:rPr>
          <w:rFonts w:ascii="Times New Roman" w:hAnsi="Times New Roman"/>
        </w:rPr>
        <w:br/>
      </w:r>
      <w:r w:rsidR="00802F92">
        <w:rPr>
          <w:rFonts w:ascii="Times New Roman" w:hAnsi="Times New Roman"/>
        </w:rPr>
        <w:t xml:space="preserve">«не превышает», участник закупки в заявке на участие обязан указать конкретное значение показателя, не превышающее установленного в Описании объекта закупки значения показателя, без использования указанных слов/словосочетаний/символов. В случае установления требований одновременно к минимальному и максимальному значению показателя, между которыми установлен союз «и», участнику необходимо указать одно </w:t>
      </w:r>
      <w:proofErr w:type="gramStart"/>
      <w:r w:rsidR="00802F92">
        <w:rPr>
          <w:rFonts w:ascii="Times New Roman" w:hAnsi="Times New Roman"/>
        </w:rPr>
        <w:t>числовое значение</w:t>
      </w:r>
      <w:proofErr w:type="gramEnd"/>
      <w:r w:rsidR="00802F92">
        <w:rPr>
          <w:rFonts w:ascii="Times New Roman" w:hAnsi="Times New Roman"/>
        </w:rPr>
        <w:t xml:space="preserve"> удовлетворяющее обоим условиям. В случае установления требований к показателям, для которых установлены максимальные и минимальные значения, при описании которых Заказчик использовал символ «-» между числовыми значениями, при наличии в наименовании показателя знака «:», участник закупки должен представить одно числовое значение, входящее в заданный интервал не более максимального значения и более минимального, установленного в требованиях., сведения </w:t>
      </w:r>
      <w:r w:rsidR="0039482C">
        <w:rPr>
          <w:rFonts w:ascii="Times New Roman" w:hAnsi="Times New Roman"/>
        </w:rPr>
        <w:br/>
      </w:r>
      <w:r w:rsidR="00802F92">
        <w:rPr>
          <w:rFonts w:ascii="Times New Roman" w:hAnsi="Times New Roman"/>
        </w:rPr>
        <w:t xml:space="preserve">о конкретных показателях должны быть указаны без использования символа «-». В случае установления значений показателя (свойства) товара, с использованием слова «допускается» </w:t>
      </w:r>
      <w:r>
        <w:rPr>
          <w:rFonts w:ascii="Times New Roman" w:hAnsi="Times New Roman"/>
        </w:rPr>
        <w:br/>
      </w:r>
      <w:r w:rsidR="00802F92">
        <w:rPr>
          <w:rFonts w:ascii="Times New Roman" w:hAnsi="Times New Roman"/>
        </w:rPr>
        <w:t xml:space="preserve">или «допускаются» или «может быть» или «могут быть», участнику необходимо указать конкретное значение данного параметра с помощью слов «наличие», «отсутствие», «да», «нет», либо другим способом, позволяющим идентифицировать выбранное значение параметра, без использования данных слов в заявке участника. Если Заказчиком установлено требование к габаритным размерам товара (материала), указанных через знак «х» или «*» со словами/символами: «не менее», </w:t>
      </w:r>
      <w:r w:rsidR="0039482C">
        <w:rPr>
          <w:rFonts w:ascii="Times New Roman" w:hAnsi="Times New Roman"/>
        </w:rPr>
        <w:br/>
      </w:r>
      <w:r w:rsidR="00802F92">
        <w:rPr>
          <w:rFonts w:ascii="Times New Roman" w:hAnsi="Times New Roman"/>
        </w:rPr>
        <w:t xml:space="preserve">«не ниже», «не &lt;…», «≥…», «&gt;=», «не больше», «не выше», «не &gt;…», «≤…», «&lt;=», «не превышает» то такие требования установлены ко всем указанным размерам. В случае установления вариантов значений показателя Описании объекта закупки, с применением одного из следующих слов/знаков «или», «;», «/» (кроме случаев, когда данный знак используется при обозначении единиц измерения), участнику необходимо выбрать одно из представленных вариантов значений. Выбрав одно из альтернативных значений показателей товара, участнику необходимо указать соответствующие характеристики товара именно для выбранного значения показателя. Показатели, установленные для других альтернативных значений, участник вправе не указывать либо вместо значения показателя использовать слова/знаки: «не указывается», «не определяется», </w:t>
      </w:r>
      <w:r>
        <w:rPr>
          <w:rFonts w:ascii="Times New Roman" w:hAnsi="Times New Roman"/>
        </w:rPr>
        <w:br/>
      </w:r>
      <w:r w:rsidR="00802F92">
        <w:rPr>
          <w:rFonts w:ascii="Times New Roman" w:hAnsi="Times New Roman"/>
        </w:rPr>
        <w:t xml:space="preserve">«не нормируется», «Х». В случае установления требований к показателям, для которых установлены максимальные и минимальные значения, при описании которых Заказчик использовал символ «±», между числовыми значениями, участник закупки должен представить одно числовое значение, которое должно быть равно разности значения, установленного Заказчиком и числовой величины, указанной после знака «±» либо равно сумме значения, установленного Заказчиком </w:t>
      </w:r>
      <w:r>
        <w:rPr>
          <w:rFonts w:ascii="Times New Roman" w:hAnsi="Times New Roman"/>
        </w:rPr>
        <w:br/>
      </w:r>
      <w:r w:rsidR="00802F92">
        <w:rPr>
          <w:rFonts w:ascii="Times New Roman" w:hAnsi="Times New Roman"/>
        </w:rPr>
        <w:t xml:space="preserve">и числовой величины, указанной после знака «±», при этом, сведения о конкретных показателях должны быть указаны без использования символа «±». В случае установления требований </w:t>
      </w:r>
      <w:r>
        <w:rPr>
          <w:rFonts w:ascii="Times New Roman" w:hAnsi="Times New Roman"/>
        </w:rPr>
        <w:br/>
      </w:r>
      <w:r w:rsidR="00802F92">
        <w:rPr>
          <w:rFonts w:ascii="Times New Roman" w:hAnsi="Times New Roman"/>
        </w:rPr>
        <w:t xml:space="preserve">к показателям, для которых установлены максимальные и минимальные значения, при описании которых Заказчик использовал символ «-» между числовыми значениями, при отсутствии </w:t>
      </w:r>
      <w:r>
        <w:rPr>
          <w:rFonts w:ascii="Times New Roman" w:hAnsi="Times New Roman"/>
        </w:rPr>
        <w:br/>
      </w:r>
      <w:r w:rsidR="00802F92">
        <w:rPr>
          <w:rFonts w:ascii="Times New Roman" w:hAnsi="Times New Roman"/>
        </w:rPr>
        <w:lastRenderedPageBreak/>
        <w:t xml:space="preserve">в наименовании показателя знака «:», участнику следует указать диапазон значений показателя, при этом указываемая участником нижняя граница диапазона должна быть равна соответствующей нижней границы в требовании к значению показателя, а верхняя граница должна быть больше соответствующей верхней границы в требовании к значению показателя. Если Заказчиком установлено требование к габаритным размерам товара (материала), указанных через знак «х» </w:t>
      </w:r>
      <w:r>
        <w:rPr>
          <w:rFonts w:ascii="Times New Roman" w:hAnsi="Times New Roman"/>
        </w:rPr>
        <w:br/>
      </w:r>
      <w:r w:rsidR="00802F92">
        <w:rPr>
          <w:rFonts w:ascii="Times New Roman" w:hAnsi="Times New Roman"/>
        </w:rPr>
        <w:t xml:space="preserve">со словами «более», «менее» и других слов и символов, обозначающих строгое неравенство, </w:t>
      </w:r>
      <w:r>
        <w:rPr>
          <w:rFonts w:ascii="Times New Roman" w:hAnsi="Times New Roman"/>
        </w:rPr>
        <w:br/>
      </w:r>
      <w:r w:rsidR="00802F92">
        <w:rPr>
          <w:rFonts w:ascii="Times New Roman" w:hAnsi="Times New Roman"/>
        </w:rPr>
        <w:t xml:space="preserve">то такие требования установлены только к последнему указанному размеру, остальные размеры </w:t>
      </w:r>
      <w:r>
        <w:rPr>
          <w:rFonts w:ascii="Times New Roman" w:hAnsi="Times New Roman"/>
        </w:rPr>
        <w:br/>
      </w:r>
      <w:r w:rsidR="00802F92">
        <w:rPr>
          <w:rFonts w:ascii="Times New Roman" w:hAnsi="Times New Roman"/>
        </w:rPr>
        <w:t xml:space="preserve">в таком случае будут являться неизменяемыми. В случае установления требований к показателям, для которых установлены максимальные и минимальные значения, при описании которых Заказчик использовал символ «…» между числовыми значениями, участник закупки должен представить одно числовое значение, входящее в заданный интервал, крайние значения не удовлетворяют требованию Заказчика, сведения о конкретных показателях должны быть указаны </w:t>
      </w:r>
      <w:r>
        <w:rPr>
          <w:rFonts w:ascii="Times New Roman" w:hAnsi="Times New Roman"/>
        </w:rPr>
        <w:br/>
      </w:r>
      <w:r w:rsidR="00802F92">
        <w:rPr>
          <w:rFonts w:ascii="Times New Roman" w:hAnsi="Times New Roman"/>
        </w:rPr>
        <w:t xml:space="preserve">без использования символа «…». В случае установления предельных отклонений с помощью слов/словосочетаний/символов «не больше», «не выше», «не &gt;…», «≤…», «&lt;=», «не превышает» </w:t>
      </w:r>
      <w:r>
        <w:rPr>
          <w:rFonts w:ascii="Times New Roman" w:hAnsi="Times New Roman"/>
        </w:rPr>
        <w:br/>
      </w:r>
      <w:r w:rsidR="00802F92">
        <w:rPr>
          <w:rFonts w:ascii="Times New Roman" w:hAnsi="Times New Roman"/>
        </w:rPr>
        <w:t xml:space="preserve">с последующим знаком «±» и числовым значением, участнику необходимо указать предельное отклонение меньшее или равное установленному вместе со знаком «±», либо значение «0» в случае отсутствия предельного отклонения. Во всех иных случаях, не определенных настоящей частью, требования к показателям товаров, установлены в виде значений, которые не могут изменяться, </w:t>
      </w:r>
      <w:r>
        <w:rPr>
          <w:rFonts w:ascii="Times New Roman" w:hAnsi="Times New Roman"/>
        </w:rPr>
        <w:br/>
      </w:r>
      <w:r w:rsidR="00802F92">
        <w:rPr>
          <w:rFonts w:ascii="Times New Roman" w:hAnsi="Times New Roman"/>
        </w:rPr>
        <w:t xml:space="preserve">и участник закупки представляет сведения, точно соответствующие установленным требованиям, значение данного показателя является неизменяемым. В случае указания на то, что товар должен соответствовать государственным стандартам, указанные участником конкретные показатели предложенного для поставки товара, должны соответствовать государственным стандартам </w:t>
      </w:r>
      <w:r>
        <w:rPr>
          <w:rFonts w:ascii="Times New Roman" w:hAnsi="Times New Roman"/>
        </w:rPr>
        <w:br/>
      </w:r>
      <w:r w:rsidR="00802F92">
        <w:rPr>
          <w:rFonts w:ascii="Times New Roman" w:hAnsi="Times New Roman"/>
        </w:rPr>
        <w:t xml:space="preserve">и заданному диапазону значений характеристик товара, согласно Описанию объекта закупки. Если значение показателя товара является отрицательными значением, то участник закупки руководствуется математическим правилом сравнения чисел. В случае указания на то, что товар должен соответствовать государственным стандартам, указанные участником конкретные показатели предложенного для поставки товара, должны соответствовать государственным стандартам и заданному диапазону значений характеристик товара, согласно описанию объекта закупки.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w:t>
      </w:r>
      <w:r>
        <w:rPr>
          <w:rFonts w:ascii="Times New Roman" w:hAnsi="Times New Roman"/>
        </w:rPr>
        <w:br/>
      </w:r>
      <w:r w:rsidR="00802F92">
        <w:rPr>
          <w:rFonts w:ascii="Times New Roman" w:hAnsi="Times New Roman"/>
        </w:rPr>
        <w:t xml:space="preserve">с конкретными значениями показателей товара, выбранных участником, в таком случае участник обязан указать какому именно ГОСТу соответствует предлагаемый им товар. Применение заказчиком знака «\» означает, что ему требуются товары одновременно с каждым из указанных показателей. В этом случае участнику закупки необходимо указать все разновидности (типоразмеры, цвета, марки и т.п.) товара со всеми перечисленными заказчиком показателями для каждой разновидности товара. Форму представления конкретных показателей по данным товарам участник выбирает самостоятельно, это может быть вынесение каждой разновидности товара в отдельную табличку, либо указание характеристик товара с пометками, к какой из разновидностей товара этот конкретный показатель относится либо иным другим способом, исключающим двоякое толкование представленных показателей товара. Изменению не подлежат значения, указанные в кавычках - </w:t>
      </w:r>
      <w:proofErr w:type="gramStart"/>
      <w:r w:rsidR="00802F92">
        <w:rPr>
          <w:rFonts w:ascii="Times New Roman" w:hAnsi="Times New Roman"/>
        </w:rPr>
        <w:t>« »</w:t>
      </w:r>
      <w:proofErr w:type="gramEnd"/>
      <w:r w:rsidR="00802F92">
        <w:rPr>
          <w:rFonts w:ascii="Times New Roman" w:hAnsi="Times New Roman"/>
        </w:rPr>
        <w:t xml:space="preserve">, либо “ ”, либо в круглых скобках даже в том случае если это противоречит другим положениям настоящей инструкции. В случае указания в заявке коррелирующих и/или агрегирующих показателей, должны указываться показатели, удовлетворяющие потребностям заказчика, и соответствующие требованиям достоверности о существовании товара с указанными показателями. Показатели состава товара должны равняться 100% и соответствовать составу, указанному на упаковке/флаконе/канистре товара. Обращаем внимание, что Заказчик не несет ответственности за все понесенные участником закупки расходы, связанные с процессом участия </w:t>
      </w:r>
      <w:r>
        <w:rPr>
          <w:rFonts w:ascii="Times New Roman" w:hAnsi="Times New Roman"/>
        </w:rPr>
        <w:br/>
      </w:r>
      <w:r w:rsidR="00802F92">
        <w:rPr>
          <w:rFonts w:ascii="Times New Roman" w:hAnsi="Times New Roman"/>
        </w:rPr>
        <w:t xml:space="preserve">в закупке, в том числе за расходы по подготовке и подаче заявки на участие в закупке. Значения показателя срока службы должно быть представлено в неизменном виде, даже в том случае если это противоречит другим положениям настоящей инструкции. Заказчик доводит до сведения участников закупки, что у участников закупки отсутствует необходимость копирования таблиц </w:t>
      </w:r>
      <w:r>
        <w:rPr>
          <w:rFonts w:ascii="Times New Roman" w:hAnsi="Times New Roman"/>
        </w:rPr>
        <w:br/>
      </w:r>
      <w:r w:rsidR="00802F92">
        <w:rPr>
          <w:rFonts w:ascii="Times New Roman" w:hAnsi="Times New Roman"/>
        </w:rPr>
        <w:t xml:space="preserve">с требованиями к функциональным, техническим и качественным, эксплуатационным </w:t>
      </w:r>
      <w:r>
        <w:rPr>
          <w:rFonts w:ascii="Times New Roman" w:hAnsi="Times New Roman"/>
        </w:rPr>
        <w:br/>
      </w:r>
      <w:r w:rsidR="00802F92">
        <w:rPr>
          <w:rFonts w:ascii="Times New Roman" w:hAnsi="Times New Roman"/>
        </w:rPr>
        <w:t xml:space="preserve">(при необходимости) характеристикам, так как описание объекта закупки не содержит в себе никаких требований к форме заявки на участие в закупке. Предоставляемые в заявке сведения </w:t>
      </w:r>
      <w:r>
        <w:rPr>
          <w:rFonts w:ascii="Times New Roman" w:hAnsi="Times New Roman"/>
        </w:rPr>
        <w:br/>
      </w:r>
      <w:r w:rsidR="00802F92">
        <w:rPr>
          <w:rFonts w:ascii="Times New Roman" w:hAnsi="Times New Roman"/>
        </w:rPr>
        <w:t xml:space="preserve">о конкретных показателях товара, требования к которым установлены в описании объекта закупки, не должны сопровождаться словами «должен (быть)», «будут», «требуется», «возможен», «должна (быть)», «должно (быть)», «должны (быть)», «необходимы», «примерный», «необходимо», </w:t>
      </w:r>
      <w:r w:rsidR="00802F92">
        <w:rPr>
          <w:rFonts w:ascii="Times New Roman" w:hAnsi="Times New Roman"/>
        </w:rPr>
        <w:lastRenderedPageBreak/>
        <w:t>«требуется чтобы», «строго», «требуются», «необходима», «вероятная», «предпочтительно», «необходим», «ориентировочно», «вероятный», «вероятной», «будет», «необходимый», «будут», «вероятное», «возможный», «ориентировочный», «желательно», «возможное», «возможная», «преимущественно», «требуемая», «возможно», «вероятно», а также словами «эквивалент», «аналог».</w:t>
      </w:r>
    </w:p>
    <w:p w14:paraId="09000000" w14:textId="0E058351" w:rsidR="00B80A77" w:rsidRDefault="00ED61F3">
      <w:pPr>
        <w:spacing w:after="0" w:line="240" w:lineRule="auto"/>
        <w:ind w:firstLine="540"/>
        <w:jc w:val="both"/>
        <w:rPr>
          <w:rFonts w:ascii="Times New Roman" w:hAnsi="Times New Roman"/>
        </w:rPr>
      </w:pPr>
      <w:r>
        <w:rPr>
          <w:rFonts w:ascii="Times New Roman" w:hAnsi="Times New Roman"/>
        </w:rPr>
        <w:t>2. </w:t>
      </w:r>
      <w:r w:rsidR="00802F92">
        <w:rPr>
          <w:rFonts w:ascii="Times New Roman" w:hAnsi="Times New Roman"/>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w:t>
      </w:r>
    </w:p>
    <w:p w14:paraId="0A000000" w14:textId="6B83F85A" w:rsidR="00B80A77" w:rsidRDefault="00ED61F3">
      <w:pPr>
        <w:spacing w:after="0" w:line="240" w:lineRule="auto"/>
        <w:ind w:firstLine="540"/>
        <w:jc w:val="both"/>
        <w:rPr>
          <w:rFonts w:ascii="Times New Roman" w:hAnsi="Times New Roman"/>
        </w:rPr>
      </w:pPr>
      <w:r>
        <w:rPr>
          <w:rFonts w:ascii="Times New Roman" w:hAnsi="Times New Roman"/>
        </w:rPr>
        <w:t>3. </w:t>
      </w:r>
      <w:r w:rsidR="00802F92">
        <w:rPr>
          <w:rFonts w:ascii="Times New Roman" w:hAnsi="Times New Roman"/>
        </w:rPr>
        <w:t xml:space="preserve">Информация и документы, предусмотренные нормативными правовыми актами, принятыми в соответствии с частями 3 и 4 статьи 14 Закона (в случае, если в извещении </w:t>
      </w:r>
      <w:r w:rsidR="0039482C">
        <w:rPr>
          <w:rFonts w:ascii="Times New Roman" w:hAnsi="Times New Roman"/>
        </w:rPr>
        <w:br/>
      </w:r>
      <w:r w:rsidR="00802F92">
        <w:rPr>
          <w:rFonts w:ascii="Times New Roman" w:hAnsi="Times New Roman"/>
        </w:rPr>
        <w:t xml:space="preserve">об осуществлении закупки установлены предусмотренные статьей 14 Закона запреты, ограничения, условия допуска). В случае отсутствия таких информации и документов в заявке, такая заявка приравнивается к заявке, в которой содержится предложение о поставке товаров, происходящих </w:t>
      </w:r>
      <w:r w:rsidR="0039482C">
        <w:rPr>
          <w:rFonts w:ascii="Times New Roman" w:hAnsi="Times New Roman"/>
        </w:rPr>
        <w:br/>
      </w:r>
      <w:r w:rsidR="00802F92">
        <w:rPr>
          <w:rFonts w:ascii="Times New Roman" w:hAnsi="Times New Roman"/>
        </w:rPr>
        <w:t>из иностранного государства или группы иностранных государств, работ, услуг, соответственно выполняемых, оказываемых иностранными лицами.</w:t>
      </w:r>
    </w:p>
    <w:p w14:paraId="0B000000" w14:textId="31CC422F" w:rsidR="00B80A77" w:rsidRDefault="00ED61F3">
      <w:pPr>
        <w:spacing w:after="0" w:line="240" w:lineRule="auto"/>
        <w:ind w:firstLine="540"/>
        <w:jc w:val="both"/>
        <w:rPr>
          <w:rFonts w:ascii="Times New Roman" w:hAnsi="Times New Roman"/>
        </w:rPr>
      </w:pPr>
      <w:r>
        <w:rPr>
          <w:rFonts w:ascii="Times New Roman" w:hAnsi="Times New Roman"/>
        </w:rPr>
        <w:t>4</w:t>
      </w:r>
      <w:r w:rsidR="005F2EB3">
        <w:rPr>
          <w:rFonts w:ascii="Times New Roman" w:hAnsi="Times New Roman"/>
        </w:rPr>
        <w:t>. </w:t>
      </w:r>
      <w:r w:rsidR="00802F92">
        <w:rPr>
          <w:rFonts w:ascii="Times New Roman" w:hAnsi="Times New Roman"/>
        </w:rPr>
        <w:t xml:space="preserve">Информация и документы, подтверждающие предоставление обеспечения заявки </w:t>
      </w:r>
      <w:r w:rsidR="0039482C">
        <w:rPr>
          <w:rFonts w:ascii="Times New Roman" w:hAnsi="Times New Roman"/>
        </w:rPr>
        <w:br/>
      </w:r>
      <w:r w:rsidR="00802F92">
        <w:rPr>
          <w:rFonts w:ascii="Times New Roman" w:hAnsi="Times New Roman"/>
        </w:rPr>
        <w:t>на участие в закупке, в форме электронных документов или в форме электронных образов бумажных документов в соответствии с постановлением Правительства Российской Федерации от 10.04.2023 N 579 (в случае предоставления обеспечения заявок в виде денежных средств участниками закупки, являющимися юридическими лицами, зарегистрированными на территории государства - члена Евразийского экономического союза, за исключением Российской Федерации, или физическими лицами, являющимися гражданами государства - члена Евразийского экономического союза, за исключением Российской Федерации).</w:t>
      </w:r>
    </w:p>
    <w:p w14:paraId="0C000000" w14:textId="77777777" w:rsidR="00B80A77" w:rsidRDefault="00802F92">
      <w:pPr>
        <w:spacing w:after="0" w:line="240" w:lineRule="auto"/>
        <w:ind w:firstLine="540"/>
        <w:jc w:val="both"/>
        <w:rPr>
          <w:rFonts w:ascii="Times New Roman" w:hAnsi="Times New Roman"/>
        </w:rPr>
      </w:pPr>
      <w:r>
        <w:rPr>
          <w:rFonts w:ascii="Times New Roman" w:hAnsi="Times New Roman"/>
        </w:rPr>
        <w:t>Проведение электронных процедур, в том числе подача участниками закупок заявок, предложений о цене контракта обеспечивается на электронной площадке оператором электронной площадки, если иное не предусмотрено Законом. При этом оператор электронной площадки, оператор специализированной электронной площадки не вправе отказаться от проведения электронной процедуры на такой электронной площадке.</w:t>
      </w:r>
    </w:p>
    <w:p w14:paraId="0D000000" w14:textId="0413E1EA" w:rsidR="00B80A77" w:rsidRDefault="00B80A77">
      <w:pPr>
        <w:spacing w:after="0" w:line="240" w:lineRule="auto"/>
        <w:ind w:firstLine="540"/>
        <w:jc w:val="both"/>
        <w:rPr>
          <w:rFonts w:ascii="Times New Roman" w:hAnsi="Times New Roman"/>
          <w:b/>
          <w:color w:val="FF0000"/>
        </w:rPr>
      </w:pPr>
      <w:bookmarkStart w:id="0" w:name="_GoBack"/>
      <w:bookmarkEnd w:id="0"/>
    </w:p>
    <w:sectPr w:rsidR="00B80A77">
      <w:headerReference w:type="default" r:id="rId6"/>
      <w:footerReference w:type="default" r:id="rId7"/>
      <w:pgSz w:w="11906" w:h="16838"/>
      <w:pgMar w:top="1134" w:right="850" w:bottom="1134"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EA553C" w14:textId="77777777" w:rsidR="007A39B1" w:rsidRDefault="007A39B1">
      <w:pPr>
        <w:spacing w:after="0" w:line="240" w:lineRule="auto"/>
      </w:pPr>
      <w:r>
        <w:separator/>
      </w:r>
    </w:p>
  </w:endnote>
  <w:endnote w:type="continuationSeparator" w:id="0">
    <w:p w14:paraId="4B5B34D5" w14:textId="77777777" w:rsidR="007A39B1" w:rsidRDefault="007A3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00000" w14:textId="77777777" w:rsidR="00B80A77" w:rsidRDefault="00B80A77">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CEB199" w14:textId="77777777" w:rsidR="007A39B1" w:rsidRDefault="007A39B1">
      <w:pPr>
        <w:spacing w:after="0" w:line="240" w:lineRule="auto"/>
      </w:pPr>
      <w:r>
        <w:separator/>
      </w:r>
    </w:p>
  </w:footnote>
  <w:footnote w:type="continuationSeparator" w:id="0">
    <w:p w14:paraId="5E5979D7" w14:textId="77777777" w:rsidR="007A39B1" w:rsidRDefault="007A39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00000" w14:textId="77777777" w:rsidR="00B80A77" w:rsidRDefault="00B80A77">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A77"/>
    <w:rsid w:val="0039482C"/>
    <w:rsid w:val="005F2EB3"/>
    <w:rsid w:val="00681113"/>
    <w:rsid w:val="007A39B1"/>
    <w:rsid w:val="00802F92"/>
    <w:rsid w:val="00B80A77"/>
    <w:rsid w:val="00D56308"/>
    <w:rsid w:val="00ED61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1A39C"/>
  <w15:docId w15:val="{0A0B14E4-8835-474B-A259-AB665A3A4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basedOn w:val="a"/>
    <w:next w:val="a"/>
    <w:link w:val="30"/>
    <w:uiPriority w:val="9"/>
    <w:qFormat/>
    <w:pPr>
      <w:keepNext/>
      <w:spacing w:before="240" w:after="60" w:line="240" w:lineRule="auto"/>
      <w:outlineLvl w:val="2"/>
    </w:pPr>
    <w:rPr>
      <w:rFonts w:ascii="Calibri Light" w:hAnsi="Calibri Light"/>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2">
    <w:name w:val="Основной шрифт абзаца1"/>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basedOn w:val="1"/>
    <w:link w:val="3"/>
    <w:rPr>
      <w:rFonts w:ascii="Calibri Light" w:hAnsi="Calibri Light"/>
      <w:b/>
      <w:sz w:val="26"/>
    </w:rPr>
  </w:style>
  <w:style w:type="paragraph" w:styleId="a3">
    <w:name w:val="List Paragraph"/>
    <w:basedOn w:val="a"/>
    <w:link w:val="a4"/>
    <w:pPr>
      <w:widowControl w:val="0"/>
      <w:spacing w:after="0" w:line="240" w:lineRule="auto"/>
      <w:ind w:left="720"/>
      <w:contextualSpacing/>
    </w:pPr>
    <w:rPr>
      <w:rFonts w:ascii="Courier New" w:hAnsi="Courier New"/>
      <w:sz w:val="24"/>
    </w:rPr>
  </w:style>
  <w:style w:type="character" w:customStyle="1" w:styleId="a4">
    <w:name w:val="Абзац списка Знак"/>
    <w:basedOn w:val="1"/>
    <w:link w:val="a3"/>
    <w:rPr>
      <w:rFonts w:ascii="Courier New" w:hAnsi="Courier New"/>
      <w:color w:val="000000"/>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5">
    <w:name w:val="header"/>
    <w:basedOn w:val="a"/>
    <w:link w:val="a6"/>
    <w:pPr>
      <w:tabs>
        <w:tab w:val="center" w:pos="4677"/>
        <w:tab w:val="right" w:pos="9355"/>
      </w:tabs>
      <w:spacing w:after="0" w:line="240" w:lineRule="auto"/>
    </w:pPr>
  </w:style>
  <w:style w:type="character" w:customStyle="1" w:styleId="a6">
    <w:name w:val="Верхний колонтитул Знак"/>
    <w:basedOn w:val="1"/>
    <w:link w:val="a5"/>
  </w:style>
  <w:style w:type="character" w:customStyle="1" w:styleId="50">
    <w:name w:val="Заголовок 5 Знак"/>
    <w:link w:val="5"/>
    <w:rPr>
      <w:rFonts w:ascii="XO Thames" w:hAnsi="XO Thames"/>
      <w:b/>
      <w:sz w:val="22"/>
    </w:rPr>
  </w:style>
  <w:style w:type="paragraph" w:customStyle="1" w:styleId="13">
    <w:name w:val="Знак сноски1"/>
    <w:link w:val="a7"/>
    <w:rPr>
      <w:vertAlign w:val="superscript"/>
    </w:rPr>
  </w:style>
  <w:style w:type="character" w:styleId="a7">
    <w:name w:val="footnote reference"/>
    <w:link w:val="13"/>
    <w:rPr>
      <w:vertAlign w:val="superscript"/>
    </w:rPr>
  </w:style>
  <w:style w:type="character" w:customStyle="1" w:styleId="11">
    <w:name w:val="Заголовок 1 Знак"/>
    <w:link w:val="10"/>
    <w:rPr>
      <w:rFonts w:ascii="XO Thames" w:hAnsi="XO Thames"/>
      <w:b/>
      <w:sz w:val="32"/>
    </w:rPr>
  </w:style>
  <w:style w:type="paragraph" w:customStyle="1" w:styleId="14">
    <w:name w:val="Гиперссылка1"/>
    <w:link w:val="a8"/>
    <w:rPr>
      <w:color w:val="0000FF"/>
      <w:u w:val="single"/>
    </w:rPr>
  </w:style>
  <w:style w:type="character" w:styleId="a8">
    <w:name w:val="Hyperlink"/>
    <w:link w:val="14"/>
    <w:rPr>
      <w:color w:val="0000FF"/>
      <w:u w:val="single"/>
    </w:rPr>
  </w:style>
  <w:style w:type="paragraph" w:customStyle="1" w:styleId="Footnote">
    <w:name w:val="Footnote"/>
    <w:basedOn w:val="a"/>
    <w:link w:val="Footnote0"/>
    <w:pPr>
      <w:spacing w:after="0" w:line="240" w:lineRule="auto"/>
    </w:pPr>
    <w:rPr>
      <w:sz w:val="20"/>
    </w:rPr>
  </w:style>
  <w:style w:type="character" w:customStyle="1" w:styleId="Footnote0">
    <w:name w:val="Footnote"/>
    <w:basedOn w:val="1"/>
    <w:link w:val="Footnote"/>
    <w:rPr>
      <w:sz w:val="20"/>
    </w:rPr>
  </w:style>
  <w:style w:type="paragraph" w:styleId="a9">
    <w:name w:val="Balloon Text"/>
    <w:basedOn w:val="a"/>
    <w:link w:val="aa"/>
    <w:pPr>
      <w:spacing w:after="0" w:line="240" w:lineRule="auto"/>
    </w:pPr>
    <w:rPr>
      <w:rFonts w:ascii="Segoe UI" w:hAnsi="Segoe UI"/>
      <w:sz w:val="18"/>
    </w:rPr>
  </w:style>
  <w:style w:type="character" w:customStyle="1" w:styleId="aa">
    <w:name w:val="Текст выноски Знак"/>
    <w:basedOn w:val="1"/>
    <w:link w:val="a9"/>
    <w:rPr>
      <w:rFonts w:ascii="Segoe UI" w:hAnsi="Segoe UI"/>
      <w:sz w:val="18"/>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ConsPlusNormal">
    <w:name w:val="ConsPlusNormal"/>
    <w:link w:val="ConsPlusNormal0"/>
    <w:pPr>
      <w:widowControl w:val="0"/>
      <w:spacing w:after="0" w:line="240" w:lineRule="auto"/>
    </w:pPr>
    <w:rPr>
      <w:rFonts w:ascii="Calibri" w:hAnsi="Calibri"/>
    </w:rPr>
  </w:style>
  <w:style w:type="character" w:customStyle="1" w:styleId="ConsPlusNormal0">
    <w:name w:val="ConsPlusNormal"/>
    <w:link w:val="ConsPlusNormal"/>
    <w:rPr>
      <w:rFonts w:ascii="Calibri" w:hAnsi="Calibri"/>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b">
    <w:name w:val="Subtitle"/>
    <w:next w:val="a"/>
    <w:link w:val="ac"/>
    <w:uiPriority w:val="11"/>
    <w:qFormat/>
    <w:pPr>
      <w:jc w:val="both"/>
    </w:pPr>
    <w:rPr>
      <w:rFonts w:ascii="XO Thames" w:hAnsi="XO Thames"/>
      <w:i/>
      <w:sz w:val="24"/>
    </w:rPr>
  </w:style>
  <w:style w:type="character" w:customStyle="1" w:styleId="ac">
    <w:name w:val="Подзаголовок Знак"/>
    <w:link w:val="ab"/>
    <w:rPr>
      <w:rFonts w:ascii="XO Thames" w:hAnsi="XO Thames"/>
      <w:i/>
      <w:sz w:val="24"/>
    </w:rPr>
  </w:style>
  <w:style w:type="paragraph" w:styleId="ad">
    <w:name w:val="Title"/>
    <w:next w:val="a"/>
    <w:link w:val="ae"/>
    <w:uiPriority w:val="10"/>
    <w:qFormat/>
    <w:pPr>
      <w:spacing w:before="567" w:after="567"/>
      <w:jc w:val="center"/>
    </w:pPr>
    <w:rPr>
      <w:rFonts w:ascii="XO Thames" w:hAnsi="XO Thames"/>
      <w:b/>
      <w:caps/>
      <w:sz w:val="40"/>
    </w:rPr>
  </w:style>
  <w:style w:type="character" w:customStyle="1" w:styleId="ae">
    <w:name w:val="Заголовок Знак"/>
    <w:link w:val="ad"/>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f">
    <w:name w:val="footer"/>
    <w:basedOn w:val="a"/>
    <w:link w:val="af0"/>
    <w:pPr>
      <w:tabs>
        <w:tab w:val="center" w:pos="4677"/>
        <w:tab w:val="right" w:pos="9355"/>
      </w:tabs>
      <w:spacing w:after="0" w:line="240" w:lineRule="auto"/>
    </w:pPr>
  </w:style>
  <w:style w:type="character" w:customStyle="1" w:styleId="af0">
    <w:name w:val="Нижний колонтитул Знак"/>
    <w:basedOn w:val="1"/>
    <w:link w:val="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1810</Words>
  <Characters>10322</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Третьяков Артур Владимирович</dc:creator>
  <cp:lastModifiedBy>Третьяков Артур Владимирович</cp:lastModifiedBy>
  <cp:revision>4</cp:revision>
  <dcterms:created xsi:type="dcterms:W3CDTF">2026-05-14T14:07:00Z</dcterms:created>
  <dcterms:modified xsi:type="dcterms:W3CDTF">2026-05-15T11:36:00Z</dcterms:modified>
</cp:coreProperties>
</file>