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042" w:rsidRPr="002C559E" w:rsidRDefault="002C559E" w:rsidP="002C559E">
      <w:pPr>
        <w:jc w:val="center"/>
        <w:rPr>
          <w:b/>
          <w:sz w:val="28"/>
          <w:szCs w:val="28"/>
        </w:rPr>
      </w:pPr>
      <w:r w:rsidRPr="002C559E">
        <w:rPr>
          <w:b/>
          <w:sz w:val="28"/>
          <w:szCs w:val="28"/>
        </w:rPr>
        <w:t>Требования к составу оферты</w:t>
      </w: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3964"/>
        <w:gridCol w:w="6384"/>
      </w:tblGrid>
      <w:tr w:rsidR="002C559E" w:rsidRPr="002C559E" w:rsidTr="002C559E">
        <w:tc>
          <w:tcPr>
            <w:tcW w:w="3964" w:type="dxa"/>
          </w:tcPr>
          <w:p w:rsidR="002C559E" w:rsidRPr="002C559E" w:rsidRDefault="002C559E" w:rsidP="002C559E">
            <w:pPr>
              <w:widowControl w:val="0"/>
              <w:contextualSpacing/>
              <w:rPr>
                <w:noProof/>
              </w:rPr>
            </w:pPr>
            <w:bookmarkStart w:id="0" w:name="_GoBack"/>
            <w:bookmarkEnd w:id="0"/>
            <w:r w:rsidRPr="002C559E">
              <w:rPr>
                <w:bCs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r:id="rId4" w:history="1">
              <w:r w:rsidRPr="002C559E">
                <w:rPr>
                  <w:bCs/>
                </w:rPr>
                <w:t>п. 2 части 2 ст. 14</w:t>
              </w:r>
            </w:hyperlink>
            <w:r w:rsidRPr="002C559E">
              <w:rPr>
                <w:bCs/>
              </w:rPr>
              <w:t xml:space="preserve"> </w:t>
            </w:r>
            <w:r w:rsidRPr="002C559E">
              <w:rPr>
                <w:rFonts w:eastAsia="Calibri"/>
              </w:rPr>
              <w:t>Федерального закона от 05.04.2013 № 44-ФЗ</w:t>
            </w:r>
          </w:p>
        </w:tc>
        <w:tc>
          <w:tcPr>
            <w:tcW w:w="6384" w:type="dxa"/>
          </w:tcPr>
          <w:p w:rsidR="002C559E" w:rsidRPr="002C559E" w:rsidRDefault="002C559E" w:rsidP="00E06828">
            <w:pPr>
              <w:widowControl w:val="0"/>
              <w:jc w:val="both"/>
              <w:rPr>
                <w:rFonts w:eastAsiaTheme="minorHAnsi"/>
                <w:i/>
                <w:color w:val="000000" w:themeColor="text1"/>
                <w:lang w:eastAsia="en-US"/>
              </w:rPr>
            </w:pPr>
            <w:r w:rsidRPr="002C559E">
              <w:rPr>
                <w:rFonts w:eastAsiaTheme="minorHAnsi"/>
                <w:i/>
                <w:color w:val="000000" w:themeColor="text1"/>
                <w:lang w:eastAsia="en-US"/>
              </w:rPr>
              <w:t xml:space="preserve">Установлен </w:t>
            </w:r>
            <w:r w:rsidRPr="002C559E">
              <w:rPr>
                <w:rFonts w:eastAsiaTheme="minorHAnsi"/>
                <w:i/>
                <w:color w:val="000000" w:themeColor="text1"/>
                <w:lang w:eastAsia="en-US"/>
              </w:rPr>
              <w:t xml:space="preserve">запрет закупок товаров в соответствии с </w:t>
            </w:r>
            <w:r w:rsidRPr="002C559E">
              <w:rPr>
                <w:i/>
                <w:iCs/>
              </w:rPr>
              <w:t>Постановлением Правительства РФ от 23.12.2024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ПП № 1875).</w:t>
            </w:r>
          </w:p>
          <w:p w:rsidR="002C559E" w:rsidRPr="002C559E" w:rsidRDefault="002C559E" w:rsidP="00E06828">
            <w:pPr>
              <w:widowControl w:val="0"/>
              <w:jc w:val="both"/>
              <w:rPr>
                <w:rFonts w:eastAsiaTheme="minorHAnsi"/>
                <w:i/>
                <w:lang w:eastAsia="en-US"/>
              </w:rPr>
            </w:pPr>
            <w:r w:rsidRPr="002C559E">
              <w:rPr>
                <w:rFonts w:eastAsiaTheme="minorHAnsi"/>
                <w:i/>
                <w:color w:val="000000" w:themeColor="text1"/>
                <w:lang w:eastAsia="en-US"/>
              </w:rPr>
              <w:t xml:space="preserve">В соответствии с п.3 ПП № 1875 установлено, что </w:t>
            </w:r>
            <w:r w:rsidRPr="002C559E">
              <w:rPr>
                <w:i/>
                <w:iCs/>
              </w:rPr>
              <w:t xml:space="preserve">информацией и документами, подтверждающими страну происхождения товара, </w:t>
            </w:r>
            <w:r w:rsidRPr="002C559E">
              <w:rPr>
                <w:rFonts w:eastAsiaTheme="minorHAnsi"/>
                <w:i/>
                <w:lang w:eastAsia="en-US"/>
              </w:rPr>
              <w:t>для целей настоящего постановления, являются:</w:t>
            </w:r>
          </w:p>
          <w:p w:rsidR="002C559E" w:rsidRPr="002C559E" w:rsidRDefault="002C559E" w:rsidP="00E06828">
            <w:pPr>
              <w:ind w:right="176" w:firstLine="567"/>
              <w:jc w:val="both"/>
              <w:rPr>
                <w:rFonts w:eastAsiaTheme="minorHAnsi"/>
                <w:i/>
                <w:lang w:eastAsia="en-US"/>
              </w:rPr>
            </w:pPr>
            <w:r w:rsidRPr="002C559E">
              <w:rPr>
                <w:rFonts w:eastAsiaTheme="minorHAnsi"/>
                <w:i/>
                <w:lang w:eastAsia="en-US"/>
              </w:rPr>
              <w:t>г) для подтверждения происхождения программ для электронных вычислительных машин и (или) баз данных (далее - программное обеспечение)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      </w:r>
          </w:p>
          <w:p w:rsidR="002C559E" w:rsidRPr="002C559E" w:rsidRDefault="002C559E" w:rsidP="00E06828">
            <w:pPr>
              <w:ind w:right="176" w:firstLine="567"/>
              <w:jc w:val="both"/>
              <w:rPr>
                <w:i/>
              </w:rPr>
            </w:pPr>
            <w:r w:rsidRPr="002C559E">
              <w:rPr>
                <w:i/>
              </w:rPr>
              <w:t xml:space="preserve">д) для подтверждения происхождения программного обеспечения из Российской Федерации и его соответствия дополнительным </w:t>
            </w:r>
            <w:hyperlink r:id="rId5" w:history="1">
              <w:r w:rsidRPr="002C559E">
                <w:rPr>
                  <w:rStyle w:val="a4"/>
                  <w:i/>
                </w:rPr>
                <w:t>требованиям</w:t>
              </w:r>
            </w:hyperlink>
            <w:r w:rsidRPr="002C559E">
              <w:rPr>
                <w:i/>
              </w:rPr>
              <w:t xml:space="preserve">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</w:t>
            </w:r>
            <w:hyperlink r:id="rId6" w:history="1">
              <w:r w:rsidRPr="002C559E">
                <w:rPr>
                  <w:rStyle w:val="a4"/>
                  <w:i/>
                </w:rPr>
                <w:t>требованиям</w:t>
              </w:r>
            </w:hyperlink>
            <w:r w:rsidRPr="002C559E">
              <w:rPr>
                <w:i/>
              </w:rPr>
              <w:t xml:space="preserve"> к программному обеспечению;</w:t>
            </w:r>
          </w:p>
          <w:p w:rsidR="002C559E" w:rsidRPr="002C559E" w:rsidRDefault="002C559E" w:rsidP="00E06828">
            <w:pPr>
              <w:ind w:right="176" w:firstLine="567"/>
              <w:jc w:val="both"/>
              <w:rPr>
                <w:i/>
              </w:rPr>
            </w:pPr>
            <w:r w:rsidRPr="002C559E">
              <w:rPr>
                <w:i/>
              </w:rPr>
              <w:t xml:space="preserve">е)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 </w:t>
            </w:r>
          </w:p>
          <w:p w:rsidR="002C559E" w:rsidRPr="002C559E" w:rsidRDefault="002C559E" w:rsidP="00E06828">
            <w:pPr>
              <w:ind w:right="176" w:firstLine="567"/>
              <w:jc w:val="both"/>
              <w:rPr>
                <w:i/>
              </w:rPr>
            </w:pPr>
            <w:r w:rsidRPr="002C559E">
              <w:rPr>
                <w:i/>
              </w:rPr>
              <w:t xml:space="preserve">ж)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и его соответствия дополнительным </w:t>
            </w:r>
            <w:hyperlink r:id="rId7" w:history="1">
              <w:r w:rsidRPr="002C559E">
                <w:rPr>
                  <w:rStyle w:val="a4"/>
                  <w:i/>
                </w:rPr>
                <w:t>требованиям</w:t>
              </w:r>
            </w:hyperlink>
            <w:r w:rsidRPr="002C559E">
              <w:rPr>
                <w:i/>
              </w:rPr>
              <w:t xml:space="preserve">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</w:t>
            </w:r>
            <w:hyperlink r:id="rId8" w:history="1">
              <w:r w:rsidRPr="002C559E">
                <w:rPr>
                  <w:rStyle w:val="a4"/>
                  <w:i/>
                </w:rPr>
                <w:t>требованиям</w:t>
              </w:r>
            </w:hyperlink>
            <w:r w:rsidRPr="002C559E">
              <w:rPr>
                <w:i/>
              </w:rPr>
              <w:t xml:space="preserve"> к программному обеспечению. </w:t>
            </w:r>
          </w:p>
        </w:tc>
      </w:tr>
    </w:tbl>
    <w:p w:rsidR="002C559E" w:rsidRDefault="002C559E"/>
    <w:sectPr w:rsidR="002C5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0F"/>
    <w:rsid w:val="002C559E"/>
    <w:rsid w:val="00445042"/>
    <w:rsid w:val="0096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BDAC"/>
  <w15:chartTrackingRefBased/>
  <w15:docId w15:val="{53F4583F-6326-4860-AEC2-9EEB3075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59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5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01290&amp;dst=100017&amp;field=134&amp;date=11.02.2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01290&amp;dst=100017&amp;field=134&amp;date=11.02.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01290&amp;dst=100017&amp;field=134&amp;date=11.02.2025" TargetMode="External"/><Relationship Id="rId5" Type="http://schemas.openxmlformats.org/officeDocument/2006/relationships/hyperlink" Target="https://login.consultant.ru/link/?req=doc&amp;base=LAW&amp;n=301290&amp;dst=100017&amp;field=134&amp;date=11.02.2025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982914EB2966567E7164932F72577018CC97578BB3D414436EE56BE863F0D312260CE9B7CF6468568766C953BC93367AF57BB7A36a5rF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515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2026-04-28T14:21:00Z</dcterms:created>
  <dcterms:modified xsi:type="dcterms:W3CDTF">2026-04-28T14:22:00Z</dcterms:modified>
</cp:coreProperties>
</file>