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2F8D8" w14:textId="5EB06178" w:rsidR="00163BDB" w:rsidRDefault="00A57148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Лицензионный договор №____________</w:t>
      </w:r>
    </w:p>
    <w:tbl>
      <w:tblPr>
        <w:tblW w:w="105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4"/>
        <w:gridCol w:w="7266"/>
      </w:tblGrid>
      <w:tr w:rsidR="00163BDB" w14:paraId="4FBF91F3" w14:textId="77777777">
        <w:trPr>
          <w:trHeight w:val="68"/>
        </w:trPr>
        <w:tc>
          <w:tcPr>
            <w:tcW w:w="3254" w:type="dxa"/>
            <w:vAlign w:val="center"/>
          </w:tcPr>
          <w:p w14:paraId="6AA15720" w14:textId="77777777" w:rsidR="00163BDB" w:rsidRDefault="00A57148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  <w:t>г. Санкт-Петербург</w:t>
            </w:r>
          </w:p>
        </w:tc>
        <w:tc>
          <w:tcPr>
            <w:tcW w:w="7265" w:type="dxa"/>
            <w:vAlign w:val="center"/>
          </w:tcPr>
          <w:p w14:paraId="4A984C9A" w14:textId="52BC5D9C" w:rsidR="00163BDB" w:rsidRDefault="004F7F54">
            <w:pPr>
              <w:widowControl w:val="0"/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04F7F54">
              <w:rPr>
                <w:rFonts w:eastAsia="Tahoma" w:cs="Tahoma"/>
                <w:b/>
                <w:bCs/>
                <w:color w:val="auto"/>
                <w:sz w:val="14"/>
                <w:szCs w:val="14"/>
                <w:highlight w:val="yellow"/>
              </w:rPr>
              <w:t>______</w:t>
            </w:r>
            <w:r w:rsidR="00A57148" w:rsidRPr="004F7F54">
              <w:rPr>
                <w:rFonts w:eastAsia="Tahoma" w:cs="Tahoma"/>
                <w:b/>
                <w:bCs/>
                <w:color w:val="auto"/>
                <w:sz w:val="14"/>
                <w:szCs w:val="14"/>
                <w:highlight w:val="yellow"/>
              </w:rPr>
              <w:t>.2</w:t>
            </w:r>
            <w:r w:rsidR="00A57148"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  <w:t>026</w:t>
            </w:r>
            <w:r w:rsidR="00A57148">
              <w:rPr>
                <w:rFonts w:eastAsia="Tahoma" w:cs="Tahoma"/>
                <w:color w:val="auto"/>
                <w:sz w:val="14"/>
                <w:szCs w:val="14"/>
                <w:lang w:val="en-US"/>
              </w:rPr>
              <w:t> </w:t>
            </w:r>
            <w:r w:rsidR="00A57148"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  <w:t>г.</w:t>
            </w:r>
          </w:p>
        </w:tc>
      </w:tr>
    </w:tbl>
    <w:p w14:paraId="034F0799" w14:textId="102A4734" w:rsidR="00163BDB" w:rsidRDefault="004F7F54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_</w:t>
      </w:r>
      <w:r w:rsidRPr="004F7F54">
        <w:rPr>
          <w:rFonts w:cs="Tahoma"/>
          <w:color w:val="auto"/>
          <w:sz w:val="14"/>
          <w:szCs w:val="14"/>
          <w:highlight w:val="yellow"/>
        </w:rPr>
        <w:t>_________</w:t>
      </w:r>
      <w:r w:rsidR="00A57148" w:rsidRPr="004F7F54">
        <w:rPr>
          <w:rFonts w:cs="Tahoma"/>
          <w:color w:val="auto"/>
          <w:sz w:val="14"/>
          <w:szCs w:val="14"/>
          <w:highlight w:val="yellow"/>
        </w:rPr>
        <w:t>"</w:t>
      </w:r>
      <w:r w:rsidR="00A57148">
        <w:rPr>
          <w:rFonts w:cs="Tahoma"/>
          <w:color w:val="auto"/>
          <w:sz w:val="14"/>
          <w:szCs w:val="14"/>
        </w:rPr>
        <w:t xml:space="preserve">, именуемое в дальнейшем </w:t>
      </w:r>
      <w:r w:rsidR="00A57148">
        <w:rPr>
          <w:rFonts w:cs="Tahoma"/>
          <w:b/>
          <w:bCs/>
          <w:color w:val="auto"/>
          <w:sz w:val="14"/>
          <w:szCs w:val="14"/>
        </w:rPr>
        <w:t>Лицензиар</w:t>
      </w:r>
      <w:r w:rsidR="00A57148">
        <w:rPr>
          <w:rFonts w:cs="Tahoma"/>
          <w:color w:val="auto"/>
          <w:sz w:val="14"/>
          <w:szCs w:val="14"/>
        </w:rPr>
        <w:t xml:space="preserve">, с одной стороны, и Пользователь программного обеспечения </w:t>
      </w:r>
      <w:r w:rsidR="00A57148">
        <w:rPr>
          <w:rFonts w:cs="Tahoma"/>
          <w:color w:val="auto"/>
          <w:sz w:val="14"/>
          <w:szCs w:val="14"/>
          <w:lang w:val="en-US"/>
        </w:rPr>
        <w:t>Saby</w:t>
      </w:r>
      <w:r w:rsidR="00A57148">
        <w:rPr>
          <w:rFonts w:cs="Tahoma"/>
          <w:color w:val="auto"/>
          <w:sz w:val="14"/>
          <w:szCs w:val="14"/>
        </w:rPr>
        <w:t xml:space="preserve"> (далее - </w:t>
      </w:r>
      <w:proofErr w:type="gramStart"/>
      <w:r w:rsidR="00A57148">
        <w:rPr>
          <w:rFonts w:cs="Tahoma"/>
          <w:color w:val="auto"/>
          <w:sz w:val="14"/>
          <w:szCs w:val="14"/>
        </w:rPr>
        <w:t>Программа)  САНКТ</w:t>
      </w:r>
      <w:proofErr w:type="gramEnd"/>
      <w:r w:rsidR="00A57148">
        <w:rPr>
          <w:rFonts w:cs="Tahoma"/>
          <w:color w:val="auto"/>
          <w:sz w:val="14"/>
          <w:szCs w:val="14"/>
        </w:rPr>
        <w:t xml:space="preserve">-ПЕТЕРБУРГСКОЕ ГОСУДАРСТВЕННОЕ БЮДЖЕТНОЕ УЧРЕЖДЕНИЕ ЗДРАВООХРАНЕНИЯ "ПСИХОНЕВРОЛОГИЧЕСКИЙ ДИСПАНСЕР № 3", именуемый в дальнейшем </w:t>
      </w:r>
      <w:r w:rsidR="00A57148">
        <w:rPr>
          <w:rFonts w:cs="Tahoma"/>
          <w:b/>
          <w:bCs/>
          <w:color w:val="auto"/>
          <w:sz w:val="14"/>
          <w:szCs w:val="14"/>
        </w:rPr>
        <w:t>Лицензиат</w:t>
      </w:r>
      <w:r w:rsidR="00A57148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нижеследующем. </w:t>
      </w:r>
    </w:p>
    <w:p w14:paraId="09E336C7" w14:textId="77777777" w:rsidR="00163BDB" w:rsidRDefault="00A57148">
      <w:pPr>
        <w:pStyle w:val="ab"/>
        <w:numPr>
          <w:ilvl w:val="0"/>
          <w:numId w:val="2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Предмет договора</w:t>
      </w:r>
      <w:r>
        <w:rPr>
          <w:rFonts w:cs="Tahoma"/>
          <w:color w:val="auto"/>
          <w:sz w:val="14"/>
          <w:szCs w:val="14"/>
        </w:rPr>
        <w:t> </w:t>
      </w:r>
    </w:p>
    <w:p w14:paraId="6CB91AA1" w14:textId="77777777" w:rsidR="00163BDB" w:rsidRDefault="00A57148">
      <w:pPr>
        <w:pStyle w:val="ab"/>
        <w:numPr>
          <w:ilvl w:val="1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По настоящему договору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>
        <w:rPr>
          <w:rFonts w:cs="Tahoma"/>
          <w:color w:val="auto"/>
          <w:sz w:val="14"/>
          <w:szCs w:val="14"/>
        </w:rPr>
        <w:t xml:space="preserve">обязуется передать, а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>
        <w:rPr>
          <w:rFonts w:cs="Tahoma"/>
          <w:color w:val="auto"/>
          <w:sz w:val="14"/>
          <w:szCs w:val="14"/>
        </w:rPr>
        <w:t>обязуется принять и оплатить простую (неисключительную) лицензию использования Программы в следующей конфигурации: </w:t>
      </w:r>
    </w:p>
    <w:tbl>
      <w:tblPr>
        <w:tblStyle w:val="-111"/>
        <w:tblW w:w="10490" w:type="dxa"/>
        <w:tblInd w:w="250" w:type="dxa"/>
        <w:tblLayout w:type="fixed"/>
        <w:tblLook w:val="06A0" w:firstRow="1" w:lastRow="0" w:firstColumn="1" w:lastColumn="0" w:noHBand="1" w:noVBand="1"/>
      </w:tblPr>
      <w:tblGrid>
        <w:gridCol w:w="284"/>
        <w:gridCol w:w="10206"/>
      </w:tblGrid>
      <w:tr w:rsidR="00163BDB" w14:paraId="6F6798D3" w14:textId="77777777" w:rsidTr="00163B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3F7503" w14:textId="77777777" w:rsidR="00163BDB" w:rsidRDefault="00163BDB">
            <w:pPr>
              <w:pStyle w:val="ab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78B93F" w14:textId="77777777" w:rsidR="00163BDB" w:rsidRDefault="00A57148">
            <w:pPr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 xml:space="preserve">Права использования </w:t>
            </w:r>
            <w:proofErr w:type="spellStart"/>
            <w:r>
              <w:rPr>
                <w:rFonts w:cs="Tahoma"/>
                <w:color w:val="auto"/>
                <w:sz w:val="14"/>
                <w:szCs w:val="14"/>
              </w:rPr>
              <w:t>Saby</w:t>
            </w:r>
            <w:proofErr w:type="spellEnd"/>
            <w:r>
              <w:rPr>
                <w:rFonts w:cs="Tahoma"/>
                <w:color w:val="auto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cs="Tahoma"/>
                <w:color w:val="auto"/>
                <w:sz w:val="14"/>
                <w:szCs w:val="14"/>
              </w:rPr>
              <w:t>Docs</w:t>
            </w:r>
            <w:proofErr w:type="spellEnd"/>
            <w:r>
              <w:rPr>
                <w:rFonts w:cs="Tahoma"/>
                <w:color w:val="auto"/>
                <w:sz w:val="14"/>
                <w:szCs w:val="14"/>
              </w:rPr>
              <w:t>, 200 документов - 1 шт.</w:t>
            </w:r>
          </w:p>
        </w:tc>
      </w:tr>
    </w:tbl>
    <w:p w14:paraId="745EC8EA" w14:textId="7FF06765" w:rsidR="00163BDB" w:rsidRDefault="00A57148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Лицензиара </w:t>
      </w:r>
      <w:r>
        <w:rPr>
          <w:rFonts w:cs="Tahoma"/>
          <w:color w:val="auto"/>
          <w:sz w:val="14"/>
          <w:szCs w:val="14"/>
        </w:rPr>
        <w:t xml:space="preserve">Программы </w:t>
      </w:r>
      <w:hyperlink r:id="rId6">
        <w:r w:rsidR="004F7F54" w:rsidRPr="004F7F54">
          <w:rPr>
            <w:rFonts w:cs="Tahoma"/>
            <w:sz w:val="14"/>
            <w:szCs w:val="14"/>
            <w:highlight w:val="yellow"/>
          </w:rPr>
          <w:t>_______</w:t>
        </w:r>
      </w:hyperlink>
      <w:hyperlink r:id="rId7">
        <w:r>
          <w:rPr>
            <w:rFonts w:cs="Tahoma"/>
            <w:color w:val="auto"/>
            <w:sz w:val="14"/>
            <w:szCs w:val="14"/>
          </w:rPr>
          <w:t>.</w:t>
        </w:r>
      </w:hyperlink>
    </w:p>
    <w:p w14:paraId="734EB95B" w14:textId="7409B3B9" w:rsidR="00163BDB" w:rsidRDefault="00A57148">
      <w:pPr>
        <w:pStyle w:val="ab"/>
        <w:numPr>
          <w:ilvl w:val="1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Для использования прав, полученных по настоящему договору,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Лицензиату </w:t>
      </w:r>
      <w:r>
        <w:rPr>
          <w:rFonts w:cs="Tahoma"/>
          <w:color w:val="auto"/>
          <w:sz w:val="14"/>
          <w:szCs w:val="14"/>
        </w:rPr>
        <w:t xml:space="preserve">выделяется аккаунт (личный кабинет) № </w:t>
      </w:r>
      <w:r w:rsidR="004F7F54" w:rsidRPr="004F7F54">
        <w:rPr>
          <w:rFonts w:cs="Tahoma"/>
          <w:color w:val="auto"/>
          <w:sz w:val="14"/>
          <w:szCs w:val="14"/>
          <w:highlight w:val="yellow"/>
        </w:rPr>
        <w:t>_______</w:t>
      </w:r>
      <w:r>
        <w:rPr>
          <w:rFonts w:cs="Tahoma"/>
          <w:color w:val="auto"/>
          <w:sz w:val="14"/>
          <w:szCs w:val="14"/>
        </w:rPr>
        <w:t>. </w:t>
      </w:r>
    </w:p>
    <w:p w14:paraId="2E29DE1B" w14:textId="3CA8EF18" w:rsidR="00163BDB" w:rsidRDefault="00A57148">
      <w:pPr>
        <w:pStyle w:val="ab"/>
        <w:numPr>
          <w:ilvl w:val="1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Регламенту, опубликованному по адресу </w:t>
      </w:r>
      <w:hyperlink r:id="rId8">
        <w:r w:rsidR="004F7F54" w:rsidRPr="004F7F54">
          <w:rPr>
            <w:rFonts w:cs="Tahoma"/>
            <w:sz w:val="14"/>
            <w:szCs w:val="14"/>
            <w:highlight w:val="yellow"/>
          </w:rPr>
          <w:t>________________</w:t>
        </w:r>
      </w:hyperlink>
      <w:r>
        <w:rPr>
          <w:rFonts w:cs="Tahoma"/>
          <w:color w:val="auto"/>
          <w:sz w:val="14"/>
          <w:szCs w:val="14"/>
        </w:rPr>
        <w:t xml:space="preserve"> (далее - Регламент). </w:t>
      </w:r>
    </w:p>
    <w:p w14:paraId="173A8A01" w14:textId="77777777" w:rsidR="00163BDB" w:rsidRDefault="00A57148">
      <w:pPr>
        <w:pStyle w:val="ab"/>
        <w:numPr>
          <w:ilvl w:val="1"/>
          <w:numId w:val="2"/>
        </w:numPr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Исключительные имущественные права на Программу принадлежат ООО "Компания "Тензор" (свидетельство об официальной регистрации программы для ЭВМ №2025619815 от 18.04.2025).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 </w:t>
      </w:r>
    </w:p>
    <w:p w14:paraId="3BCCF3D3" w14:textId="77777777" w:rsidR="00163BDB" w:rsidRDefault="00A57148">
      <w:pPr>
        <w:pStyle w:val="ab"/>
        <w:numPr>
          <w:ilvl w:val="0"/>
          <w:numId w:val="2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>
        <w:rPr>
          <w:rFonts w:cs="Tahoma"/>
          <w:color w:val="auto"/>
          <w:sz w:val="14"/>
          <w:szCs w:val="14"/>
        </w:rPr>
        <w:t> </w:t>
      </w:r>
    </w:p>
    <w:p w14:paraId="40B2A69E" w14:textId="17E03FF0" w:rsidR="00163BDB" w:rsidRDefault="00A57148">
      <w:pPr>
        <w:pStyle w:val="ab"/>
        <w:numPr>
          <w:ilvl w:val="1"/>
          <w:numId w:val="2"/>
        </w:numPr>
        <w:spacing w:before="0" w:after="0"/>
        <w:textAlignment w:val="baseline"/>
        <w:rPr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>
        <w:rPr>
          <w:rFonts w:cs="Tahoma"/>
          <w:color w:val="auto"/>
          <w:sz w:val="14"/>
          <w:szCs w:val="14"/>
        </w:rPr>
        <w:t>в течение срока действия настоящего договора обеспечивает работу Программы в соответствии с документацией, опубликованной на </w:t>
      </w:r>
      <w:hyperlink r:id="rId9">
        <w:r w:rsidR="004F7F54" w:rsidRPr="004F7F54">
          <w:rPr>
            <w:sz w:val="14"/>
            <w:szCs w:val="14"/>
            <w:highlight w:val="yellow"/>
          </w:rPr>
          <w:t>__________</w:t>
        </w:r>
      </w:hyperlink>
      <w:r>
        <w:rPr>
          <w:rFonts w:cs="Tahoma"/>
          <w:color w:val="auto"/>
          <w:sz w:val="14"/>
          <w:szCs w:val="14"/>
        </w:rPr>
        <w:t xml:space="preserve">, и в рамках прав, указанных в п.1.1 настоящего договора, а также при условии выполнения </w:t>
      </w:r>
      <w:r>
        <w:rPr>
          <w:rFonts w:cs="Tahoma"/>
          <w:b/>
          <w:bCs/>
          <w:color w:val="auto"/>
          <w:sz w:val="14"/>
          <w:szCs w:val="14"/>
        </w:rPr>
        <w:t>Лицензиатом</w:t>
      </w:r>
      <w:r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14:paraId="20AEC162" w14:textId="77777777" w:rsidR="00163BDB" w:rsidRDefault="00A57148">
      <w:pPr>
        <w:pStyle w:val="ab"/>
        <w:numPr>
          <w:ilvl w:val="1"/>
          <w:numId w:val="2"/>
        </w:numPr>
        <w:rPr>
          <w:rFonts w:cs="Tahoma"/>
          <w:b/>
          <w:bCs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За невыполнение или ненадлежащее выполнение обязательств, в период действия неисключительных прав на Программу, </w:t>
      </w:r>
      <w:r>
        <w:rPr>
          <w:rFonts w:cs="Tahoma"/>
          <w:b/>
          <w:bCs/>
          <w:color w:val="auto"/>
          <w:sz w:val="14"/>
          <w:szCs w:val="14"/>
        </w:rPr>
        <w:t>Лицензиар</w:t>
      </w:r>
      <w:r>
        <w:rPr>
          <w:rFonts w:cs="Tahoma"/>
          <w:color w:val="auto"/>
          <w:sz w:val="14"/>
          <w:szCs w:val="14"/>
        </w:rPr>
        <w:t xml:space="preserve"> несет ответственность в пределах стоимости той конфигурации Программы, в рамках которой возникло требование </w:t>
      </w:r>
      <w:r>
        <w:rPr>
          <w:rFonts w:cs="Tahoma"/>
          <w:b/>
          <w:bCs/>
          <w:color w:val="auto"/>
          <w:sz w:val="14"/>
          <w:szCs w:val="14"/>
        </w:rPr>
        <w:t>Лицензиата</w:t>
      </w:r>
      <w:r>
        <w:rPr>
          <w:rFonts w:cs="Tahoma"/>
          <w:color w:val="auto"/>
          <w:sz w:val="14"/>
          <w:szCs w:val="14"/>
        </w:rPr>
        <w:t>.</w:t>
      </w:r>
    </w:p>
    <w:p w14:paraId="6B3D991A" w14:textId="77777777" w:rsidR="00163BDB" w:rsidRDefault="00A57148">
      <w:pPr>
        <w:pStyle w:val="ab"/>
        <w:numPr>
          <w:ilvl w:val="1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>
        <w:rPr>
          <w:rFonts w:cs="Tahoma"/>
          <w:color w:val="auto"/>
          <w:sz w:val="14"/>
          <w:szCs w:val="14"/>
        </w:rPr>
        <w:t>имеет право: </w:t>
      </w:r>
    </w:p>
    <w:p w14:paraId="352765BE" w14:textId="77777777" w:rsidR="00163BDB" w:rsidRDefault="00A57148">
      <w:pPr>
        <w:pStyle w:val="ab"/>
        <w:numPr>
          <w:ilvl w:val="2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4377080F" w14:textId="77777777" w:rsidR="00163BDB" w:rsidRDefault="00A57148">
      <w:pPr>
        <w:pStyle w:val="ab"/>
        <w:numPr>
          <w:ilvl w:val="2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Регистрировать в своем личном кабинете (далее – аккаунте) третьих лиц, принимая на себя ответственность за их действия. </w:t>
      </w:r>
    </w:p>
    <w:p w14:paraId="487CFFB7" w14:textId="77777777" w:rsidR="00163BDB" w:rsidRDefault="00A57148">
      <w:pPr>
        <w:pStyle w:val="ab"/>
        <w:numPr>
          <w:ilvl w:val="1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>
        <w:rPr>
          <w:rFonts w:cs="Tahoma"/>
          <w:color w:val="auto"/>
          <w:sz w:val="14"/>
          <w:szCs w:val="14"/>
        </w:rPr>
        <w:t>обязан: </w:t>
      </w:r>
    </w:p>
    <w:p w14:paraId="7E6AE844" w14:textId="77777777" w:rsidR="00163BDB" w:rsidRDefault="00A57148">
      <w:pPr>
        <w:pStyle w:val="ab"/>
        <w:numPr>
          <w:ilvl w:val="2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Оплачивать лицензионные вознаграждения в порядке и в сроки, установленные настоящим договором.</w:t>
      </w:r>
    </w:p>
    <w:p w14:paraId="665D8245" w14:textId="16CDE824" w:rsidR="00163BDB" w:rsidRDefault="00A57148">
      <w:pPr>
        <w:pStyle w:val="ab"/>
        <w:numPr>
          <w:ilvl w:val="2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eastAsia="Tahoma" w:cs="Tahoma"/>
          <w:color w:val="auto"/>
          <w:sz w:val="14"/>
          <w:szCs w:val="14"/>
        </w:rPr>
        <w:t xml:space="preserve">Оплатить дополнительно использованный функционал Программы (за пределами приобретенной конфигурации) по стоимости, определяемой на дату начисления в соответствии с тарифами, опубликованными на </w:t>
      </w:r>
      <w:hyperlink r:id="rId10">
        <w:r w:rsidR="004F7F54" w:rsidRPr="004F7F54">
          <w:rPr>
            <w:rFonts w:eastAsia="Tahoma" w:cs="Tahoma"/>
            <w:sz w:val="14"/>
            <w:szCs w:val="14"/>
            <w:highlight w:val="yellow"/>
          </w:rPr>
          <w:t>_______</w:t>
        </w:r>
      </w:hyperlink>
      <w:r w:rsidRPr="004F7F54">
        <w:rPr>
          <w:rFonts w:eastAsia="Tahoma" w:cs="Tahoma"/>
          <w:color w:val="auto"/>
          <w:sz w:val="14"/>
          <w:szCs w:val="14"/>
          <w:highlight w:val="yellow"/>
        </w:rPr>
        <w:t>,</w:t>
      </w:r>
      <w:r>
        <w:rPr>
          <w:rFonts w:eastAsia="Tahoma" w:cs="Tahoma"/>
          <w:color w:val="auto"/>
          <w:sz w:val="14"/>
          <w:szCs w:val="14"/>
        </w:rPr>
        <w:t xml:space="preserve"> </w:t>
      </w:r>
      <w:r>
        <w:rPr>
          <w:rFonts w:cs="Tahoma"/>
          <w:color w:val="auto"/>
          <w:sz w:val="14"/>
          <w:szCs w:val="14"/>
        </w:rPr>
        <w:t>в  течение  30 (тридцати) календарных дней с даты начала такого использования.</w:t>
      </w:r>
      <w:r>
        <w:rPr>
          <w:rFonts w:eastAsia="Tahoma" w:cs="Tahoma"/>
          <w:color w:val="auto"/>
          <w:sz w:val="14"/>
          <w:szCs w:val="14"/>
        </w:rPr>
        <w:t xml:space="preserve"> </w:t>
      </w:r>
    </w:p>
    <w:p w14:paraId="2C5B7DCA" w14:textId="5CBC3487" w:rsidR="00163BDB" w:rsidRDefault="00A57148">
      <w:pPr>
        <w:pStyle w:val="ab"/>
        <w:numPr>
          <w:ilvl w:val="2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eastAsia="Tahoma" w:cs="Tahoma"/>
          <w:color w:val="auto"/>
          <w:sz w:val="14"/>
          <w:szCs w:val="14"/>
        </w:rPr>
        <w:t xml:space="preserve">Использовать Программу в соответствии с Регламентом и пользовательской документацией, опубликованной на </w:t>
      </w:r>
      <w:hyperlink r:id="rId11">
        <w:r w:rsidR="004F7F54" w:rsidRPr="004F7F54">
          <w:rPr>
            <w:rFonts w:eastAsia="Tahoma" w:cs="Tahoma"/>
            <w:sz w:val="14"/>
            <w:szCs w:val="14"/>
            <w:highlight w:val="yellow"/>
          </w:rPr>
          <w:t>_______</w:t>
        </w:r>
      </w:hyperlink>
      <w:r>
        <w:rPr>
          <w:rFonts w:eastAsia="Tahoma" w:cs="Tahoma"/>
          <w:color w:val="auto"/>
          <w:sz w:val="14"/>
          <w:szCs w:val="14"/>
        </w:rPr>
        <w:t>.</w:t>
      </w:r>
    </w:p>
    <w:p w14:paraId="4CF5775D" w14:textId="77777777" w:rsidR="00163BDB" w:rsidRDefault="00A57148">
      <w:pPr>
        <w:pStyle w:val="ab"/>
        <w:spacing w:before="0" w:after="0"/>
        <w:ind w:left="0"/>
        <w:textAlignment w:val="baseline"/>
        <w:rPr>
          <w:rFonts w:eastAsia="Tahoma" w:cs="Tahoma"/>
          <w:color w:val="auto"/>
          <w:sz w:val="14"/>
          <w:szCs w:val="14"/>
        </w:rPr>
      </w:pPr>
      <w:r>
        <w:rPr>
          <w:rFonts w:eastAsia="Tahoma" w:cs="Tahoma"/>
          <w:color w:val="auto"/>
          <w:sz w:val="14"/>
          <w:szCs w:val="14"/>
        </w:rPr>
        <w:t xml:space="preserve"> </w:t>
      </w:r>
    </w:p>
    <w:p w14:paraId="7FF10179" w14:textId="77777777" w:rsidR="00163BDB" w:rsidRDefault="00A57148">
      <w:pPr>
        <w:pStyle w:val="ab"/>
        <w:numPr>
          <w:ilvl w:val="0"/>
          <w:numId w:val="2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>
        <w:rPr>
          <w:rFonts w:cs="Tahoma"/>
          <w:color w:val="auto"/>
          <w:sz w:val="14"/>
          <w:szCs w:val="14"/>
        </w:rPr>
        <w:t> </w:t>
      </w:r>
    </w:p>
    <w:p w14:paraId="5BD2853A" w14:textId="52201CD2" w:rsidR="00163BDB" w:rsidRDefault="00A57148">
      <w:pPr>
        <w:pStyle w:val="ab"/>
        <w:numPr>
          <w:ilvl w:val="1"/>
          <w:numId w:val="2"/>
        </w:numPr>
        <w:spacing w:before="0" w:after="0"/>
        <w:textAlignment w:val="baseline"/>
        <w:rPr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Стоимость неисключительных прав, передаваемых по настоящему договору, составляет </w:t>
      </w:r>
      <w:r w:rsidR="004F7F54" w:rsidRPr="004F7F54">
        <w:rPr>
          <w:rFonts w:cs="Tahoma"/>
          <w:color w:val="auto"/>
          <w:sz w:val="14"/>
          <w:szCs w:val="14"/>
          <w:highlight w:val="yellow"/>
        </w:rPr>
        <w:t>____________</w:t>
      </w:r>
      <w:r>
        <w:rPr>
          <w:rFonts w:cs="Tahoma"/>
          <w:color w:val="auto"/>
          <w:sz w:val="14"/>
          <w:szCs w:val="14"/>
        </w:rPr>
        <w:t xml:space="preserve"> рублей</w:t>
      </w:r>
      <w:r>
        <w:rPr>
          <w:color w:val="auto"/>
          <w:sz w:val="14"/>
          <w:szCs w:val="14"/>
        </w:rPr>
        <w:t xml:space="preserve"> (НДС не облагается, в соответствии </w:t>
      </w:r>
      <w:proofErr w:type="spellStart"/>
      <w:r>
        <w:rPr>
          <w:color w:val="auto"/>
          <w:sz w:val="14"/>
          <w:szCs w:val="14"/>
        </w:rPr>
        <w:t>пп</w:t>
      </w:r>
      <w:proofErr w:type="spellEnd"/>
      <w:r>
        <w:rPr>
          <w:color w:val="auto"/>
          <w:sz w:val="14"/>
          <w:szCs w:val="14"/>
        </w:rPr>
        <w:t xml:space="preserve">. 26 п.2 ст. 149 НК РФ) </w:t>
      </w:r>
      <w:r>
        <w:rPr>
          <w:rFonts w:cs="Tahoma"/>
          <w:color w:val="auto"/>
          <w:sz w:val="14"/>
          <w:szCs w:val="14"/>
        </w:rPr>
        <w:t xml:space="preserve"> </w:t>
      </w:r>
    </w:p>
    <w:p w14:paraId="364DEF18" w14:textId="68582343" w:rsidR="00163BDB" w:rsidRPr="009947F6" w:rsidRDefault="00B513F3" w:rsidP="009947F6">
      <w:pPr>
        <w:pStyle w:val="ab"/>
        <w:spacing w:before="0" w:after="0"/>
        <w:ind w:left="0"/>
        <w:textAlignment w:val="baseline"/>
        <w:rPr>
          <w:rFonts w:cs="Tahoma"/>
          <w:color w:val="auto"/>
          <w:sz w:val="14"/>
          <w:szCs w:val="14"/>
        </w:rPr>
      </w:pPr>
      <w:r w:rsidRPr="00A57148">
        <w:rPr>
          <w:rFonts w:cs="Tahoma"/>
          <w:color w:val="auto"/>
          <w:sz w:val="14"/>
          <w:szCs w:val="14"/>
          <w:highlight w:val="yellow"/>
        </w:rPr>
        <w:t xml:space="preserve">Лицензиат в течение 5 (пяти) рабочих дней </w:t>
      </w:r>
      <w:r w:rsidR="009947F6" w:rsidRPr="00A57148">
        <w:rPr>
          <w:rFonts w:cs="Tahoma"/>
          <w:color w:val="auto"/>
          <w:sz w:val="14"/>
          <w:szCs w:val="14"/>
          <w:highlight w:val="yellow"/>
        </w:rPr>
        <w:t xml:space="preserve">с даты подписания Договора </w:t>
      </w:r>
      <w:r w:rsidRPr="00A57148">
        <w:rPr>
          <w:rFonts w:cs="Tahoma"/>
          <w:color w:val="auto"/>
          <w:sz w:val="14"/>
          <w:szCs w:val="14"/>
          <w:highlight w:val="yellow"/>
        </w:rPr>
        <w:t>производит авансовый платеж в размере 100% (ста процентов) от стоимости настоящего Договора,</w:t>
      </w:r>
      <w:r w:rsidR="009947F6" w:rsidRPr="00A57148">
        <w:rPr>
          <w:rFonts w:cs="Tahoma"/>
          <w:color w:val="auto"/>
          <w:sz w:val="14"/>
          <w:szCs w:val="14"/>
          <w:highlight w:val="yellow"/>
        </w:rPr>
        <w:t xml:space="preserve"> </w:t>
      </w:r>
      <w:r w:rsidRPr="00A57148">
        <w:rPr>
          <w:rFonts w:cs="Tahoma"/>
          <w:color w:val="auto"/>
          <w:sz w:val="14"/>
          <w:szCs w:val="14"/>
          <w:highlight w:val="yellow"/>
        </w:rPr>
        <w:t>если на Лицензиата распространяется действие Постановления Правительства Российской Федерации от 09 декабря 2017 г. N 1496 "О мерах по обеспечению</w:t>
      </w:r>
      <w:r w:rsidR="009947F6" w:rsidRPr="00A57148">
        <w:rPr>
          <w:rFonts w:cs="Tahoma"/>
          <w:color w:val="auto"/>
          <w:sz w:val="14"/>
          <w:szCs w:val="14"/>
          <w:highlight w:val="yellow"/>
        </w:rPr>
        <w:t xml:space="preserve"> </w:t>
      </w:r>
      <w:r w:rsidRPr="00A57148">
        <w:rPr>
          <w:rFonts w:cs="Tahoma"/>
          <w:color w:val="auto"/>
          <w:sz w:val="14"/>
          <w:szCs w:val="14"/>
          <w:highlight w:val="yellow"/>
        </w:rPr>
        <w:t xml:space="preserve">исполнения федерального бюджета", то Лицензиат в течение 5 (пяти) рабочих дней </w:t>
      </w:r>
      <w:r w:rsidR="009947F6" w:rsidRPr="00A57148">
        <w:rPr>
          <w:rFonts w:cs="Tahoma"/>
          <w:color w:val="auto"/>
          <w:sz w:val="14"/>
          <w:szCs w:val="14"/>
          <w:highlight w:val="yellow"/>
        </w:rPr>
        <w:t xml:space="preserve">с даты подписания Договора </w:t>
      </w:r>
      <w:r w:rsidRPr="00A57148">
        <w:rPr>
          <w:rFonts w:cs="Tahoma"/>
          <w:color w:val="auto"/>
          <w:sz w:val="14"/>
          <w:szCs w:val="14"/>
          <w:highlight w:val="yellow"/>
        </w:rPr>
        <w:t>производит авансовый платеж в размере 30% (тридцати процентов) от</w:t>
      </w:r>
      <w:r w:rsidR="009947F6" w:rsidRPr="00A57148">
        <w:rPr>
          <w:rFonts w:cs="Tahoma"/>
          <w:color w:val="auto"/>
          <w:sz w:val="14"/>
          <w:szCs w:val="14"/>
          <w:highlight w:val="yellow"/>
        </w:rPr>
        <w:t xml:space="preserve"> </w:t>
      </w:r>
      <w:r w:rsidRPr="00A57148">
        <w:rPr>
          <w:rFonts w:cs="Tahoma"/>
          <w:color w:val="auto"/>
          <w:sz w:val="14"/>
          <w:szCs w:val="14"/>
          <w:highlight w:val="yellow"/>
        </w:rPr>
        <w:t>стоимости настоящего Договора. Окончательный расчет по настоящему Договору производится Лицензиатом в течение 7 (семи) рабочих дней с момента</w:t>
      </w:r>
      <w:r w:rsidR="009947F6" w:rsidRPr="00A57148">
        <w:rPr>
          <w:rFonts w:cs="Tahoma"/>
          <w:color w:val="auto"/>
          <w:sz w:val="14"/>
          <w:szCs w:val="14"/>
          <w:highlight w:val="yellow"/>
        </w:rPr>
        <w:t xml:space="preserve"> </w:t>
      </w:r>
      <w:r w:rsidRPr="00A57148">
        <w:rPr>
          <w:rFonts w:cs="Tahoma"/>
          <w:color w:val="auto"/>
          <w:sz w:val="14"/>
          <w:szCs w:val="14"/>
          <w:highlight w:val="yellow"/>
        </w:rPr>
        <w:t>подписания Сторонами Акта приема-передачи неисключительных прав или УПД.</w:t>
      </w:r>
    </w:p>
    <w:p w14:paraId="66DA2A35" w14:textId="77777777" w:rsidR="00163BDB" w:rsidRDefault="00A57148">
      <w:pPr>
        <w:pStyle w:val="ab"/>
        <w:numPr>
          <w:ilvl w:val="1"/>
          <w:numId w:val="2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Стороны договорились, что к их отношениям по настоящему договору нормы ст.317.1. ГК РФ не применяются.</w:t>
      </w:r>
    </w:p>
    <w:p w14:paraId="5A921FD3" w14:textId="77777777" w:rsidR="00163BDB" w:rsidRDefault="00A57148">
      <w:pPr>
        <w:pStyle w:val="ab"/>
        <w:numPr>
          <w:ilvl w:val="1"/>
          <w:numId w:val="2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>
        <w:rPr>
          <w:rFonts w:eastAsia="Tahoma" w:cs="Tahoma"/>
          <w:color w:val="auto"/>
          <w:sz w:val="14"/>
          <w:szCs w:val="14"/>
        </w:rPr>
        <w:t xml:space="preserve">На момент заключения Договора лицензионное вознаграждение, выплачиваемое Лицензиатом, НДС не облагается, в соответствии </w:t>
      </w:r>
      <w:proofErr w:type="spellStart"/>
      <w:r>
        <w:rPr>
          <w:rFonts w:eastAsia="Tahoma" w:cs="Tahoma"/>
          <w:color w:val="auto"/>
          <w:sz w:val="14"/>
          <w:szCs w:val="14"/>
        </w:rPr>
        <w:t>пп</w:t>
      </w:r>
      <w:proofErr w:type="spellEnd"/>
      <w:r>
        <w:rPr>
          <w:rFonts w:eastAsia="Tahoma" w:cs="Tahoma"/>
          <w:color w:val="auto"/>
          <w:sz w:val="14"/>
          <w:szCs w:val="14"/>
        </w:rPr>
        <w:t>. 26 п.2 ст. 149 НК РФ. С момента, когда совершаемые между Сторонами операции по настоящему Договору становятся облагаемыми НДС, вследствие изменения законодательства, лицензионное вознаграждение, указанное в Договоре, должно быть увеличено на сумму НДС, установленную законодательством.</w:t>
      </w:r>
    </w:p>
    <w:p w14:paraId="32DBC30F" w14:textId="77777777" w:rsidR="00163BDB" w:rsidRDefault="00A57148">
      <w:pPr>
        <w:pStyle w:val="ab"/>
        <w:numPr>
          <w:ilvl w:val="0"/>
          <w:numId w:val="2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14:paraId="33D6F562" w14:textId="21EC4D63" w:rsidR="00163BDB" w:rsidRDefault="00A57148">
      <w:pPr>
        <w:pStyle w:val="ab"/>
        <w:numPr>
          <w:ilvl w:val="1"/>
          <w:numId w:val="2"/>
        </w:numPr>
        <w:spacing w:before="0" w:after="0"/>
        <w:textAlignment w:val="baseline"/>
        <w:rPr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Настоящий договор вступает в силу с момента подписания и действует до полного исполнения его Сторонами. Срок действия неисключительных прав с </w:t>
      </w:r>
      <w:r w:rsidR="009947F6" w:rsidRPr="009947F6">
        <w:rPr>
          <w:rFonts w:cs="Tahoma"/>
          <w:color w:val="auto"/>
          <w:sz w:val="14"/>
          <w:szCs w:val="14"/>
          <w:highlight w:val="yellow"/>
        </w:rPr>
        <w:t>______</w:t>
      </w:r>
      <w:r w:rsidRPr="009947F6">
        <w:rPr>
          <w:rFonts w:cs="Tahoma"/>
          <w:color w:val="auto"/>
          <w:sz w:val="14"/>
          <w:szCs w:val="14"/>
          <w:highlight w:val="yellow"/>
        </w:rPr>
        <w:t xml:space="preserve">.2026 по </w:t>
      </w:r>
      <w:r w:rsidR="009947F6" w:rsidRPr="009947F6">
        <w:rPr>
          <w:rFonts w:cs="Tahoma"/>
          <w:color w:val="auto"/>
          <w:sz w:val="14"/>
          <w:szCs w:val="14"/>
          <w:highlight w:val="yellow"/>
        </w:rPr>
        <w:t>_____</w:t>
      </w:r>
      <w:r w:rsidRPr="009947F6">
        <w:rPr>
          <w:rFonts w:cs="Tahoma"/>
          <w:color w:val="auto"/>
          <w:sz w:val="14"/>
          <w:szCs w:val="14"/>
          <w:highlight w:val="yellow"/>
        </w:rPr>
        <w:t>.2027</w:t>
      </w:r>
      <w:r>
        <w:rPr>
          <w:rFonts w:cs="Tahoma"/>
          <w:color w:val="auto"/>
          <w:sz w:val="14"/>
          <w:szCs w:val="14"/>
        </w:rPr>
        <w:t xml:space="preserve">. </w:t>
      </w:r>
      <w:r w:rsidRPr="00A57148">
        <w:rPr>
          <w:rFonts w:cs="Tahoma"/>
          <w:color w:val="auto"/>
          <w:sz w:val="14"/>
          <w:szCs w:val="14"/>
          <w:highlight w:val="yellow"/>
        </w:rPr>
        <w:t xml:space="preserve">Передача неисключительных прав по настоящему Договору оформляется Актом приема-передачи или УПД в течение 3-х рабочих дней с момента оплаты, в размере и </w:t>
      </w:r>
      <w:proofErr w:type="gramStart"/>
      <w:r w:rsidRPr="00A57148">
        <w:rPr>
          <w:rFonts w:cs="Tahoma"/>
          <w:color w:val="auto"/>
          <w:sz w:val="14"/>
          <w:szCs w:val="14"/>
          <w:highlight w:val="yellow"/>
        </w:rPr>
        <w:t>способом</w:t>
      </w:r>
      <w:proofErr w:type="gramEnd"/>
      <w:r w:rsidRPr="00A57148">
        <w:rPr>
          <w:rFonts w:cs="Tahoma"/>
          <w:color w:val="auto"/>
          <w:sz w:val="14"/>
          <w:szCs w:val="14"/>
          <w:highlight w:val="yellow"/>
        </w:rPr>
        <w:t xml:space="preserve"> указанным в п.3.1 настоящего договора.</w:t>
      </w:r>
      <w:r>
        <w:rPr>
          <w:rFonts w:cs="Tahoma"/>
          <w:color w:val="auto"/>
          <w:sz w:val="14"/>
          <w:szCs w:val="14"/>
        </w:rPr>
        <w:t xml:space="preserve"> </w:t>
      </w:r>
    </w:p>
    <w:p w14:paraId="58908FC2" w14:textId="77777777" w:rsidR="00163BDB" w:rsidRDefault="00A57148">
      <w:pPr>
        <w:pStyle w:val="ab"/>
        <w:numPr>
          <w:ilvl w:val="1"/>
          <w:numId w:val="2"/>
        </w:numPr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Лицензиар</w:t>
      </w:r>
      <w:r>
        <w:rPr>
          <w:rFonts w:cs="Tahoma"/>
          <w:color w:val="auto"/>
          <w:sz w:val="14"/>
          <w:szCs w:val="14"/>
        </w:rPr>
        <w:t xml:space="preserve"> в течение 5 (пяти) рабочих дней после передачи неисключительных прав, перечисленных в п. 1.1, представляет </w:t>
      </w:r>
      <w:r>
        <w:rPr>
          <w:rFonts w:cs="Tahoma"/>
          <w:b/>
          <w:bCs/>
          <w:color w:val="auto"/>
          <w:sz w:val="14"/>
          <w:szCs w:val="14"/>
        </w:rPr>
        <w:t>Лицензиату</w:t>
      </w:r>
      <w:r>
        <w:rPr>
          <w:rFonts w:cs="Tahoma"/>
          <w:color w:val="auto"/>
          <w:sz w:val="14"/>
          <w:szCs w:val="14"/>
        </w:rPr>
        <w:t xml:space="preserve"> Акт приема-передачи неисключительных </w:t>
      </w:r>
      <w:proofErr w:type="gramStart"/>
      <w:r>
        <w:rPr>
          <w:rFonts w:cs="Tahoma"/>
          <w:color w:val="auto"/>
          <w:sz w:val="14"/>
          <w:szCs w:val="14"/>
        </w:rPr>
        <w:t>прав  или</w:t>
      </w:r>
      <w:proofErr w:type="gramEnd"/>
      <w:r>
        <w:rPr>
          <w:rFonts w:cs="Tahoma"/>
          <w:color w:val="auto"/>
          <w:sz w:val="14"/>
          <w:szCs w:val="14"/>
        </w:rPr>
        <w:t xml:space="preserve"> УПД в двух экземплярах. </w:t>
      </w:r>
      <w:r>
        <w:rPr>
          <w:rFonts w:cs="Tahoma"/>
          <w:b/>
          <w:bCs/>
          <w:color w:val="auto"/>
          <w:sz w:val="14"/>
          <w:szCs w:val="14"/>
        </w:rPr>
        <w:t>Лицензиат</w:t>
      </w:r>
      <w:r>
        <w:rPr>
          <w:rFonts w:cs="Tahoma"/>
          <w:color w:val="auto"/>
          <w:sz w:val="14"/>
          <w:szCs w:val="14"/>
        </w:rPr>
        <w:t xml:space="preserve"> обязан рассмотреть и подписать Акт приема-передачи неисключительных прав или УПД в течение 5 (пяти) рабочих дней с момента его выставления, либо предоставить </w:t>
      </w:r>
      <w:r>
        <w:rPr>
          <w:rFonts w:cs="Tahoma"/>
          <w:b/>
          <w:bCs/>
          <w:color w:val="auto"/>
          <w:sz w:val="14"/>
          <w:szCs w:val="14"/>
        </w:rPr>
        <w:t>Лицензиару</w:t>
      </w:r>
      <w:r>
        <w:rPr>
          <w:rFonts w:cs="Tahoma"/>
          <w:color w:val="auto"/>
          <w:sz w:val="14"/>
          <w:szCs w:val="14"/>
        </w:rPr>
        <w:t xml:space="preserve"> мотивированный отказ. В противном случае, Акт приема-передачи неисключительных прав или УПД считается утвержденным, а права принятыми. </w:t>
      </w:r>
    </w:p>
    <w:p w14:paraId="3CE7F98A" w14:textId="77777777" w:rsidR="00163BDB" w:rsidRDefault="00A57148">
      <w:pPr>
        <w:pStyle w:val="ab"/>
        <w:numPr>
          <w:ilvl w:val="0"/>
          <w:numId w:val="2"/>
        </w:num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Ответственность сторон</w:t>
      </w:r>
    </w:p>
    <w:p w14:paraId="2A5D0AD6" w14:textId="7FBD83DB" w:rsidR="00163BDB" w:rsidRDefault="00A57148">
      <w:pPr>
        <w:pStyle w:val="ab"/>
        <w:numPr>
          <w:ilvl w:val="1"/>
          <w:numId w:val="2"/>
        </w:numPr>
        <w:rPr>
          <w:rFonts w:cs="Tahoma"/>
          <w:b/>
          <w:bCs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За нарушение срока оплаты (п. 3.1</w:t>
      </w:r>
      <w:r>
        <w:rPr>
          <w:rFonts w:cs="Tahoma"/>
          <w:color w:val="auto"/>
          <w:sz w:val="14"/>
          <w:szCs w:val="14"/>
        </w:rPr>
        <w:t xml:space="preserve"> Договора)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>
        <w:rPr>
          <w:rFonts w:cs="Tahoma"/>
          <w:color w:val="auto"/>
          <w:sz w:val="14"/>
          <w:szCs w:val="14"/>
        </w:rPr>
        <w:t xml:space="preserve">вправе требовать с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Лицензиата </w:t>
      </w:r>
      <w:r>
        <w:rPr>
          <w:rFonts w:cs="Tahoma"/>
          <w:color w:val="auto"/>
          <w:sz w:val="14"/>
          <w:szCs w:val="14"/>
        </w:rPr>
        <w:t>уплаты неустойки (пеней) в размере 0,1 (одной десятой) процента от неуплаченной суммы за каждый день просрочки.</w:t>
      </w:r>
    </w:p>
    <w:p w14:paraId="4E757634" w14:textId="77777777" w:rsidR="00163BDB" w:rsidRDefault="00A57148">
      <w:pPr>
        <w:pStyle w:val="ab"/>
        <w:numPr>
          <w:ilvl w:val="1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В случае нарушения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>
        <w:rPr>
          <w:rFonts w:cs="Tahoma"/>
          <w:color w:val="auto"/>
          <w:sz w:val="14"/>
          <w:szCs w:val="14"/>
        </w:rPr>
        <w:t xml:space="preserve">п.3, п.2.4 настоящего договора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>
        <w:rPr>
          <w:rFonts w:cs="Tahoma"/>
          <w:color w:val="auto"/>
          <w:sz w:val="14"/>
          <w:szCs w:val="14"/>
        </w:rPr>
        <w:t xml:space="preserve">вправе досрочно расторгнуть настоящий Договор и заблокировать использование Программы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>
        <w:rPr>
          <w:rFonts w:cs="Tahoma"/>
          <w:color w:val="auto"/>
          <w:sz w:val="14"/>
          <w:szCs w:val="14"/>
        </w:rPr>
        <w:t>без предварительного уведомления.</w:t>
      </w:r>
    </w:p>
    <w:p w14:paraId="0B448727" w14:textId="77777777" w:rsidR="00163BDB" w:rsidRDefault="00A57148">
      <w:pPr>
        <w:pStyle w:val="ab"/>
        <w:numPr>
          <w:ilvl w:val="0"/>
          <w:numId w:val="2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Реквизиты сторон</w:t>
      </w:r>
    </w:p>
    <w:tbl>
      <w:tblPr>
        <w:tblW w:w="105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2"/>
        <w:gridCol w:w="4954"/>
      </w:tblGrid>
      <w:tr w:rsidR="00163BDB" w14:paraId="5B5D5D37" w14:textId="77777777">
        <w:tc>
          <w:tcPr>
            <w:tcW w:w="5571" w:type="dxa"/>
            <w:vAlign w:val="center"/>
          </w:tcPr>
          <w:p w14:paraId="5F01A9F9" w14:textId="24786265" w:rsidR="00163BDB" w:rsidRDefault="00A57148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0A57148">
              <w:rPr>
                <w:rFonts w:cs="Tahoma"/>
                <w:b/>
                <w:bCs/>
                <w:color w:val="auto"/>
                <w:sz w:val="14"/>
                <w:szCs w:val="14"/>
                <w:highlight w:val="yellow"/>
              </w:rPr>
              <w:t>ЛИЦЕНЗИАР</w:t>
            </w:r>
            <w:r w:rsidRPr="00A57148">
              <w:rPr>
                <w:rFonts w:cs="Tahoma"/>
                <w:color w:val="auto"/>
                <w:sz w:val="14"/>
                <w:szCs w:val="14"/>
                <w:highlight w:val="yellow"/>
              </w:rPr>
              <w:t>:</w:t>
            </w:r>
            <w:r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54" w:type="dxa"/>
            <w:vAlign w:val="center"/>
          </w:tcPr>
          <w:p w14:paraId="5DE2A83F" w14:textId="77777777" w:rsidR="00163BDB" w:rsidRDefault="00163BDB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  <w:tr w:rsidR="00163BDB" w14:paraId="3F76A626" w14:textId="77777777">
        <w:trPr>
          <w:trHeight w:val="1694"/>
        </w:trPr>
        <w:tc>
          <w:tcPr>
            <w:tcW w:w="5571" w:type="dxa"/>
            <w:vAlign w:val="center"/>
          </w:tcPr>
          <w:p w14:paraId="130158B2" w14:textId="77777777" w:rsidR="00163BDB" w:rsidRDefault="00163BDB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54" w:type="dxa"/>
            <w:vAlign w:val="center"/>
          </w:tcPr>
          <w:p w14:paraId="35B45EBC" w14:textId="77777777" w:rsidR="00163BDB" w:rsidRDefault="00A57148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 </w:t>
            </w:r>
            <w:r>
              <w:br/>
            </w: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ЛИЦЕНЗИАР</w:t>
            </w:r>
            <w:r>
              <w:br/>
            </w:r>
          </w:p>
          <w:p w14:paraId="63A3235E" w14:textId="77777777" w:rsidR="00163BDB" w:rsidRDefault="00A57148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____________________ /______________ </w:t>
            </w:r>
            <w:r>
              <w:rPr>
                <w:rFonts w:cs="Tahoma"/>
                <w:color w:val="auto"/>
                <w:sz w:val="14"/>
                <w:szCs w:val="14"/>
                <w:lang w:val="en-US"/>
              </w:rPr>
              <w:t>/</w:t>
            </w:r>
          </w:p>
          <w:p w14:paraId="0490BB86" w14:textId="77777777" w:rsidR="00163BDB" w:rsidRDefault="00A57148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                 М.П.</w:t>
            </w:r>
          </w:p>
        </w:tc>
      </w:tr>
      <w:tr w:rsidR="00163BDB" w14:paraId="3BE2F15B" w14:textId="77777777">
        <w:tc>
          <w:tcPr>
            <w:tcW w:w="5571" w:type="dxa"/>
            <w:vAlign w:val="center"/>
          </w:tcPr>
          <w:p w14:paraId="45D0C88F" w14:textId="39637DA8" w:rsidR="00163BDB" w:rsidRDefault="00163BDB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54" w:type="dxa"/>
            <w:vAlign w:val="center"/>
          </w:tcPr>
          <w:p w14:paraId="75AAFE19" w14:textId="77777777" w:rsidR="00163BDB" w:rsidRDefault="00163BDB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  <w:tr w:rsidR="00163BDB" w14:paraId="4BB5E307" w14:textId="77777777">
        <w:tc>
          <w:tcPr>
            <w:tcW w:w="5571" w:type="dxa"/>
            <w:vAlign w:val="center"/>
          </w:tcPr>
          <w:p w14:paraId="1224C52A" w14:textId="77777777" w:rsidR="00163BDB" w:rsidRDefault="00163BDB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54" w:type="dxa"/>
            <w:vAlign w:val="center"/>
          </w:tcPr>
          <w:p w14:paraId="27AC9ECC" w14:textId="77777777" w:rsidR="00163BDB" w:rsidRDefault="00A57148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 </w:t>
            </w:r>
            <w:r>
              <w:br/>
            </w: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ЛИЦЕНЗИАТ</w:t>
            </w:r>
            <w:r>
              <w:br/>
            </w:r>
          </w:p>
          <w:p w14:paraId="2454B6FA" w14:textId="77777777" w:rsidR="00163BDB" w:rsidRDefault="00A57148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____________________ /______________/</w:t>
            </w:r>
          </w:p>
          <w:p w14:paraId="60FC5781" w14:textId="77777777" w:rsidR="00163BDB" w:rsidRDefault="00A57148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                 М.П.</w:t>
            </w:r>
          </w:p>
        </w:tc>
      </w:tr>
    </w:tbl>
    <w:p w14:paraId="1BD3645A" w14:textId="77777777" w:rsidR="00163BDB" w:rsidRDefault="00163BDB"/>
    <w:p w14:paraId="17BD9E40" w14:textId="77777777" w:rsidR="00163BDB" w:rsidRDefault="00163BDB"/>
    <w:sectPr w:rsidR="00163BDB">
      <w:pgSz w:w="11906" w:h="16838"/>
      <w:pgMar w:top="567" w:right="680" w:bottom="568" w:left="68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571C6D"/>
    <w:multiLevelType w:val="multilevel"/>
    <w:tmpl w:val="7BAE3A12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71842360"/>
    <w:multiLevelType w:val="multilevel"/>
    <w:tmpl w:val="8946B91C"/>
    <w:lvl w:ilvl="0">
      <w:start w:val="1"/>
      <w:numFmt w:val="bullet"/>
      <w:lvlText w:val=""/>
      <w:lvlJc w:val="left"/>
      <w:pPr>
        <w:tabs>
          <w:tab w:val="num" w:pos="0"/>
        </w:tabs>
        <w:ind w:left="720" w:hanging="72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52555C3"/>
    <w:multiLevelType w:val="multilevel"/>
    <w:tmpl w:val="A90CB61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44611470">
    <w:abstractNumId w:val="1"/>
  </w:num>
  <w:num w:numId="2" w16cid:durableId="1528174342">
    <w:abstractNumId w:val="0"/>
  </w:num>
  <w:num w:numId="3" w16cid:durableId="8461388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BDB"/>
    <w:rsid w:val="00163BDB"/>
    <w:rsid w:val="004F7F54"/>
    <w:rsid w:val="0055535B"/>
    <w:rsid w:val="009947F6"/>
    <w:rsid w:val="00A57148"/>
    <w:rsid w:val="00B51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FAF09"/>
  <w15:docId w15:val="{9D78A20C-9A1B-49EA-94F4-C404063DC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4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4"/>
    <w:qFormat/>
    <w:rsid w:val="00D11EC1"/>
    <w:pPr>
      <w:spacing w:before="120" w:after="120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qFormat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character" w:customStyle="1" w:styleId="normaltextrun">
    <w:name w:val="normaltextrun"/>
    <w:basedOn w:val="a0"/>
    <w:qFormat/>
    <w:rsid w:val="00A21BD9"/>
  </w:style>
  <w:style w:type="character" w:customStyle="1" w:styleId="apple-converted-space">
    <w:name w:val="apple-converted-space"/>
    <w:basedOn w:val="a0"/>
    <w:qFormat/>
    <w:rsid w:val="00A21BD9"/>
  </w:style>
  <w:style w:type="character" w:customStyle="1" w:styleId="spellingerror">
    <w:name w:val="spellingerror"/>
    <w:basedOn w:val="a0"/>
    <w:qFormat/>
    <w:rsid w:val="00A21BD9"/>
  </w:style>
  <w:style w:type="character" w:customStyle="1" w:styleId="eop">
    <w:name w:val="eop"/>
    <w:basedOn w:val="a0"/>
    <w:qFormat/>
    <w:rsid w:val="00A21BD9"/>
  </w:style>
  <w:style w:type="character" w:customStyle="1" w:styleId="scx7026291">
    <w:name w:val="scx7026291"/>
    <w:basedOn w:val="a0"/>
    <w:qFormat/>
    <w:rsid w:val="00A21BD9"/>
  </w:style>
  <w:style w:type="character" w:customStyle="1" w:styleId="a3">
    <w:name w:val="Текст концевой сноски Знак"/>
    <w:basedOn w:val="a0"/>
    <w:uiPriority w:val="99"/>
    <w:semiHidden/>
    <w:qFormat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customStyle="1" w:styleId="a4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D87ADC"/>
    <w:rPr>
      <w:vertAlign w:val="superscript"/>
    </w:rPr>
  </w:style>
  <w:style w:type="character" w:customStyle="1" w:styleId="-">
    <w:name w:val="Интернет-ссылка"/>
    <w:basedOn w:val="a0"/>
    <w:uiPriority w:val="99"/>
    <w:unhideWhenUsed/>
    <w:rsid w:val="0028453B"/>
    <w:rPr>
      <w:color w:val="0000FF" w:themeColor="hyperlink"/>
      <w:u w:val="single"/>
    </w:rPr>
  </w:style>
  <w:style w:type="character" w:customStyle="1" w:styleId="a5">
    <w:name w:val="Посещённая гиперссылка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paragraph" w:styleId="a6">
    <w:name w:val="Title"/>
    <w:basedOn w:val="a"/>
    <w:next w:val="a7"/>
    <w:qFormat/>
    <w:pPr>
      <w:keepNext/>
      <w:spacing w:before="240"/>
    </w:pPr>
    <w:rPr>
      <w:rFonts w:ascii="Liberation Sans" w:eastAsia="Arial Unicode MS" w:hAnsi="Liberation Sans" w:cs="Arial Unicode MS"/>
      <w:sz w:val="28"/>
      <w:szCs w:val="28"/>
    </w:rPr>
  </w:style>
  <w:style w:type="paragraph" w:styleId="a7">
    <w:name w:val="Body Text"/>
    <w:basedOn w:val="a"/>
    <w:pPr>
      <w:spacing w:before="0" w:after="140" w:line="276" w:lineRule="auto"/>
    </w:pPr>
  </w:style>
  <w:style w:type="paragraph" w:styleId="a8">
    <w:name w:val="List"/>
    <w:basedOn w:val="a7"/>
  </w:style>
  <w:style w:type="paragraph" w:styleId="a9">
    <w:name w:val="caption"/>
    <w:basedOn w:val="a"/>
    <w:qFormat/>
    <w:pPr>
      <w:suppressLineNumbers/>
    </w:pPr>
    <w:rPr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</w:style>
  <w:style w:type="paragraph" w:styleId="ab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qFormat/>
    <w:rsid w:val="00A21BD9"/>
    <w:pPr>
      <w:spacing w:beforeAutospacing="1" w:afterAutospacing="1"/>
      <w:jc w:val="left"/>
    </w:pPr>
    <w:rPr>
      <w:rFonts w:ascii="Times New Roman" w:hAnsi="Times New Roman"/>
      <w:color w:val="auto"/>
      <w:sz w:val="24"/>
      <w:szCs w:val="24"/>
    </w:rPr>
  </w:style>
  <w:style w:type="paragraph" w:styleId="ac">
    <w:name w:val="endnote text"/>
    <w:basedOn w:val="a"/>
    <w:uiPriority w:val="99"/>
    <w:semiHidden/>
    <w:unhideWhenUsed/>
    <w:rsid w:val="00D87ADC"/>
    <w:pPr>
      <w:spacing w:before="0" w:after="0"/>
    </w:pPr>
  </w:style>
  <w:style w:type="table" w:styleId="ad">
    <w:name w:val="Table Grid"/>
    <w:basedOn w:val="a1"/>
    <w:uiPriority w:val="59"/>
    <w:rsid w:val="00BA0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1">
    <w:name w:val="Таблица-сетка 1 светлая — акцент 11"/>
    <w:basedOn w:val="a1"/>
    <w:uiPriority w:val="46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2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bis.ru/reglament%2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buh2.sbis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aby.ru/tariffs" TargetMode="External"/><Relationship Id="rId11" Type="http://schemas.openxmlformats.org/officeDocument/2006/relationships/hyperlink" Target="https://help.sbi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aby.ru/tariff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bis.ru/tariffs%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90CEF-56D8-48A2-A266-2572DE5F9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885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Русаков И.Е.</dc:creator>
  <dc:description/>
  <cp:lastModifiedBy>User</cp:lastModifiedBy>
  <cp:revision>2</cp:revision>
  <dcterms:created xsi:type="dcterms:W3CDTF">2026-05-13T09:29:00Z</dcterms:created>
  <dcterms:modified xsi:type="dcterms:W3CDTF">2026-05-13T09:29:00Z</dcterms:modified>
  <dc:language>ru-RU</dc:language>
</cp:coreProperties>
</file>