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1A85D" w14:textId="77777777" w:rsidR="00434882" w:rsidRDefault="000F11E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Техническое задание</w:t>
      </w:r>
    </w:p>
    <w:p w14:paraId="2E54BA79" w14:textId="77777777" w:rsidR="00434882" w:rsidRDefault="000F11EA">
      <w:pPr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>
        <w:br/>
      </w:r>
      <w:proofErr w:type="spellStart"/>
      <w:r>
        <w:rPr>
          <w:b/>
          <w:bCs/>
          <w:color w:val="000000" w:themeColor="text1"/>
        </w:rPr>
        <w:t>Saby</w:t>
      </w:r>
      <w:proofErr w:type="spellEnd"/>
    </w:p>
    <w:p w14:paraId="038280C3" w14:textId="77777777" w:rsidR="00434882" w:rsidRDefault="00434882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40927349" w14:textId="77777777" w:rsidR="00434882" w:rsidRDefault="000F11EA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>
        <w:rPr>
          <w:sz w:val="22"/>
          <w:szCs w:val="22"/>
        </w:rPr>
        <w:t>*Поставка аналогов не допускается. Данный программный продукт будет функционировать в существующей локальной вычислительной сети Заказчика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5" w:type="dxa"/>
        <w:tblLayout w:type="fixed"/>
        <w:tblLook w:val="01E0" w:firstRow="1" w:lastRow="1" w:firstColumn="1" w:lastColumn="1" w:noHBand="0" w:noVBand="0"/>
      </w:tblPr>
      <w:tblGrid>
        <w:gridCol w:w="567"/>
        <w:gridCol w:w="3261"/>
        <w:gridCol w:w="5812"/>
      </w:tblGrid>
      <w:tr w:rsidR="00434882" w14:paraId="29AA064B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5D8512" w14:textId="77777777" w:rsidR="00434882" w:rsidRDefault="000F11EA">
            <w:pPr>
              <w:widowControl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№</w:t>
            </w:r>
          </w:p>
          <w:p w14:paraId="17C6DD4E" w14:textId="77777777" w:rsidR="00434882" w:rsidRDefault="000F11EA">
            <w:pPr>
              <w:widowControl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24C40A" w14:textId="77777777" w:rsidR="00434882" w:rsidRDefault="000F11EA">
            <w:pPr>
              <w:widowControl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4819124" w14:textId="77777777" w:rsidR="00434882" w:rsidRDefault="000F11EA">
            <w:pPr>
              <w:widowControl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434882" w14:paraId="0B124083" w14:textId="77777777">
        <w:trPr>
          <w:trHeight w:val="4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03A98" w14:textId="77777777" w:rsidR="00434882" w:rsidRDefault="00434882">
            <w:pPr>
              <w:pStyle w:val="ac"/>
              <w:widowControl w:val="0"/>
              <w:numPr>
                <w:ilvl w:val="0"/>
                <w:numId w:val="2"/>
              </w:numPr>
              <w:rPr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4C0C5" w14:textId="77777777" w:rsidR="00434882" w:rsidRDefault="000F11EA">
            <w:pPr>
              <w:widowContro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4209A" w14:textId="77777777" w:rsidR="00434882" w:rsidRDefault="000F11EA">
            <w:pPr>
              <w:widowControl w:val="0"/>
              <w:tabs>
                <w:tab w:val="left" w:pos="284"/>
              </w:tabs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Saby</w:t>
            </w:r>
            <w:proofErr w:type="spellEnd"/>
          </w:p>
          <w:p w14:paraId="1D53A863" w14:textId="77777777" w:rsidR="00434882" w:rsidRDefault="000F11EA">
            <w:pPr>
              <w:widowControl w:val="0"/>
              <w:tabs>
                <w:tab w:val="left" w:pos="284"/>
              </w:tabs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Исключительные  имущественные</w:t>
            </w:r>
            <w:proofErr w:type="gramEnd"/>
            <w:r>
              <w:rPr>
                <w:sz w:val="21"/>
                <w:szCs w:val="21"/>
              </w:rPr>
              <w:t xml:space="preserve">  </w:t>
            </w:r>
            <w:proofErr w:type="gramStart"/>
            <w:r>
              <w:rPr>
                <w:sz w:val="21"/>
                <w:szCs w:val="21"/>
              </w:rPr>
              <w:t>права  принадлежат</w:t>
            </w:r>
            <w:proofErr w:type="gramEnd"/>
            <w:r>
              <w:rPr>
                <w:sz w:val="21"/>
                <w:szCs w:val="21"/>
              </w:rPr>
              <w:t xml:space="preserve">  </w:t>
            </w:r>
            <w:r>
              <w:br/>
            </w:r>
            <w:proofErr w:type="gramStart"/>
            <w:r>
              <w:rPr>
                <w:sz w:val="21"/>
                <w:szCs w:val="21"/>
              </w:rPr>
              <w:t>ООО  «</w:t>
            </w:r>
            <w:proofErr w:type="gramEnd"/>
            <w:r>
              <w:rPr>
                <w:sz w:val="21"/>
                <w:szCs w:val="21"/>
              </w:rPr>
              <w:t>Компания «Тензор» (свидетельство об официальной регистрации программы для ЭВМ No2025619815 от 18.04.2025).</w:t>
            </w:r>
          </w:p>
          <w:p w14:paraId="2D6F9BC8" w14:textId="77777777" w:rsidR="00434882" w:rsidRDefault="000F11EA">
            <w:pPr>
              <w:widowControl w:val="0"/>
              <w:tabs>
                <w:tab w:val="left" w:pos="284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DB81BE1" w14:textId="77777777" w:rsidR="00434882" w:rsidRDefault="000F11EA">
            <w:pPr>
              <w:widowControl w:val="0"/>
              <w:tabs>
                <w:tab w:val="left" w:pos="284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434882" w14:paraId="36C8A199" w14:textId="77777777">
        <w:trPr>
          <w:trHeight w:val="3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196CA" w14:textId="77777777" w:rsidR="00434882" w:rsidRDefault="00434882">
            <w:pPr>
              <w:pStyle w:val="ac"/>
              <w:widowControl w:val="0"/>
              <w:numPr>
                <w:ilvl w:val="0"/>
                <w:numId w:val="2"/>
              </w:numPr>
              <w:rPr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9BE0" w14:textId="77777777" w:rsidR="00434882" w:rsidRDefault="000F11EA">
            <w:pPr>
              <w:widowContro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2A7B4" w14:textId="77777777" w:rsidR="00434882" w:rsidRDefault="000F11EA">
            <w:pPr>
              <w:pStyle w:val="ac"/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rPr>
                <w:sz w:val="21"/>
                <w:szCs w:val="21"/>
              </w:rPr>
            </w:pPr>
            <w:r w:rsidRPr="000F11EA">
              <w:rPr>
                <w:sz w:val="21"/>
                <w:szCs w:val="21"/>
              </w:rPr>
              <w:t xml:space="preserve">Права использования </w:t>
            </w:r>
            <w:r>
              <w:rPr>
                <w:sz w:val="21"/>
                <w:szCs w:val="21"/>
                <w:lang w:val="en-US"/>
              </w:rPr>
              <w:t>Saby</w:t>
            </w:r>
            <w:r w:rsidRPr="000F11EA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  <w:lang w:val="en-US"/>
              </w:rPr>
              <w:t>Docs</w:t>
            </w:r>
            <w:r w:rsidRPr="000F11EA">
              <w:rPr>
                <w:sz w:val="21"/>
                <w:szCs w:val="21"/>
              </w:rPr>
              <w:t>, 200 документов – 1 шт.</w:t>
            </w:r>
          </w:p>
        </w:tc>
      </w:tr>
      <w:tr w:rsidR="00434882" w14:paraId="2D86803C" w14:textId="77777777">
        <w:trPr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C3223" w14:textId="77777777" w:rsidR="00434882" w:rsidRDefault="00434882">
            <w:pPr>
              <w:pStyle w:val="ac"/>
              <w:widowControl w:val="0"/>
              <w:numPr>
                <w:ilvl w:val="0"/>
                <w:numId w:val="2"/>
              </w:numPr>
              <w:rPr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C5477" w14:textId="77777777" w:rsidR="00434882" w:rsidRDefault="000F11EA">
            <w:pPr>
              <w:widowContro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1459" w14:textId="77777777" w:rsidR="00434882" w:rsidRDefault="000F11EA">
            <w:pPr>
              <w:widowContro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434882" w14:paraId="4A7E4D07" w14:textId="77777777">
        <w:trPr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258D6" w14:textId="77777777" w:rsidR="00434882" w:rsidRDefault="00434882">
            <w:pPr>
              <w:pStyle w:val="ac"/>
              <w:widowControl w:val="0"/>
              <w:numPr>
                <w:ilvl w:val="0"/>
                <w:numId w:val="2"/>
              </w:numPr>
              <w:rPr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6D7D1" w14:textId="77777777" w:rsidR="00434882" w:rsidRDefault="000F11EA">
            <w:pPr>
              <w:widowContro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Место оказания услуг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2511B" w14:textId="77777777" w:rsidR="00434882" w:rsidRDefault="00434882">
            <w:pPr>
              <w:widowControl w:val="0"/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434882" w14:paraId="2F40F969" w14:textId="77777777">
        <w:tc>
          <w:tcPr>
            <w:tcW w:w="9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DE5AC" w14:textId="77777777" w:rsidR="00434882" w:rsidRDefault="000F11EA">
            <w:pPr>
              <w:widowControl w:val="0"/>
              <w:outlineLvl w:val="0"/>
              <w:rPr>
                <w:sz w:val="21"/>
                <w:szCs w:val="21"/>
              </w:rPr>
            </w:pPr>
            <w:r>
              <w:rPr>
                <w:b/>
                <w:bCs/>
              </w:rPr>
              <w:t>Функциональные характеристики</w:t>
            </w:r>
          </w:p>
        </w:tc>
      </w:tr>
      <w:tr w:rsidR="00434882" w14:paraId="5D3685CA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D09A2" w14:textId="77777777" w:rsidR="00434882" w:rsidRDefault="00434882">
            <w:pPr>
              <w:pStyle w:val="ac"/>
              <w:widowControl w:val="0"/>
              <w:numPr>
                <w:ilvl w:val="0"/>
                <w:numId w:val="2"/>
              </w:numPr>
              <w:rPr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7798D" w14:textId="77777777" w:rsidR="00434882" w:rsidRDefault="000F11EA">
            <w:pPr>
              <w:widowControl w:val="0"/>
              <w:rPr>
                <w:sz w:val="21"/>
                <w:szCs w:val="21"/>
                <w:highlight w:val="yellow"/>
              </w:rPr>
            </w:pPr>
            <w:r>
              <w:rPr>
                <w:sz w:val="21"/>
                <w:szCs w:val="21"/>
              </w:rPr>
              <w:t xml:space="preserve">Права использования </w:t>
            </w:r>
            <w:proofErr w:type="spellStart"/>
            <w:r>
              <w:rPr>
                <w:sz w:val="21"/>
                <w:szCs w:val="21"/>
              </w:rPr>
              <w:t>Saby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Docs</w:t>
            </w:r>
            <w:proofErr w:type="spellEnd"/>
            <w:r>
              <w:rPr>
                <w:sz w:val="21"/>
                <w:szCs w:val="21"/>
              </w:rPr>
              <w:t>, 200 документов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EC6B4" w14:textId="77777777" w:rsidR="00434882" w:rsidRDefault="000F11EA">
            <w:pPr>
              <w:widowControl w:val="0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Отправка и получение </w:t>
            </w:r>
            <w:proofErr w:type="gramStart"/>
            <w:r>
              <w:rPr>
                <w:sz w:val="21"/>
                <w:szCs w:val="21"/>
              </w:rPr>
              <w:t>юридически  значимых</w:t>
            </w:r>
            <w:proofErr w:type="gramEnd"/>
            <w:r>
              <w:rPr>
                <w:sz w:val="21"/>
                <w:szCs w:val="21"/>
              </w:rPr>
              <w:t xml:space="preserve">  электронных документов. Интеграция </w:t>
            </w:r>
            <w:proofErr w:type="gramStart"/>
            <w:r>
              <w:rPr>
                <w:sz w:val="21"/>
                <w:szCs w:val="21"/>
              </w:rPr>
              <w:t>с  внешними</w:t>
            </w:r>
            <w:proofErr w:type="gramEnd"/>
            <w:r>
              <w:rPr>
                <w:sz w:val="21"/>
                <w:szCs w:val="21"/>
              </w:rPr>
              <w:t xml:space="preserve"> системами. Роуминг со </w:t>
            </w:r>
            <w:proofErr w:type="gramStart"/>
            <w:r>
              <w:rPr>
                <w:sz w:val="21"/>
                <w:szCs w:val="21"/>
              </w:rPr>
              <w:t>всеми  операторами</w:t>
            </w:r>
            <w:proofErr w:type="gramEnd"/>
            <w:r>
              <w:rPr>
                <w:sz w:val="21"/>
                <w:szCs w:val="21"/>
              </w:rPr>
              <w:t xml:space="preserve">. Все возможности: </w:t>
            </w:r>
            <w:proofErr w:type="gramStart"/>
            <w:r>
              <w:rPr>
                <w:sz w:val="21"/>
                <w:szCs w:val="21"/>
              </w:rPr>
              <w:t>•  Поквартальная</w:t>
            </w:r>
            <w:proofErr w:type="gramEnd"/>
            <w:r>
              <w:rPr>
                <w:sz w:val="21"/>
                <w:szCs w:val="21"/>
              </w:rPr>
              <w:t xml:space="preserve"> тарификация (</w:t>
            </w:r>
            <w:proofErr w:type="gramStart"/>
            <w:r>
              <w:rPr>
                <w:sz w:val="21"/>
                <w:szCs w:val="21"/>
              </w:rPr>
              <w:t>200  документов</w:t>
            </w:r>
            <w:proofErr w:type="gramEnd"/>
            <w:r>
              <w:rPr>
                <w:sz w:val="21"/>
                <w:szCs w:val="21"/>
              </w:rPr>
              <w:t xml:space="preserve"> в год) </w:t>
            </w:r>
            <w:proofErr w:type="gramStart"/>
            <w:r>
              <w:rPr>
                <w:sz w:val="21"/>
                <w:szCs w:val="21"/>
              </w:rPr>
              <w:t>•  Средства</w:t>
            </w:r>
            <w:proofErr w:type="gramEnd"/>
            <w:r>
              <w:rPr>
                <w:sz w:val="21"/>
                <w:szCs w:val="21"/>
              </w:rPr>
              <w:t xml:space="preserve"> интеграции с </w:t>
            </w:r>
            <w:proofErr w:type="gramStart"/>
            <w:r>
              <w:rPr>
                <w:sz w:val="21"/>
                <w:szCs w:val="21"/>
              </w:rPr>
              <w:t>внешними  системами</w:t>
            </w:r>
            <w:proofErr w:type="gramEnd"/>
            <w:r>
              <w:rPr>
                <w:sz w:val="21"/>
                <w:szCs w:val="21"/>
              </w:rPr>
              <w:t xml:space="preserve">, в т.ч API </w:t>
            </w:r>
            <w:proofErr w:type="gramStart"/>
            <w:r>
              <w:rPr>
                <w:sz w:val="21"/>
                <w:szCs w:val="21"/>
              </w:rPr>
              <w:t>•  Роуминг</w:t>
            </w:r>
            <w:proofErr w:type="gramEnd"/>
            <w:r>
              <w:rPr>
                <w:sz w:val="21"/>
                <w:szCs w:val="21"/>
              </w:rPr>
              <w:t xml:space="preserve"> со всеми операторами </w:t>
            </w:r>
            <w:proofErr w:type="gramStart"/>
            <w:r>
              <w:rPr>
                <w:sz w:val="21"/>
                <w:szCs w:val="21"/>
              </w:rPr>
              <w:t>•  Простое</w:t>
            </w:r>
            <w:proofErr w:type="gramEnd"/>
            <w:r>
              <w:rPr>
                <w:sz w:val="21"/>
                <w:szCs w:val="21"/>
              </w:rPr>
              <w:t xml:space="preserve">  согласование документов (</w:t>
            </w:r>
            <w:proofErr w:type="gramStart"/>
            <w:r>
              <w:rPr>
                <w:sz w:val="21"/>
                <w:szCs w:val="21"/>
              </w:rPr>
              <w:t>без  настройки</w:t>
            </w:r>
            <w:proofErr w:type="gramEnd"/>
            <w:r>
              <w:rPr>
                <w:sz w:val="21"/>
                <w:szCs w:val="21"/>
              </w:rPr>
              <w:t xml:space="preserve"> маршрутов) </w:t>
            </w:r>
            <w:proofErr w:type="gramStart"/>
            <w:r>
              <w:rPr>
                <w:sz w:val="21"/>
                <w:szCs w:val="21"/>
              </w:rPr>
              <w:t>•  Уведомления</w:t>
            </w:r>
            <w:proofErr w:type="gramEnd"/>
            <w:r>
              <w:rPr>
                <w:sz w:val="21"/>
                <w:szCs w:val="21"/>
              </w:rPr>
              <w:t xml:space="preserve"> о новых документах </w:t>
            </w:r>
            <w:proofErr w:type="gramStart"/>
            <w:r>
              <w:rPr>
                <w:sz w:val="21"/>
                <w:szCs w:val="21"/>
              </w:rPr>
              <w:t>и  мобильное</w:t>
            </w:r>
            <w:proofErr w:type="gramEnd"/>
            <w:r>
              <w:rPr>
                <w:sz w:val="21"/>
                <w:szCs w:val="21"/>
              </w:rPr>
              <w:t xml:space="preserve"> приложение </w:t>
            </w:r>
            <w:proofErr w:type="gramStart"/>
            <w:r>
              <w:rPr>
                <w:sz w:val="21"/>
                <w:szCs w:val="21"/>
              </w:rPr>
              <w:t>•  Переписка</w:t>
            </w:r>
            <w:proofErr w:type="gramEnd"/>
            <w:r>
              <w:rPr>
                <w:sz w:val="21"/>
                <w:szCs w:val="21"/>
              </w:rPr>
              <w:t>/видеозвонки по документам • Электронная подпись для сотрудника на носителе клиента</w:t>
            </w:r>
          </w:p>
          <w:p w14:paraId="3E79AEDF" w14:textId="77777777" w:rsidR="00434882" w:rsidRDefault="000F11EA">
            <w:pPr>
              <w:widowControl w:val="0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Срок действия лицензии - 12 месяцев.</w:t>
            </w:r>
          </w:p>
        </w:tc>
      </w:tr>
    </w:tbl>
    <w:p w14:paraId="0FB77BFD" w14:textId="77777777" w:rsidR="00434882" w:rsidRDefault="00434882"/>
    <w:sectPr w:rsidR="00434882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D1C25"/>
    <w:multiLevelType w:val="multilevel"/>
    <w:tmpl w:val="CE58C47E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113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3547394"/>
    <w:multiLevelType w:val="multilevel"/>
    <w:tmpl w:val="8272B068"/>
    <w:lvl w:ilvl="0">
      <w:start w:val="1"/>
      <w:numFmt w:val="bullet"/>
      <w:suff w:val="space"/>
      <w:lvlText w:val=""/>
      <w:lvlJc w:val="left"/>
      <w:pPr>
        <w:tabs>
          <w:tab w:val="num" w:pos="0"/>
        </w:tabs>
        <w:ind w:left="227" w:firstLine="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9F55A3B"/>
    <w:multiLevelType w:val="multilevel"/>
    <w:tmpl w:val="B0CACC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32025769">
    <w:abstractNumId w:val="1"/>
  </w:num>
  <w:num w:numId="2" w16cid:durableId="611589475">
    <w:abstractNumId w:val="0"/>
  </w:num>
  <w:num w:numId="3" w16cid:durableId="18403400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882"/>
    <w:rsid w:val="000F11EA"/>
    <w:rsid w:val="00434882"/>
    <w:rsid w:val="0055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1F12A"/>
  <w15:docId w15:val="{9D78A20C-9A1B-49EA-94F4-C404063DC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7B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6B1C3C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ма примечания Знак"/>
    <w:basedOn w:val="a4"/>
    <w:uiPriority w:val="99"/>
    <w:semiHidden/>
    <w:qFormat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6">
    <w:name w:val="Текст выноски Знак"/>
    <w:basedOn w:val="a0"/>
    <w:uiPriority w:val="99"/>
    <w:semiHidden/>
    <w:qFormat/>
    <w:rsid w:val="006B1C3C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</w:style>
  <w:style w:type="paragraph" w:styleId="aa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b">
    <w:name w:val="index heading"/>
    <w:basedOn w:val="a"/>
    <w:qFormat/>
    <w:pPr>
      <w:suppressLineNumbers/>
    </w:pPr>
  </w:style>
  <w:style w:type="paragraph" w:styleId="ac">
    <w:name w:val="List Paragraph"/>
    <w:basedOn w:val="a"/>
    <w:uiPriority w:val="34"/>
    <w:qFormat/>
    <w:rsid w:val="00FF43CA"/>
    <w:pPr>
      <w:ind w:left="720"/>
      <w:contextualSpacing/>
    </w:pPr>
  </w:style>
  <w:style w:type="paragraph" w:styleId="ad">
    <w:name w:val="annotation text"/>
    <w:basedOn w:val="a"/>
    <w:uiPriority w:val="99"/>
    <w:semiHidden/>
    <w:unhideWhenUsed/>
    <w:qFormat/>
    <w:rsid w:val="006B1C3C"/>
    <w:rPr>
      <w:sz w:val="20"/>
      <w:szCs w:val="20"/>
    </w:rPr>
  </w:style>
  <w:style w:type="paragraph" w:styleId="ae">
    <w:name w:val="annotation subject"/>
    <w:basedOn w:val="ad"/>
    <w:next w:val="ad"/>
    <w:uiPriority w:val="99"/>
    <w:semiHidden/>
    <w:unhideWhenUsed/>
    <w:qFormat/>
    <w:rsid w:val="006B1C3C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6B1C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Клапышева М.А.</dc:creator>
  <dc:description/>
  <cp:lastModifiedBy>User</cp:lastModifiedBy>
  <cp:revision>2</cp:revision>
  <dcterms:created xsi:type="dcterms:W3CDTF">2026-05-13T09:29:00Z</dcterms:created>
  <dcterms:modified xsi:type="dcterms:W3CDTF">2026-05-13T09:29:00Z</dcterms:modified>
  <dc:language>ru-RU</dc:language>
</cp:coreProperties>
</file>