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198" w:rsidRDefault="00491198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</w:p>
    <w:p w:rsidR="00491198" w:rsidRDefault="00491198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</w:p>
    <w:p w:rsidR="00BE0F66" w:rsidRDefault="00491198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auto"/>
          <w:sz w:val="16"/>
          <w:szCs w:val="16"/>
        </w:rPr>
        <w:t>Контракт</w:t>
      </w:r>
      <w:r w:rsidR="0001759B">
        <w:rPr>
          <w:rFonts w:ascii="Times New Roman" w:hAnsi="Times New Roman"/>
          <w:color w:val="auto"/>
          <w:sz w:val="16"/>
          <w:szCs w:val="16"/>
        </w:rPr>
        <w:t xml:space="preserve"> № </w:t>
      </w:r>
      <w:r w:rsidR="00F663A0">
        <w:rPr>
          <w:rFonts w:ascii="Times New Roman" w:hAnsi="Times New Roman"/>
          <w:color w:val="auto"/>
          <w:sz w:val="16"/>
          <w:szCs w:val="16"/>
        </w:rPr>
        <w:t xml:space="preserve"> _________</w:t>
      </w:r>
    </w:p>
    <w:p w:rsidR="00BE0F66" w:rsidRDefault="0001759B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на передачу неисключительных прав использования базы данных «Образование», </w:t>
      </w:r>
    </w:p>
    <w:p w:rsidR="00BE0F66" w:rsidRDefault="0001759B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предназначенной для обеспечения учебных и воспитательных целей и повышения эффективности </w:t>
      </w:r>
      <w:proofErr w:type="spellStart"/>
      <w:r>
        <w:rPr>
          <w:b/>
          <w:sz w:val="16"/>
          <w:szCs w:val="16"/>
        </w:rPr>
        <w:t>воспитательно</w:t>
      </w:r>
      <w:proofErr w:type="spellEnd"/>
      <w:r>
        <w:rPr>
          <w:b/>
          <w:sz w:val="16"/>
          <w:szCs w:val="16"/>
        </w:rPr>
        <w:t>-образовательного процесса в соответствие с ФГОС</w:t>
      </w:r>
    </w:p>
    <w:p w:rsidR="00BE0F66" w:rsidRDefault="0001759B">
      <w:pPr>
        <w:widowControl w:val="0"/>
        <w:tabs>
          <w:tab w:val="right" w:pos="10488"/>
        </w:tabs>
        <w:spacing w:line="288" w:lineRule="auto"/>
        <w:rPr>
          <w:sz w:val="16"/>
          <w:szCs w:val="16"/>
        </w:rPr>
      </w:pPr>
      <w:r>
        <w:rPr>
          <w:sz w:val="16"/>
          <w:szCs w:val="16"/>
        </w:rPr>
        <w:tab/>
      </w:r>
      <w:r w:rsidRPr="00496946">
        <w:rPr>
          <w:sz w:val="16"/>
          <w:szCs w:val="16"/>
        </w:rPr>
        <w:t>.202</w:t>
      </w:r>
      <w:r w:rsidR="00A368EE">
        <w:rPr>
          <w:sz w:val="16"/>
          <w:szCs w:val="16"/>
        </w:rPr>
        <w:t>6</w:t>
      </w:r>
    </w:p>
    <w:p w:rsidR="00BE0F66" w:rsidRDefault="0049694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________________________________, </w:t>
      </w:r>
      <w:r w:rsidR="0001759B">
        <w:rPr>
          <w:rFonts w:ascii="Times New Roman" w:hAnsi="Times New Roman" w:cs="Times New Roman"/>
          <w:bCs/>
          <w:sz w:val="16"/>
          <w:szCs w:val="16"/>
        </w:rPr>
        <w:t xml:space="preserve"> именуемое в дальнейшем Лицензиат, в лице </w:t>
      </w:r>
      <w:r>
        <w:rPr>
          <w:rFonts w:ascii="Times New Roman" w:hAnsi="Times New Roman" w:cs="Times New Roman"/>
          <w:sz w:val="16"/>
          <w:szCs w:val="16"/>
        </w:rPr>
        <w:t>______________________</w:t>
      </w:r>
      <w:r w:rsidR="0001759B">
        <w:rPr>
          <w:rFonts w:ascii="Times New Roman" w:hAnsi="Times New Roman" w:cs="Times New Roman"/>
          <w:sz w:val="16"/>
          <w:szCs w:val="16"/>
        </w:rPr>
        <w:t xml:space="preserve"> действующе</w:t>
      </w:r>
      <w:proofErr w:type="gramStart"/>
      <w:r w:rsidR="0001759B">
        <w:rPr>
          <w:rFonts w:ascii="Times New Roman" w:hAnsi="Times New Roman" w:cs="Times New Roman"/>
          <w:sz w:val="16"/>
          <w:szCs w:val="16"/>
        </w:rPr>
        <w:t>й(</w:t>
      </w:r>
      <w:proofErr w:type="gramEnd"/>
      <w:r w:rsidR="0001759B">
        <w:rPr>
          <w:rFonts w:ascii="Times New Roman" w:hAnsi="Times New Roman" w:cs="Times New Roman"/>
          <w:sz w:val="16"/>
          <w:szCs w:val="16"/>
        </w:rPr>
        <w:t xml:space="preserve">-его) на основании </w:t>
      </w:r>
      <w:r>
        <w:rPr>
          <w:rFonts w:ascii="Times New Roman" w:hAnsi="Times New Roman" w:cs="Times New Roman"/>
          <w:sz w:val="16"/>
          <w:szCs w:val="16"/>
        </w:rPr>
        <w:t>____________________________</w:t>
      </w:r>
      <w:r w:rsidR="0001759B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01759B">
        <w:rPr>
          <w:rFonts w:ascii="Times New Roman" w:hAnsi="Times New Roman" w:cs="Times New Roman"/>
          <w:sz w:val="16"/>
          <w:szCs w:val="16"/>
        </w:rPr>
        <w:t>Государственное бюджетное дошкольное образовательное учреждение детский сад № 4 комбинированного вида Кронштадтского района Санкт-Петербурга</w:t>
      </w:r>
      <w:r w:rsidR="0001759B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Сублицензиат, в лице </w:t>
      </w:r>
      <w:r w:rsidR="0001759B">
        <w:rPr>
          <w:rFonts w:ascii="Times New Roman" w:hAnsi="Times New Roman" w:cs="Times New Roman"/>
          <w:sz w:val="16"/>
          <w:szCs w:val="16"/>
        </w:rPr>
        <w:t xml:space="preserve">заведующего Горчаковой Аллы </w:t>
      </w:r>
      <w:proofErr w:type="spellStart"/>
      <w:r w:rsidR="0001759B">
        <w:rPr>
          <w:rFonts w:ascii="Times New Roman" w:hAnsi="Times New Roman" w:cs="Times New Roman"/>
          <w:sz w:val="16"/>
          <w:szCs w:val="16"/>
        </w:rPr>
        <w:t>Зигмантасовны</w:t>
      </w:r>
      <w:proofErr w:type="spellEnd"/>
      <w:r w:rsidR="0001759B">
        <w:rPr>
          <w:rFonts w:ascii="Times New Roman" w:hAnsi="Times New Roman" w:cs="Times New Roman"/>
          <w:bCs/>
          <w:sz w:val="16"/>
          <w:szCs w:val="16"/>
        </w:rPr>
        <w:t xml:space="preserve">, действующего на основании Устава, с другой стороны, вместе именуемые Стороны, </w:t>
      </w:r>
      <w:r w:rsidR="0001759B">
        <w:rPr>
          <w:rFonts w:ascii="Times New Roman" w:hAnsi="Times New Roman" w:cs="Times New Roman"/>
          <w:sz w:val="16"/>
          <w:szCs w:val="16"/>
        </w:rPr>
        <w:t xml:space="preserve">заключили настоящий </w:t>
      </w:r>
      <w:r w:rsidR="00491198">
        <w:rPr>
          <w:rFonts w:ascii="Times New Roman" w:hAnsi="Times New Roman" w:cs="Times New Roman"/>
          <w:sz w:val="16"/>
          <w:szCs w:val="16"/>
        </w:rPr>
        <w:t>Контракт</w:t>
      </w:r>
      <w:r w:rsidR="0001759B">
        <w:rPr>
          <w:rFonts w:ascii="Times New Roman" w:hAnsi="Times New Roman" w:cs="Times New Roman"/>
          <w:sz w:val="16"/>
          <w:szCs w:val="16"/>
        </w:rPr>
        <w:t xml:space="preserve"> о нижеследующем:</w:t>
      </w:r>
    </w:p>
    <w:p w:rsidR="00BE0F66" w:rsidRDefault="0001759B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bookmarkStart w:id="0" w:name="_Toc510612354"/>
      <w:bookmarkEnd w:id="0"/>
      <w:r>
        <w:rPr>
          <w:rStyle w:val="Heading"/>
          <w:sz w:val="16"/>
          <w:szCs w:val="16"/>
        </w:rPr>
        <w:t xml:space="preserve">ПРЕДМЕТ </w:t>
      </w:r>
      <w:r w:rsidR="00491198">
        <w:rPr>
          <w:rStyle w:val="Heading"/>
          <w:sz w:val="16"/>
          <w:szCs w:val="16"/>
        </w:rPr>
        <w:t>КОНТРАКТ</w:t>
      </w:r>
      <w:r>
        <w:rPr>
          <w:rStyle w:val="Heading"/>
          <w:sz w:val="16"/>
          <w:szCs w:val="16"/>
        </w:rPr>
        <w:t>А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 использования Базы данных - электронной системы «Образование», расположенной по адресу  </w:t>
      </w:r>
      <w:r>
        <w:rPr>
          <w:rStyle w:val="aa"/>
          <w:rFonts w:ascii="Roboto" w:hAnsi="Roboto" w:cs="Arial"/>
          <w:sz w:val="16"/>
          <w:szCs w:val="16"/>
        </w:rPr>
        <w:t>https://1obraz.ru/?pubAlias=mcfr-edu.mini</w:t>
      </w:r>
      <w:r>
        <w:rPr>
          <w:rFonts w:ascii="Roboto" w:hAnsi="Roboto" w:cs="Arial"/>
          <w:color w:val="1155CC"/>
          <w:sz w:val="16"/>
          <w:szCs w:val="16"/>
        </w:rPr>
        <w:t xml:space="preserve"> </w:t>
      </w:r>
      <w:r>
        <w:rPr>
          <w:rStyle w:val="Normaltext"/>
          <w:sz w:val="16"/>
          <w:szCs w:val="16"/>
        </w:rPr>
        <w:t xml:space="preserve">в объеме, указанном в «Спецификации на ЭС» (Приложение № 1 к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у), на условиях, предусмотренных в настоящем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е.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proofErr w:type="gramStart"/>
      <w:r>
        <w:rPr>
          <w:rStyle w:val="Normaltext"/>
          <w:sz w:val="16"/>
          <w:szCs w:val="16"/>
        </w:rPr>
        <w:t xml:space="preserve">Под электронной системой (далее-ЭС) в настоящем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е понимается многофункциональная справочно-экспертная система, предназначенная для обеспечения эффективности </w:t>
      </w:r>
      <w:proofErr w:type="spellStart"/>
      <w:r>
        <w:rPr>
          <w:rStyle w:val="Normaltext"/>
          <w:sz w:val="16"/>
          <w:szCs w:val="16"/>
        </w:rPr>
        <w:t>воспитательно</w:t>
      </w:r>
      <w:proofErr w:type="spellEnd"/>
      <w:r>
        <w:rPr>
          <w:rStyle w:val="Normaltext"/>
          <w:sz w:val="16"/>
          <w:szCs w:val="16"/>
        </w:rPr>
        <w:t xml:space="preserve">-образовательной работы в соответствии с ФГОС, а так же создания  условий, направленных на здоровье, сбережение и комплексную безопасность участников </w:t>
      </w:r>
      <w:proofErr w:type="spellStart"/>
      <w:r>
        <w:rPr>
          <w:rStyle w:val="Normaltext"/>
          <w:sz w:val="16"/>
          <w:szCs w:val="16"/>
        </w:rPr>
        <w:t>воспитательно</w:t>
      </w:r>
      <w:proofErr w:type="spellEnd"/>
      <w:r>
        <w:rPr>
          <w:rStyle w:val="Normaltext"/>
          <w:sz w:val="16"/>
          <w:szCs w:val="16"/>
        </w:rPr>
        <w:t>-образовательного процесса, повышения квалификации и эффективности сотрудников образовательного учреждения, создания условий для творческого и профессионального роста сотрудников образовательного учреждения, доступ к которой осуществляется через телекоммуникационную сеть</w:t>
      </w:r>
      <w:proofErr w:type="gramEnd"/>
      <w:r>
        <w:rPr>
          <w:rStyle w:val="Normaltext"/>
          <w:sz w:val="16"/>
          <w:szCs w:val="16"/>
        </w:rPr>
        <w:t xml:space="preserve"> общего пользования – Интернет на основании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а.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BE0F66" w:rsidRDefault="0001759B">
      <w:pPr>
        <w:pStyle w:val="a4"/>
        <w:numPr>
          <w:ilvl w:val="2"/>
          <w:numId w:val="7"/>
        </w:numPr>
        <w:ind w:left="1134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Подключаться  к ЭС через сеть  Интернет, количество пользователей, не должно превышать количества лицензий, указанных в Спецификации на ЭС,</w:t>
      </w:r>
      <w:r>
        <w:rPr>
          <w:sz w:val="16"/>
          <w:szCs w:val="16"/>
        </w:rPr>
        <w:t xml:space="preserve"> при этом пользователю запрещено </w:t>
      </w:r>
      <w:proofErr w:type="gramStart"/>
      <w:r>
        <w:rPr>
          <w:sz w:val="16"/>
          <w:szCs w:val="16"/>
        </w:rPr>
        <w:t>передавать</w:t>
      </w:r>
      <w:proofErr w:type="gramEnd"/>
      <w:r>
        <w:rPr>
          <w:sz w:val="16"/>
          <w:szCs w:val="16"/>
        </w:rPr>
        <w:t xml:space="preserve"> кому бы то ни было свою  учетную информацию (пароль и логин для доступа в ЭС).</w:t>
      </w:r>
    </w:p>
    <w:p w:rsidR="00BE0F66" w:rsidRDefault="0001759B">
      <w:pPr>
        <w:pStyle w:val="a4"/>
        <w:numPr>
          <w:ilvl w:val="2"/>
          <w:numId w:val="7"/>
        </w:numPr>
        <w:ind w:left="1134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№1 к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у).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contextualSpacing w:val="0"/>
        <w:jc w:val="both"/>
        <w:rPr>
          <w:sz w:val="16"/>
          <w:szCs w:val="16"/>
        </w:rPr>
      </w:pPr>
      <w:r>
        <w:rPr>
          <w:bCs/>
          <w:sz w:val="16"/>
          <w:szCs w:val="16"/>
        </w:rPr>
        <w:t>Сублицензиат</w:t>
      </w:r>
      <w:r>
        <w:rPr>
          <w:rStyle w:val="Normaltext"/>
          <w:sz w:val="16"/>
          <w:szCs w:val="16"/>
        </w:rPr>
        <w:t xml:space="preserve"> не приобретает каких-либо прав на ЭС, за исключением оговоренных в настоящем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е, а также не имеет право: 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использовать ЭС  без предварительного письменного разрешения Лицензиата для создания и </w:t>
      </w:r>
      <w:proofErr w:type="gramStart"/>
      <w:r>
        <w:rPr>
          <w:rStyle w:val="Normaltext"/>
          <w:sz w:val="16"/>
          <w:szCs w:val="16"/>
        </w:rPr>
        <w:t>публикации</w:t>
      </w:r>
      <w:proofErr w:type="gramEnd"/>
      <w:r>
        <w:rPr>
          <w:rStyle w:val="Normaltext"/>
          <w:sz w:val="16"/>
          <w:szCs w:val="16"/>
        </w:rPr>
        <w:t xml:space="preserve"> электронных справочно-энциклопедических изданий, баз данных, программ для ЭВМ аналогичных  ЭС;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 включать ЭС  в какие бы то ни было базы данных и/или программы для ЭВМ; 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распространять ЭС на возмездной или безвозмездной основе;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доводить до всеобщего сведения материалы и информацию, включая авторские произведения, содержащиеся в  ЭС;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contextualSpacing w:val="0"/>
        <w:jc w:val="both"/>
        <w:rPr>
          <w:sz w:val="16"/>
          <w:szCs w:val="16"/>
        </w:rPr>
      </w:pPr>
      <w:r>
        <w:rPr>
          <w:bCs/>
          <w:sz w:val="16"/>
          <w:szCs w:val="16"/>
        </w:rPr>
        <w:t>Сублицензиат</w:t>
      </w:r>
      <w:r>
        <w:rPr>
          <w:rStyle w:val="Normaltext"/>
          <w:sz w:val="16"/>
          <w:szCs w:val="16"/>
        </w:rPr>
        <w:t xml:space="preserve"> обязуется принять и оплатить права использования ЭС в соответствии с условиями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а.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гарантирует возможность использования ЭС в течение срока действия лицензии, указанного в «Спецификации на ЭС» при условии соблюдения </w:t>
      </w:r>
      <w:r>
        <w:rPr>
          <w:bCs/>
          <w:sz w:val="16"/>
          <w:szCs w:val="16"/>
        </w:rPr>
        <w:t>Сублицензиат</w:t>
      </w:r>
      <w:r>
        <w:rPr>
          <w:rStyle w:val="Normaltext"/>
          <w:sz w:val="16"/>
          <w:szCs w:val="16"/>
        </w:rPr>
        <w:t>ом: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технических требований к характеристикам оборудования и программному обеспечению, размещенных на сайте ЭС в соответствующем разделе </w:t>
      </w:r>
    </w:p>
    <w:p w:rsidR="00BE0F66" w:rsidRDefault="0001759B">
      <w:pPr>
        <w:pStyle w:val="a4"/>
        <w:ind w:left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требований и условий/правил использования как всех, так и отдельных разделов ЭС, размещенных на сайте ЭС.</w:t>
      </w:r>
    </w:p>
    <w:p w:rsidR="00BE0F66" w:rsidRDefault="0001759B">
      <w:pPr>
        <w:pStyle w:val="2"/>
        <w:numPr>
          <w:ilvl w:val="0"/>
          <w:numId w:val="7"/>
        </w:numPr>
        <w:jc w:val="center"/>
        <w:rPr>
          <w:sz w:val="16"/>
          <w:szCs w:val="16"/>
        </w:rPr>
      </w:pPr>
      <w:r>
        <w:rPr>
          <w:rStyle w:val="Heading"/>
          <w:color w:val="auto"/>
          <w:sz w:val="16"/>
          <w:szCs w:val="16"/>
        </w:rPr>
        <w:t>ПОРЯДОК ПЕРЕДАЧИ ПРАВА ДОСТУПА И ИСПОЛЬЗОВАНИЯ ЭС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в течение 3 (Трех) рабочих дней после заключения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 высылает Сублицензиату по адресу его электронной почты, указанному при регистрации, код доступа для предоставления права доступа к ЭС.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8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а, подписанный Лицензиатом Акт передачи прав использования ЭС.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 Сублицензиат в течение 5 (Пяти) рабочих дней после получения Акта передачи прав использования ЭС обязан подписать его со своей стороны и передать его Лицензиату. В случае</w:t>
      </w:r>
      <w:proofErr w:type="gramStart"/>
      <w:r>
        <w:rPr>
          <w:rStyle w:val="Normaltext"/>
          <w:sz w:val="16"/>
          <w:szCs w:val="16"/>
        </w:rPr>
        <w:t>,</w:t>
      </w:r>
      <w:proofErr w:type="gramEnd"/>
      <w:r>
        <w:rPr>
          <w:rStyle w:val="Normaltext"/>
          <w:sz w:val="16"/>
          <w:szCs w:val="16"/>
        </w:rPr>
        <w:t xml:space="preserve">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подписанным Сублицензиатом.</w:t>
      </w:r>
    </w:p>
    <w:p w:rsidR="00BE0F66" w:rsidRDefault="0001759B">
      <w:pPr>
        <w:pStyle w:val="2"/>
        <w:numPr>
          <w:ilvl w:val="0"/>
          <w:numId w:val="7"/>
        </w:numPr>
        <w:jc w:val="center"/>
        <w:rPr>
          <w:color w:val="auto"/>
          <w:sz w:val="16"/>
          <w:szCs w:val="16"/>
        </w:rPr>
      </w:pPr>
      <w:bookmarkStart w:id="1" w:name="_Toc510612356"/>
      <w:r>
        <w:rPr>
          <w:rStyle w:val="Heading"/>
          <w:color w:val="auto"/>
          <w:sz w:val="16"/>
          <w:szCs w:val="16"/>
        </w:rPr>
        <w:t xml:space="preserve">ЦЕНА </w:t>
      </w:r>
      <w:r w:rsidR="00F663A0">
        <w:rPr>
          <w:rStyle w:val="Heading"/>
          <w:color w:val="auto"/>
          <w:sz w:val="16"/>
          <w:szCs w:val="16"/>
        </w:rPr>
        <w:t>КОНТРАКТА</w:t>
      </w:r>
      <w:r>
        <w:rPr>
          <w:rStyle w:val="Heading"/>
          <w:color w:val="auto"/>
          <w:sz w:val="16"/>
          <w:szCs w:val="16"/>
        </w:rPr>
        <w:t xml:space="preserve"> И ПОРЯДОК ОПЛАТЫ</w:t>
      </w:r>
      <w:bookmarkEnd w:id="1"/>
    </w:p>
    <w:p w:rsidR="00EE338F" w:rsidRPr="00EE338F" w:rsidRDefault="0001759B" w:rsidP="00EE338F">
      <w:pPr>
        <w:pStyle w:val="a3"/>
        <w:numPr>
          <w:ilvl w:val="1"/>
          <w:numId w:val="7"/>
        </w:numPr>
        <w:tabs>
          <w:tab w:val="left" w:pos="567"/>
        </w:tabs>
        <w:spacing w:after="0" w:afterAutospacing="0"/>
        <w:rPr>
          <w:i/>
          <w:sz w:val="16"/>
          <w:szCs w:val="16"/>
        </w:rPr>
      </w:pPr>
      <w:bookmarkStart w:id="2" w:name="_Ref189296392"/>
      <w:r w:rsidRPr="00EE338F">
        <w:rPr>
          <w:sz w:val="16"/>
          <w:szCs w:val="16"/>
        </w:rPr>
        <w:t xml:space="preserve">Цена </w:t>
      </w:r>
      <w:r w:rsidR="00F663A0">
        <w:rPr>
          <w:sz w:val="16"/>
          <w:szCs w:val="16"/>
        </w:rPr>
        <w:t xml:space="preserve">Контракта </w:t>
      </w:r>
      <w:r w:rsidRPr="00EE338F">
        <w:rPr>
          <w:sz w:val="16"/>
          <w:szCs w:val="16"/>
        </w:rPr>
        <w:t xml:space="preserve">(вознаграждение за право использования ЭС) указана в «Спецификации на ЭС» (Приложение 1) и составляет </w:t>
      </w:r>
      <w:r w:rsidR="00EE338F" w:rsidRPr="00EE338F">
        <w:rPr>
          <w:sz w:val="16"/>
          <w:szCs w:val="16"/>
        </w:rPr>
        <w:t>________________</w:t>
      </w:r>
      <w:r w:rsidRPr="00EE338F">
        <w:rPr>
          <w:sz w:val="16"/>
          <w:szCs w:val="16"/>
        </w:rPr>
        <w:t xml:space="preserve"> (</w:t>
      </w:r>
      <w:r w:rsidR="00EE338F" w:rsidRPr="00EE338F">
        <w:rPr>
          <w:sz w:val="16"/>
          <w:szCs w:val="16"/>
        </w:rPr>
        <w:t>_________________</w:t>
      </w:r>
      <w:r w:rsidRPr="00EE338F">
        <w:rPr>
          <w:sz w:val="16"/>
          <w:szCs w:val="16"/>
        </w:rPr>
        <w:t xml:space="preserve">) рублей </w:t>
      </w:r>
      <w:r w:rsidR="00EE338F" w:rsidRPr="00EE338F">
        <w:rPr>
          <w:sz w:val="16"/>
          <w:szCs w:val="16"/>
        </w:rPr>
        <w:t>___</w:t>
      </w:r>
      <w:r w:rsidR="00EE338F">
        <w:rPr>
          <w:sz w:val="16"/>
          <w:szCs w:val="16"/>
        </w:rPr>
        <w:t xml:space="preserve"> копеек, </w:t>
      </w:r>
      <w:r w:rsidRPr="00EE338F">
        <w:rPr>
          <w:sz w:val="16"/>
          <w:szCs w:val="16"/>
        </w:rPr>
        <w:t xml:space="preserve"> </w:t>
      </w:r>
      <w:bookmarkEnd w:id="2"/>
      <w:r w:rsidR="00EE338F" w:rsidRPr="00EE338F">
        <w:rPr>
          <w:i/>
          <w:sz w:val="16"/>
          <w:szCs w:val="16"/>
        </w:rPr>
        <w:t>в том числе НДС,  исчисляемый по ставке, установленной ст. 164 Налогового Кодекса РФ// Поставщик  освобожден от обязанностей налогоплательщика на основании _________</w:t>
      </w:r>
      <w:proofErr w:type="gramStart"/>
      <w:r w:rsidR="00EE338F" w:rsidRPr="00EE338F">
        <w:rPr>
          <w:i/>
          <w:sz w:val="16"/>
          <w:szCs w:val="16"/>
        </w:rPr>
        <w:t xml:space="preserve"> .</w:t>
      </w:r>
      <w:proofErr w:type="gramEnd"/>
    </w:p>
    <w:p w:rsidR="00BE0F66" w:rsidRPr="00EE338F" w:rsidRDefault="0001759B" w:rsidP="00EE338F">
      <w:pPr>
        <w:pStyle w:val="a3"/>
        <w:numPr>
          <w:ilvl w:val="1"/>
          <w:numId w:val="7"/>
        </w:numPr>
        <w:tabs>
          <w:tab w:val="left" w:pos="567"/>
        </w:tabs>
        <w:spacing w:after="0" w:afterAutospacing="0"/>
        <w:rPr>
          <w:sz w:val="16"/>
          <w:szCs w:val="16"/>
        </w:rPr>
      </w:pPr>
      <w:r w:rsidRPr="00EE338F">
        <w:rPr>
          <w:sz w:val="16"/>
          <w:szCs w:val="16"/>
        </w:rPr>
        <w:t xml:space="preserve">Цена настоящего </w:t>
      </w:r>
      <w:r w:rsidR="00491198">
        <w:rPr>
          <w:sz w:val="16"/>
          <w:szCs w:val="16"/>
        </w:rPr>
        <w:t>Контракт</w:t>
      </w:r>
      <w:r w:rsidRPr="00EE338F">
        <w:rPr>
          <w:sz w:val="16"/>
          <w:szCs w:val="16"/>
        </w:rPr>
        <w:t xml:space="preserve">а является твердой и определена на весь срок исполнения </w:t>
      </w:r>
      <w:r w:rsidR="00491198">
        <w:rPr>
          <w:sz w:val="16"/>
          <w:szCs w:val="16"/>
        </w:rPr>
        <w:t>Контракт</w:t>
      </w:r>
      <w:r w:rsidRPr="00EE338F">
        <w:rPr>
          <w:sz w:val="16"/>
          <w:szCs w:val="16"/>
        </w:rPr>
        <w:t xml:space="preserve">а. 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 не позднее </w:t>
      </w:r>
      <w:r w:rsidR="00EE338F">
        <w:rPr>
          <w:rStyle w:val="Normaltext"/>
          <w:sz w:val="16"/>
          <w:szCs w:val="16"/>
        </w:rPr>
        <w:t>10</w:t>
      </w:r>
      <w:r>
        <w:rPr>
          <w:rStyle w:val="Normaltext"/>
          <w:sz w:val="16"/>
          <w:szCs w:val="16"/>
        </w:rPr>
        <w:t xml:space="preserve"> (</w:t>
      </w:r>
      <w:r w:rsidR="00EE338F">
        <w:rPr>
          <w:rStyle w:val="Normaltext"/>
          <w:sz w:val="16"/>
          <w:szCs w:val="16"/>
        </w:rPr>
        <w:t>Десяти</w:t>
      </w:r>
      <w:r>
        <w:rPr>
          <w:rStyle w:val="Normaltext"/>
          <w:sz w:val="16"/>
          <w:szCs w:val="16"/>
        </w:rPr>
        <w:t xml:space="preserve">) рабочих дней </w:t>
      </w:r>
      <w:proofErr w:type="gramStart"/>
      <w:r>
        <w:rPr>
          <w:rStyle w:val="Normaltext"/>
          <w:sz w:val="16"/>
          <w:szCs w:val="16"/>
        </w:rPr>
        <w:t xml:space="preserve">с даты </w:t>
      </w:r>
      <w:r w:rsidR="00FE2D9E">
        <w:rPr>
          <w:rStyle w:val="Normaltext"/>
          <w:sz w:val="16"/>
          <w:szCs w:val="16"/>
        </w:rPr>
        <w:t xml:space="preserve"> </w:t>
      </w:r>
      <w:r>
        <w:rPr>
          <w:sz w:val="16"/>
          <w:szCs w:val="16"/>
        </w:rPr>
        <w:t>подписания</w:t>
      </w:r>
      <w:proofErr w:type="gramEnd"/>
      <w:r>
        <w:rPr>
          <w:sz w:val="16"/>
          <w:szCs w:val="16"/>
        </w:rPr>
        <w:t xml:space="preserve"> </w:t>
      </w:r>
      <w:r w:rsidR="00491198">
        <w:rPr>
          <w:sz w:val="16"/>
          <w:szCs w:val="16"/>
        </w:rPr>
        <w:t xml:space="preserve">документа о приемке </w:t>
      </w:r>
      <w:r w:rsidR="00491198">
        <w:rPr>
          <w:rStyle w:val="Normaltext"/>
          <w:sz w:val="16"/>
          <w:szCs w:val="16"/>
        </w:rPr>
        <w:t>оказанных услуг</w:t>
      </w:r>
      <w:bookmarkStart w:id="3" w:name="_GoBack"/>
      <w:bookmarkEnd w:id="3"/>
      <w:r>
        <w:rPr>
          <w:rStyle w:val="Normaltext"/>
          <w:sz w:val="16"/>
          <w:szCs w:val="16"/>
        </w:rPr>
        <w:t>.</w:t>
      </w:r>
    </w:p>
    <w:p w:rsidR="00BE0F66" w:rsidRDefault="0001759B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ЗАЩИТА В СЛУЧАЕ НАРУШЕНИЙ ИНТЕЛЛЕКТУАЛЬНЫХ ПРАВ ТРЕТЬИХ ЛИЦ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Обязательства Лицензиата не распространяются на случаи нарушения Сублицензиатом условий использования ЭС, предусмотренных настоящим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ом и действующим законодательством.</w:t>
      </w:r>
    </w:p>
    <w:p w:rsidR="00BE0F66" w:rsidRDefault="0001759B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bookmarkStart w:id="4" w:name="_Toc510612359"/>
      <w:r>
        <w:rPr>
          <w:rStyle w:val="Heading"/>
          <w:sz w:val="16"/>
          <w:szCs w:val="16"/>
        </w:rPr>
        <w:lastRenderedPageBreak/>
        <w:t xml:space="preserve">ОТВЕТСТВЕННОСТЬ СТОРОН </w:t>
      </w:r>
      <w:bookmarkEnd w:id="4"/>
      <w:r>
        <w:rPr>
          <w:rStyle w:val="Heading"/>
          <w:sz w:val="16"/>
          <w:szCs w:val="16"/>
        </w:rPr>
        <w:t>И ПОРЯДОК РАССМОТРЕНИЯ СПОРОВ</w:t>
      </w:r>
    </w:p>
    <w:p w:rsidR="00BE0F66" w:rsidRDefault="0001759B">
      <w:pPr>
        <w:pStyle w:val="a4"/>
        <w:numPr>
          <w:ilvl w:val="1"/>
          <w:numId w:val="7"/>
        </w:numPr>
        <w:ind w:left="540" w:hanging="540"/>
        <w:jc w:val="both"/>
        <w:rPr>
          <w:sz w:val="23"/>
          <w:szCs w:val="23"/>
        </w:rPr>
      </w:pPr>
      <w:r>
        <w:rPr>
          <w:sz w:val="16"/>
          <w:szCs w:val="16"/>
          <w:lang w:eastAsia="en-US"/>
        </w:rPr>
        <w:t xml:space="preserve">За неисполнение или ненадлежащее исполнение обязательств по настоящему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 xml:space="preserve">у  Стороны несут   ответственность в соответствии с условиями настоящего 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>а  и д</w:t>
      </w:r>
      <w:r>
        <w:rPr>
          <w:sz w:val="16"/>
          <w:szCs w:val="16"/>
        </w:rPr>
        <w:t>ействующим законодательством РФ</w:t>
      </w:r>
      <w:r>
        <w:rPr>
          <w:sz w:val="16"/>
          <w:szCs w:val="16"/>
          <w:lang w:eastAsia="en-US"/>
        </w:rPr>
        <w:t xml:space="preserve">.  В случае нарушения Сублицензиатом условий настоящего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 xml:space="preserve">а, в том числе, </w:t>
      </w:r>
      <w:proofErr w:type="gramStart"/>
      <w:r>
        <w:rPr>
          <w:sz w:val="16"/>
          <w:szCs w:val="16"/>
          <w:lang w:eastAsia="en-US"/>
        </w:rPr>
        <w:t>но</w:t>
      </w:r>
      <w:proofErr w:type="gramEnd"/>
      <w:r>
        <w:rPr>
          <w:sz w:val="16"/>
          <w:szCs w:val="16"/>
          <w:lang w:eastAsia="en-US"/>
        </w:rPr>
        <w:t xml:space="preserve"> не ограничиваясь, нарушением условий п.п.1.5. и 1.7. настоящего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 xml:space="preserve">а,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>а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>
        <w:rPr>
          <w:sz w:val="16"/>
          <w:szCs w:val="16"/>
          <w:lang w:eastAsia="en-US"/>
        </w:rPr>
        <w:t>,</w:t>
      </w:r>
      <w:proofErr w:type="gramEnd"/>
      <w:r>
        <w:rPr>
          <w:sz w:val="16"/>
          <w:szCs w:val="16"/>
          <w:lang w:eastAsia="en-US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</w:t>
      </w:r>
      <w:r w:rsidR="00491198">
        <w:rPr>
          <w:sz w:val="16"/>
          <w:szCs w:val="16"/>
          <w:lang w:eastAsia="en-US"/>
        </w:rPr>
        <w:t>Контракт</w:t>
      </w:r>
      <w:r>
        <w:rPr>
          <w:sz w:val="16"/>
          <w:szCs w:val="16"/>
          <w:lang w:eastAsia="en-US"/>
        </w:rPr>
        <w:t>а, Лицензиат  имеет право заблокировать доступ Сублицензиата к ЭС.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просрочки исполнения Сторонами своих обязательств, предусмотренных настоящим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ом, Сторона вправе потребовать уплаты пени с другой Стороны, а именно: виновная Сторона выплачивает другой Стороне  пени в размере  0,1 процента от цены 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 за каждый день просрочки.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Уплата Стороной неустойки (штрафа, пеней) не освобождает её от исполнения обязательств по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у.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При возникновении споров по настоящему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у обязательным является предъявление претензии, срок рассмотрения которой устанавливается в 10  (десять) рабочих дней </w:t>
      </w:r>
      <w:proofErr w:type="gramStart"/>
      <w:r>
        <w:rPr>
          <w:rStyle w:val="Normaltext"/>
          <w:sz w:val="16"/>
          <w:szCs w:val="16"/>
        </w:rPr>
        <w:t>с даты</w:t>
      </w:r>
      <w:proofErr w:type="gramEnd"/>
      <w:r>
        <w:rPr>
          <w:rStyle w:val="Normaltext"/>
          <w:sz w:val="16"/>
          <w:szCs w:val="16"/>
        </w:rPr>
        <w:t xml:space="preserve"> ее вручения другой Стороне.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BE0F66" w:rsidRDefault="0001759B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КОНФИДЕНЦИАЛЬНОСТЬ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у.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а, должны иметь пометку «Конфиденциально».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BE0F66" w:rsidRDefault="0001759B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ПРОЧИЕ УСЛОВИЯ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</w:t>
      </w:r>
      <w:r w:rsidR="00491198">
        <w:rPr>
          <w:rStyle w:val="Normaltext"/>
          <w:sz w:val="16"/>
          <w:szCs w:val="16"/>
        </w:rPr>
        <w:t>Контра</w:t>
      </w:r>
      <w:proofErr w:type="gramStart"/>
      <w:r w:rsidR="00491198">
        <w:rPr>
          <w:rStyle w:val="Normaltext"/>
          <w:sz w:val="16"/>
          <w:szCs w:val="16"/>
        </w:rPr>
        <w:t>кт</w:t>
      </w:r>
      <w:r>
        <w:rPr>
          <w:rStyle w:val="Normaltext"/>
          <w:sz w:val="16"/>
          <w:szCs w:val="16"/>
        </w:rPr>
        <w:t xml:space="preserve"> вст</w:t>
      </w:r>
      <w:proofErr w:type="gramEnd"/>
      <w:r>
        <w:rPr>
          <w:rStyle w:val="Normaltext"/>
          <w:sz w:val="16"/>
          <w:szCs w:val="16"/>
        </w:rPr>
        <w:t xml:space="preserve">упает в силу с даты его подписания и </w:t>
      </w:r>
      <w:bookmarkStart w:id="5" w:name="_Ref26774448"/>
      <w:r>
        <w:rPr>
          <w:rStyle w:val="Normaltext"/>
          <w:sz w:val="16"/>
          <w:szCs w:val="16"/>
        </w:rPr>
        <w:t xml:space="preserve">действует </w:t>
      </w:r>
      <w:r w:rsidR="00496946">
        <w:rPr>
          <w:rStyle w:val="Normaltext"/>
          <w:sz w:val="16"/>
          <w:szCs w:val="16"/>
        </w:rPr>
        <w:t>по 31.12.202</w:t>
      </w:r>
      <w:r w:rsidR="00A368EE">
        <w:rPr>
          <w:rStyle w:val="Normaltext"/>
          <w:sz w:val="16"/>
          <w:szCs w:val="16"/>
        </w:rPr>
        <w:t>6</w:t>
      </w:r>
      <w:r w:rsidR="00496946">
        <w:rPr>
          <w:rStyle w:val="Normaltext"/>
          <w:sz w:val="16"/>
          <w:szCs w:val="16"/>
        </w:rPr>
        <w:t xml:space="preserve">г., а в части обязательств - </w:t>
      </w:r>
      <w:r>
        <w:rPr>
          <w:rStyle w:val="Normaltext"/>
          <w:sz w:val="16"/>
          <w:szCs w:val="16"/>
        </w:rPr>
        <w:t>до исполнения Сторонами всех взятых на себя обязательств.</w:t>
      </w:r>
    </w:p>
    <w:bookmarkEnd w:id="5"/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 расторгается по соглашению Сторон или </w:t>
      </w:r>
      <w:proofErr w:type="gramStart"/>
      <w:r>
        <w:rPr>
          <w:rStyle w:val="Normaltext"/>
          <w:sz w:val="16"/>
          <w:szCs w:val="16"/>
        </w:rPr>
        <w:t xml:space="preserve">по решению суда в случае одностороннего отказа Стороны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а от исполнения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а в соответствии с гражданским законодательством</w:t>
      </w:r>
      <w:proofErr w:type="gramEnd"/>
      <w:r>
        <w:rPr>
          <w:rStyle w:val="Normaltext"/>
          <w:sz w:val="16"/>
          <w:szCs w:val="16"/>
        </w:rPr>
        <w:t xml:space="preserve">.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настоящем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 xml:space="preserve">е стороны обязаны указывать юридический и фактический адрес местонахождения. В течение 5 (Пяти) рабочих дней </w:t>
      </w:r>
      <w:proofErr w:type="gramStart"/>
      <w:r>
        <w:rPr>
          <w:rStyle w:val="Normaltext"/>
          <w:sz w:val="16"/>
          <w:szCs w:val="16"/>
        </w:rPr>
        <w:t>с даты изменения</w:t>
      </w:r>
      <w:proofErr w:type="gramEnd"/>
      <w:r>
        <w:rPr>
          <w:rStyle w:val="Normaltext"/>
          <w:sz w:val="16"/>
          <w:szCs w:val="16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:rsidR="00BE0F66" w:rsidRDefault="0001759B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Приложения к настоящему </w:t>
      </w:r>
      <w:r w:rsidR="00491198">
        <w:rPr>
          <w:rStyle w:val="Normaltext"/>
          <w:sz w:val="16"/>
          <w:szCs w:val="16"/>
        </w:rPr>
        <w:t>Контракт</w:t>
      </w:r>
      <w:r>
        <w:rPr>
          <w:rStyle w:val="Normaltext"/>
          <w:sz w:val="16"/>
          <w:szCs w:val="16"/>
        </w:rPr>
        <w:t>у:</w:t>
      </w:r>
    </w:p>
    <w:p w:rsidR="00BE0F66" w:rsidRDefault="0001759B">
      <w:pPr>
        <w:pStyle w:val="2"/>
        <w:numPr>
          <w:ilvl w:val="0"/>
          <w:numId w:val="3"/>
        </w:numPr>
        <w:tabs>
          <w:tab w:val="left" w:pos="900"/>
        </w:tabs>
        <w:ind w:left="896" w:hanging="357"/>
        <w:rPr>
          <w:b w:val="0"/>
          <w:color w:val="auto"/>
          <w:sz w:val="16"/>
          <w:szCs w:val="16"/>
        </w:rPr>
      </w:pPr>
      <w:r>
        <w:rPr>
          <w:b w:val="0"/>
          <w:color w:val="auto"/>
          <w:sz w:val="16"/>
          <w:szCs w:val="16"/>
        </w:rPr>
        <w:t>Приложение № 1 – «Спецификация на ЭС».</w:t>
      </w:r>
    </w:p>
    <w:p w:rsidR="00BE0F66" w:rsidRDefault="00BE0F66">
      <w:pPr>
        <w:sectPr w:rsidR="00BE0F66">
          <w:headerReference w:type="default" r:id="rId8"/>
          <w:footerReference w:type="default" r:id="rId9"/>
          <w:pgSz w:w="11906" w:h="16838"/>
          <w:pgMar w:top="567" w:right="567" w:bottom="567" w:left="851" w:header="709" w:footer="709" w:gutter="0"/>
          <w:cols w:space="720"/>
        </w:sectPr>
      </w:pPr>
    </w:p>
    <w:p w:rsidR="00BE0F66" w:rsidRDefault="0001759B">
      <w:pPr>
        <w:keepNext/>
        <w:keepLines/>
        <w:ind w:left="567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 wp14:anchorId="445A3E98" wp14:editId="55201DC4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2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sm="sm" val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YAAAAAoQAAAAAAAAAAAAAAAAAAAgAAAFz///8AAAAAAgAAAAUAAAA/KgAA/AMAAAEAAACvAgAAcBs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BE0F66" w:rsidRDefault="0001759B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2"/>
                              </w:numPr>
                              <w:spacing w:before="360" w:after="240"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BE0F66" w:rsidRDefault="00BE0F66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path gradientshapeok="t" o:connecttype="rect"/>
              </v:shapetype>
              <v:shape id="Текстовое поле1" o:spid="_x0000_s1026" type="#_x0000_t202" style="position:absolute;margin-left:-8.20pt;margin-top:0.25pt;width:540.75pt;height:51.00pt;z-index:251658242;mso-wrap-distance-left:9.00pt;mso-wrap-distance-top:0.00pt;mso-wrap-distance-right:9.00pt;mso-wrap-distance-bottom:0.00pt;mso-wrap-style:square" stroked="f" filled="f" v:ext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YAAAAAoQAAAAAAAAAAAAAAAAAAAgAAAFz///8AAAAAAgAAAAUAAAA/KgAA/AMAAAEAAACvAgAAcBsAACgAAAAIAAAAAQAAAAEAAAA=" o:insetmode="custom">
                <w10:wrap type="topAndBottom" anchorx="text" anchory="text"/>
                <v:textbox inset="7.2pt,3.6pt,7.2pt,3.6pt">
                  <w:txbxContent>
                    <w:p>
                      <w:pPr>
                        <w:pStyle w:val="para3"/>
                        <w:numPr>
                          <w:ilvl w:val="0"/>
                          <w:numId w:val="2"/>
                        </w:numPr>
                        <w:ind w:left="1440" w:hanging="360"/>
                        <w:spacing w:before="360" w:after="240" w:line="288" w:lineRule="auto"/>
                        <w:jc w:val="center"/>
                        <w:keepNext/>
                        <w:outlineLvl w:val="0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Style w:val="char4"/>
                          <w:bCs/>
                        </w:rPr>
                        <w:t>АДРЕСА И БАНКОВСКИЕ РЕКВИЗИТЫ СТОРОН</w:t>
                      </w:r>
                      <w:r>
                        <w:rPr>
                          <w:rStyle w:val="char4"/>
                          <w:bCs/>
                        </w:rPr>
                      </w:r>
                    </w:p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sz w:val="16"/>
          <w:szCs w:val="16"/>
        </w:rPr>
        <w:t>Лицензиат:</w:t>
      </w:r>
    </w:p>
    <w:p w:rsidR="00BE0F66" w:rsidRDefault="00BE0F6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Default="00496946">
      <w:pPr>
        <w:keepNext/>
        <w:keepLines/>
        <w:rPr>
          <w:sz w:val="16"/>
          <w:szCs w:val="16"/>
        </w:rPr>
      </w:pPr>
    </w:p>
    <w:p w:rsidR="00496946" w:rsidRPr="00496946" w:rsidRDefault="00496946">
      <w:pPr>
        <w:keepNext/>
        <w:keepLines/>
        <w:rPr>
          <w:sz w:val="16"/>
          <w:szCs w:val="16"/>
        </w:rPr>
      </w:pPr>
    </w:p>
    <w:p w:rsidR="00BE0F66" w:rsidRPr="00496946" w:rsidRDefault="0001759B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</w:t>
      </w:r>
      <w:r w:rsidRPr="00496946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ЛИЦЕНЗИАТА</w:t>
      </w:r>
    </w:p>
    <w:p w:rsidR="00BE0F66" w:rsidRPr="00496946" w:rsidRDefault="00BE0F66">
      <w:pPr>
        <w:keepNext/>
        <w:keepLines/>
        <w:jc w:val="center"/>
        <w:rPr>
          <w:b/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01759B">
      <w:pPr>
        <w:keepNext/>
        <w:keepLines/>
        <w:jc w:val="center"/>
        <w:rPr>
          <w:sz w:val="16"/>
          <w:szCs w:val="16"/>
        </w:rPr>
      </w:pPr>
      <w:r w:rsidRPr="00496946">
        <w:rPr>
          <w:sz w:val="16"/>
          <w:szCs w:val="16"/>
        </w:rPr>
        <w:t>________________________________________________</w:t>
      </w:r>
    </w:p>
    <w:p w:rsidR="00BE0F66" w:rsidRPr="00496946" w:rsidRDefault="0001759B">
      <w:pPr>
        <w:keepNext/>
        <w:keepLines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0" hidden="0" allowOverlap="1" wp14:anchorId="4C22CC28" wp14:editId="6DFF0035">
                <wp:simplePos x="0" y="0"/>
                <wp:positionH relativeFrom="column">
                  <wp:posOffset>2559050</wp:posOffset>
                </wp:positionH>
                <wp:positionV relativeFrom="paragraph">
                  <wp:posOffset>332740</wp:posOffset>
                </wp:positionV>
                <wp:extent cx="696595" cy="645160"/>
                <wp:effectExtent l="0" t="0" r="0" b="0"/>
                <wp:wrapNone/>
                <wp:docPr id="3" name="Текстовое поле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sm="sm" val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wAAAAAgAAAAAAAAAAAAAAAAAAAAgAAAL4PAAABAAAAAgAAAAwCAABJBAAA+AMAAAEAAAAREwAA3jI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96595" cy="6451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BE0F66" w:rsidRDefault="00BE0F66">
                            <w:bookmarkStart w:id="6" w:name="IMAGE_STAMP"/>
                            <w:bookmarkEnd w:id="6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Текстовое поле2" o:spid="_x0000_s1027" type="#_x0000_t202" style="position:absolute;margin-left:201.50pt;margin-top:26.20pt;width:54.85pt;height:50.80pt;z-index:251658243;mso-wrap-distance-left:9.00pt;mso-wrap-distance-top:3.60pt;mso-wrap-distance-right:9.00pt;mso-wrap-distance-bottom:3.60pt;mso-wrap-style:square" stroked="f" filled="f" v:ext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wAAAAAgAAAAAAAAAAAAAAAAAAAAgAAAL4PAAABAAAAAgAAAAwCAABJBAAA+AMAAAEAAAAREwAA3jIAACgAAAAIAAAAAQAAAAEAAAA=" o:insetmode="custom">
                <w10:wrap type="none" anchorx="text" anchory="text"/>
                <v:textbox inset="7.2pt,3.6pt,7.2pt,3.6pt">
                  <w:txbxContent>
                    <w:p>
                      <w:bookmarkStart w:id="6" w:name="IMAGE_STAMP"/>
                      <w:r/>
                      <w:bookmarkEnd w:id="6"/>
                      <w:r/>
                    </w:p>
                  </w:txbxContent>
                </v:textbox>
              </v:shape>
            </w:pict>
          </mc:Fallback>
        </mc:AlternateContent>
      </w:r>
    </w:p>
    <w:p w:rsidR="00BE0F66" w:rsidRPr="00496946" w:rsidRDefault="0001759B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496946">
        <w:rPr>
          <w:b/>
          <w:sz w:val="16"/>
          <w:szCs w:val="16"/>
        </w:rPr>
        <w:t>:</w:t>
      </w:r>
    </w:p>
    <w:p w:rsidR="00BE0F66" w:rsidRPr="00496946" w:rsidRDefault="0001759B">
      <w:pPr>
        <w:keepNext/>
        <w:keepLines/>
        <w:rPr>
          <w:sz w:val="16"/>
          <w:szCs w:val="16"/>
        </w:rPr>
      </w:pPr>
      <w:r w:rsidRPr="00496946">
        <w:rPr>
          <w:sz w:val="16"/>
          <w:szCs w:val="16"/>
        </w:rPr>
        <w:t>ГБУ Государственное бюджетное дошкольное образовательное учреждение детский сад № 4 комбинированного вида Кронштадтского района Санкт-Петербурга</w:t>
      </w:r>
    </w:p>
    <w:p w:rsidR="00BE0F66" w:rsidRDefault="0001759B">
      <w:pPr>
        <w:keepNext/>
        <w:keepLines/>
        <w:rPr>
          <w:sz w:val="16"/>
          <w:szCs w:val="16"/>
          <w:lang w:val="en-US"/>
        </w:rPr>
      </w:pPr>
      <w:r>
        <w:rPr>
          <w:sz w:val="16"/>
          <w:szCs w:val="16"/>
        </w:rPr>
        <w:t>Юридический</w:t>
      </w:r>
      <w:r w:rsidRPr="00496946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496946">
        <w:rPr>
          <w:sz w:val="16"/>
          <w:szCs w:val="16"/>
        </w:rPr>
        <w:t xml:space="preserve">: 197760, г. Кронштадт, ул. </w:t>
      </w:r>
      <w:proofErr w:type="spellStart"/>
      <w:r>
        <w:rPr>
          <w:sz w:val="16"/>
          <w:szCs w:val="16"/>
          <w:lang w:val="en-US"/>
        </w:rPr>
        <w:t>Зосимова</w:t>
      </w:r>
      <w:proofErr w:type="spellEnd"/>
      <w:r>
        <w:rPr>
          <w:sz w:val="16"/>
          <w:szCs w:val="16"/>
          <w:lang w:val="en-US"/>
        </w:rPr>
        <w:t xml:space="preserve">, д.4, </w:t>
      </w:r>
      <w:proofErr w:type="spellStart"/>
      <w:r>
        <w:rPr>
          <w:sz w:val="16"/>
          <w:szCs w:val="16"/>
          <w:lang w:val="en-US"/>
        </w:rPr>
        <w:t>литера</w:t>
      </w:r>
      <w:proofErr w:type="spellEnd"/>
      <w:proofErr w:type="gramStart"/>
      <w:r>
        <w:rPr>
          <w:sz w:val="16"/>
          <w:szCs w:val="16"/>
          <w:lang w:val="en-US"/>
        </w:rPr>
        <w:t xml:space="preserve"> А</w:t>
      </w:r>
      <w:proofErr w:type="gramEnd"/>
    </w:p>
    <w:p w:rsidR="00BE0F66" w:rsidRPr="00A368EE" w:rsidRDefault="0001759B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Фактический</w:t>
      </w:r>
      <w:r w:rsidRPr="00496946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496946">
        <w:rPr>
          <w:sz w:val="16"/>
          <w:szCs w:val="16"/>
        </w:rPr>
        <w:t xml:space="preserve">: 197760, г. Кронштадт, ул. </w:t>
      </w:r>
      <w:proofErr w:type="spellStart"/>
      <w:r w:rsidRPr="00A368EE">
        <w:rPr>
          <w:sz w:val="16"/>
          <w:szCs w:val="16"/>
        </w:rPr>
        <w:t>Зосимова</w:t>
      </w:r>
      <w:proofErr w:type="spellEnd"/>
      <w:r w:rsidRPr="00A368EE">
        <w:rPr>
          <w:sz w:val="16"/>
          <w:szCs w:val="16"/>
        </w:rPr>
        <w:t>, д.4, литера</w:t>
      </w:r>
      <w:proofErr w:type="gramStart"/>
      <w:r w:rsidRPr="00A368EE">
        <w:rPr>
          <w:sz w:val="16"/>
          <w:szCs w:val="16"/>
        </w:rPr>
        <w:t xml:space="preserve"> А</w:t>
      </w:r>
      <w:proofErr w:type="gramEnd"/>
    </w:p>
    <w:p w:rsidR="00BE0F66" w:rsidRPr="00496946" w:rsidRDefault="0001759B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ИНН</w:t>
      </w:r>
      <w:r w:rsidRPr="00496946">
        <w:rPr>
          <w:sz w:val="16"/>
          <w:szCs w:val="16"/>
        </w:rPr>
        <w:t>/</w:t>
      </w:r>
      <w:r>
        <w:rPr>
          <w:sz w:val="16"/>
          <w:szCs w:val="16"/>
        </w:rPr>
        <w:t>КПП</w:t>
      </w:r>
      <w:r w:rsidRPr="00496946">
        <w:rPr>
          <w:sz w:val="16"/>
          <w:szCs w:val="16"/>
        </w:rPr>
        <w:t>: 7818010805 / 784301001</w:t>
      </w:r>
    </w:p>
    <w:p w:rsidR="00BE0F66" w:rsidRPr="00496946" w:rsidRDefault="0001759B">
      <w:pPr>
        <w:keepNext/>
        <w:keepLines/>
        <w:rPr>
          <w:sz w:val="16"/>
          <w:szCs w:val="16"/>
        </w:rPr>
      </w:pPr>
      <w:proofErr w:type="gramStart"/>
      <w:r>
        <w:rPr>
          <w:sz w:val="16"/>
          <w:szCs w:val="16"/>
        </w:rPr>
        <w:t>Р</w:t>
      </w:r>
      <w:proofErr w:type="gramEnd"/>
      <w:r w:rsidRPr="00496946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496946">
        <w:rPr>
          <w:sz w:val="16"/>
          <w:szCs w:val="16"/>
        </w:rPr>
        <w:t>: 40601810200003000000</w:t>
      </w:r>
    </w:p>
    <w:p w:rsidR="00F663A0" w:rsidRPr="00F663A0" w:rsidRDefault="00F663A0" w:rsidP="00F663A0">
      <w:pPr>
        <w:keepNext/>
        <w:keepLines/>
        <w:rPr>
          <w:sz w:val="16"/>
          <w:szCs w:val="16"/>
        </w:rPr>
      </w:pPr>
      <w:r w:rsidRPr="00F663A0">
        <w:rPr>
          <w:sz w:val="16"/>
          <w:szCs w:val="16"/>
        </w:rPr>
        <w:t xml:space="preserve">в  ОКЦ № 1 Северо-Западного  </w:t>
      </w:r>
    </w:p>
    <w:p w:rsidR="00F663A0" w:rsidRPr="00F663A0" w:rsidRDefault="00F663A0" w:rsidP="00F663A0">
      <w:pPr>
        <w:keepNext/>
        <w:keepLines/>
        <w:rPr>
          <w:sz w:val="16"/>
          <w:szCs w:val="16"/>
        </w:rPr>
      </w:pPr>
      <w:r w:rsidRPr="00F663A0">
        <w:rPr>
          <w:sz w:val="16"/>
          <w:szCs w:val="16"/>
        </w:rPr>
        <w:t>ГУ Банка России//УФК по г. Санкт-Петербургу,</w:t>
      </w:r>
    </w:p>
    <w:p w:rsidR="00BE0F66" w:rsidRPr="00496946" w:rsidRDefault="00F663A0" w:rsidP="00F663A0">
      <w:pPr>
        <w:keepNext/>
        <w:keepLines/>
        <w:rPr>
          <w:sz w:val="16"/>
          <w:szCs w:val="16"/>
        </w:rPr>
      </w:pPr>
      <w:r w:rsidRPr="00F663A0">
        <w:rPr>
          <w:sz w:val="16"/>
          <w:szCs w:val="16"/>
        </w:rPr>
        <w:t xml:space="preserve"> г. Санкт-Петербург</w:t>
      </w:r>
    </w:p>
    <w:p w:rsidR="00BE0F66" w:rsidRPr="00496946" w:rsidRDefault="0001759B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БИК</w:t>
      </w:r>
      <w:r w:rsidRPr="00496946">
        <w:rPr>
          <w:sz w:val="16"/>
          <w:szCs w:val="16"/>
        </w:rPr>
        <w:t>: 044030001</w:t>
      </w:r>
    </w:p>
    <w:p w:rsidR="00BE0F66" w:rsidRPr="00496946" w:rsidRDefault="0001759B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к</w:t>
      </w:r>
      <w:r w:rsidRPr="00496946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496946">
        <w:rPr>
          <w:sz w:val="16"/>
          <w:szCs w:val="16"/>
        </w:rPr>
        <w:t xml:space="preserve">: </w:t>
      </w:r>
      <w:r w:rsidR="00F663A0" w:rsidRPr="00F663A0">
        <w:rPr>
          <w:sz w:val="16"/>
          <w:szCs w:val="16"/>
        </w:rPr>
        <w:t>40102810945370000005</w:t>
      </w:r>
    </w:p>
    <w:p w:rsidR="00BE0F66" w:rsidRPr="00496946" w:rsidRDefault="00BE0F66">
      <w:pPr>
        <w:keepNext/>
        <w:keepLines/>
        <w:rPr>
          <w:sz w:val="16"/>
          <w:szCs w:val="16"/>
        </w:rPr>
      </w:pPr>
    </w:p>
    <w:p w:rsidR="00BE0F66" w:rsidRDefault="0001759B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:rsidR="00BE0F66" w:rsidRDefault="00BE0F66">
      <w:pPr>
        <w:keepNext/>
        <w:keepLines/>
        <w:jc w:val="center"/>
        <w:rPr>
          <w:b/>
          <w:sz w:val="16"/>
          <w:szCs w:val="16"/>
        </w:rPr>
      </w:pPr>
    </w:p>
    <w:p w:rsidR="00BE0F66" w:rsidRDefault="00BE0F66">
      <w:pPr>
        <w:keepNext/>
        <w:keepLines/>
        <w:jc w:val="center"/>
        <w:rPr>
          <w:b/>
          <w:sz w:val="16"/>
          <w:szCs w:val="16"/>
        </w:rPr>
      </w:pPr>
    </w:p>
    <w:p w:rsidR="00BE0F66" w:rsidRDefault="00BE0F66">
      <w:pPr>
        <w:keepNext/>
        <w:keepLines/>
        <w:jc w:val="center"/>
        <w:rPr>
          <w:b/>
          <w:sz w:val="16"/>
          <w:szCs w:val="16"/>
        </w:rPr>
      </w:pPr>
    </w:p>
    <w:p w:rsidR="00BE0F66" w:rsidRDefault="00BE0F66">
      <w:pPr>
        <w:keepNext/>
        <w:keepLines/>
        <w:jc w:val="center"/>
        <w:rPr>
          <w:sz w:val="16"/>
          <w:szCs w:val="16"/>
        </w:rPr>
      </w:pPr>
    </w:p>
    <w:p w:rsidR="00BE0F66" w:rsidRDefault="00BE0F66">
      <w:pPr>
        <w:keepNext/>
        <w:keepLines/>
        <w:jc w:val="center"/>
        <w:rPr>
          <w:sz w:val="16"/>
          <w:szCs w:val="16"/>
        </w:rPr>
      </w:pPr>
    </w:p>
    <w:p w:rsidR="00BE0F66" w:rsidRDefault="00BE0F66">
      <w:pPr>
        <w:keepNext/>
        <w:keepLines/>
        <w:jc w:val="center"/>
        <w:rPr>
          <w:sz w:val="16"/>
          <w:szCs w:val="16"/>
        </w:rPr>
      </w:pPr>
    </w:p>
    <w:p w:rsidR="00BE0F66" w:rsidRDefault="00BE0F66">
      <w:pPr>
        <w:keepNext/>
        <w:keepLines/>
        <w:jc w:val="center"/>
        <w:rPr>
          <w:sz w:val="16"/>
          <w:szCs w:val="16"/>
        </w:rPr>
      </w:pPr>
    </w:p>
    <w:p w:rsidR="00BE0F66" w:rsidRDefault="00BE0F66">
      <w:pPr>
        <w:keepNext/>
        <w:keepLines/>
        <w:jc w:val="center"/>
        <w:rPr>
          <w:sz w:val="16"/>
          <w:szCs w:val="16"/>
        </w:rPr>
      </w:pPr>
    </w:p>
    <w:p w:rsidR="00BE0F66" w:rsidRPr="00496946" w:rsidRDefault="0001759B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BE0F66" w:rsidRDefault="0001759B">
      <w:pPr>
        <w:keepNext/>
        <w:keepLines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_____________________</w:t>
      </w:r>
    </w:p>
    <w:p w:rsidR="00BE0F66" w:rsidRDefault="00BE0F66">
      <w:pPr>
        <w:rPr>
          <w:sz w:val="16"/>
          <w:szCs w:val="16"/>
        </w:rPr>
      </w:pPr>
    </w:p>
    <w:p w:rsidR="00BE0F66" w:rsidRDefault="00BE0F66">
      <w:pPr>
        <w:sectPr w:rsidR="00BE0F66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BE0F66" w:rsidRDefault="0001759B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BE0F66" w:rsidRDefault="0001759B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 w:rsidR="00491198">
        <w:rPr>
          <w:rStyle w:val="Normaltext"/>
          <w:sz w:val="16"/>
          <w:szCs w:val="16"/>
        </w:rPr>
        <w:t>Контракт</w:t>
      </w:r>
      <w:r>
        <w:rPr>
          <w:sz w:val="16"/>
          <w:szCs w:val="16"/>
        </w:rPr>
        <w:t xml:space="preserve">у № </w:t>
      </w:r>
      <w:r w:rsidR="00A368EE"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 xml:space="preserve"> от </w:t>
      </w:r>
      <w:r w:rsidR="00496946"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>202</w:t>
      </w:r>
      <w:r w:rsidR="00A368EE">
        <w:rPr>
          <w:sz w:val="16"/>
          <w:szCs w:val="16"/>
        </w:rPr>
        <w:t>6</w:t>
      </w:r>
      <w:r>
        <w:rPr>
          <w:sz w:val="16"/>
          <w:szCs w:val="16"/>
        </w:rPr>
        <w:t xml:space="preserve"> г</w:t>
      </w:r>
      <w:r>
        <w:rPr>
          <w:b/>
          <w:sz w:val="16"/>
          <w:szCs w:val="16"/>
        </w:rPr>
        <w:t>.</w:t>
      </w:r>
    </w:p>
    <w:p w:rsidR="00BE0F66" w:rsidRDefault="00BE0F66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ЭС</w:t>
      </w:r>
    </w:p>
    <w:p w:rsidR="00BE0F66" w:rsidRDefault="00BE0F66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827" w:type="dxa"/>
        <w:tblLook w:val="0000" w:firstRow="0" w:lastRow="0" w:firstColumn="0" w:lastColumn="0" w:noHBand="0" w:noVBand="0"/>
      </w:tblPr>
      <w:tblGrid>
        <w:gridCol w:w="716"/>
        <w:gridCol w:w="3361"/>
        <w:gridCol w:w="1843"/>
        <w:gridCol w:w="2044"/>
        <w:gridCol w:w="1507"/>
        <w:gridCol w:w="1356"/>
      </w:tblGrid>
      <w:tr w:rsidR="00BE0F66" w:rsidTr="00EE338F">
        <w:trPr>
          <w:cantSplit/>
          <w:trHeight w:val="610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Default="0001759B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F66" w:rsidRDefault="0001759B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Default="00EE338F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EE338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F66" w:rsidRDefault="00EE338F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Единицы измерения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Default="0001759B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Default="0001759B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BE0F66" w:rsidRDefault="0001759B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</w:tr>
      <w:tr w:rsidR="00BE0F66" w:rsidTr="00EE338F">
        <w:trPr>
          <w:cantSplit/>
          <w:trHeight w:val="329"/>
        </w:trPr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Pr="00EE338F" w:rsidRDefault="0001759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E338F">
              <w:rPr>
                <w:sz w:val="20"/>
                <w:szCs w:val="20"/>
              </w:rPr>
              <w:t>1</w:t>
            </w:r>
          </w:p>
        </w:tc>
        <w:tc>
          <w:tcPr>
            <w:tcW w:w="1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F66" w:rsidRPr="00EE338F" w:rsidRDefault="0001759B">
            <w:pPr>
              <w:spacing w:line="228" w:lineRule="auto"/>
              <w:rPr>
                <w:sz w:val="20"/>
                <w:szCs w:val="20"/>
              </w:rPr>
            </w:pPr>
            <w:r w:rsidRPr="00EE338F">
              <w:rPr>
                <w:sz w:val="20"/>
                <w:szCs w:val="20"/>
              </w:rPr>
              <w:t>ЭС "Образование". Тариф Премиальный. Простая неисключительная лицензия на использование Базы данных. 1 пользователь. 12 мес.</w:t>
            </w:r>
          </w:p>
        </w:tc>
        <w:tc>
          <w:tcPr>
            <w:tcW w:w="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Pr="00EE338F" w:rsidRDefault="00EE338F" w:rsidP="00F663A0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E338F">
              <w:rPr>
                <w:sz w:val="20"/>
                <w:szCs w:val="20"/>
              </w:rPr>
              <w:t>Год с 2</w:t>
            </w:r>
            <w:r w:rsidR="00F663A0">
              <w:rPr>
                <w:sz w:val="20"/>
                <w:szCs w:val="20"/>
              </w:rPr>
              <w:t>6</w:t>
            </w:r>
            <w:r w:rsidRPr="00EE338F">
              <w:rPr>
                <w:sz w:val="20"/>
                <w:szCs w:val="20"/>
              </w:rPr>
              <w:t>.06.202</w:t>
            </w:r>
            <w:r w:rsidR="00A368EE">
              <w:rPr>
                <w:sz w:val="20"/>
                <w:szCs w:val="20"/>
              </w:rPr>
              <w:t>6</w:t>
            </w:r>
            <w:r w:rsidRPr="00EE338F">
              <w:rPr>
                <w:sz w:val="20"/>
                <w:szCs w:val="20"/>
              </w:rPr>
              <w:t xml:space="preserve"> по 2</w:t>
            </w:r>
            <w:r w:rsidR="00F663A0">
              <w:rPr>
                <w:sz w:val="20"/>
                <w:szCs w:val="20"/>
              </w:rPr>
              <w:t>5</w:t>
            </w:r>
            <w:r w:rsidRPr="00EE338F">
              <w:rPr>
                <w:sz w:val="20"/>
                <w:szCs w:val="20"/>
              </w:rPr>
              <w:t>.06.202</w:t>
            </w:r>
            <w:r w:rsidR="00A368EE">
              <w:rPr>
                <w:sz w:val="20"/>
                <w:szCs w:val="20"/>
              </w:rPr>
              <w:t>7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F66" w:rsidRPr="00EE338F" w:rsidRDefault="00EE338F">
            <w:pPr>
              <w:spacing w:line="228" w:lineRule="auto"/>
              <w:jc w:val="center"/>
              <w:rPr>
                <w:sz w:val="20"/>
                <w:szCs w:val="20"/>
              </w:rPr>
            </w:pPr>
            <w:proofErr w:type="spellStart"/>
            <w:r w:rsidRPr="00EE338F">
              <w:rPr>
                <w:sz w:val="20"/>
                <w:szCs w:val="20"/>
              </w:rPr>
              <w:t>Усл</w:t>
            </w:r>
            <w:proofErr w:type="spellEnd"/>
            <w:r w:rsidRPr="00EE338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E338F">
              <w:rPr>
                <w:sz w:val="20"/>
                <w:szCs w:val="20"/>
              </w:rPr>
              <w:t>ед.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Pr="00EE338F" w:rsidRDefault="0001759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E338F">
              <w:rPr>
                <w:sz w:val="20"/>
                <w:szCs w:val="20"/>
              </w:rPr>
              <w:t>1</w:t>
            </w:r>
          </w:p>
        </w:tc>
        <w:tc>
          <w:tcPr>
            <w:tcW w:w="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F66" w:rsidRPr="00EE338F" w:rsidRDefault="00BE0F66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</w:tbl>
    <w:p w:rsidR="00BE0F66" w:rsidRDefault="00BE0F66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632" w:type="dxa"/>
        <w:tblLook w:val="01E0" w:firstRow="1" w:lastRow="1" w:firstColumn="1" w:lastColumn="1" w:noHBand="0" w:noVBand="0"/>
      </w:tblPr>
      <w:tblGrid>
        <w:gridCol w:w="7815"/>
        <w:gridCol w:w="2817"/>
      </w:tblGrid>
      <w:tr w:rsidR="00BE0F66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66" w:rsidRDefault="0001759B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66" w:rsidRPr="00496946" w:rsidRDefault="00BE0F66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BE0F6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66" w:rsidRDefault="00BE0F66">
            <w:pPr>
              <w:tabs>
                <w:tab w:val="left" w:pos="7439"/>
              </w:tabs>
              <w:jc w:val="right"/>
              <w:rPr>
                <w:b/>
                <w:sz w:val="16"/>
                <w:szCs w:val="16"/>
              </w:rPr>
            </w:pPr>
          </w:p>
        </w:tc>
      </w:tr>
    </w:tbl>
    <w:p w:rsidR="00BE0F66" w:rsidRDefault="00BE0F66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BE0F66" w:rsidRDefault="00BE0F66">
      <w:pPr>
        <w:sectPr w:rsidR="00BE0F66">
          <w:headerReference w:type="default" r:id="rId10"/>
          <w:footerReference w:type="default" r:id="rId11"/>
          <w:pgSz w:w="11906" w:h="16838"/>
          <w:pgMar w:top="567" w:right="567" w:bottom="567" w:left="851" w:header="709" w:footer="709" w:gutter="0"/>
          <w:cols w:space="720"/>
        </w:sectPr>
      </w:pPr>
    </w:p>
    <w:p w:rsidR="00BE0F66" w:rsidRDefault="00BE0F66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</w:rPr>
        <w:t>ОТ ЛИЦЕНЗИАТА</w:t>
      </w: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lastRenderedPageBreak/>
        <w:t>ОТ СУБЛИЦЕНЗИАТА</w:t>
      </w: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jc w:val="center"/>
        <w:rPr>
          <w:sz w:val="16"/>
          <w:szCs w:val="16"/>
        </w:rPr>
      </w:pP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BE0F66" w:rsidRDefault="00BE0F6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BE0F66" w:rsidRDefault="0001759B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_____________________</w:t>
      </w:r>
    </w:p>
    <w:p w:rsidR="00BE0F66" w:rsidRDefault="00BE0F66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BE0F66" w:rsidRDefault="00BE0F66">
      <w:pPr>
        <w:rPr>
          <w:sz w:val="16"/>
          <w:szCs w:val="16"/>
        </w:rPr>
      </w:pPr>
    </w:p>
    <w:p w:rsidR="00BE0F66" w:rsidRDefault="00BE0F66">
      <w:pPr>
        <w:sectPr w:rsidR="00BE0F66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BE0F66" w:rsidRDefault="0001759B">
      <w:pPr>
        <w:pStyle w:val="1"/>
        <w:keepLines w:val="0"/>
        <w:widowControl w:val="0"/>
        <w:numPr>
          <w:ilvl w:val="0"/>
          <w:numId w:val="1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4" behindDoc="0" locked="0" layoutInCell="0" hidden="0" allowOverlap="1">
                <wp:simplePos x="0" y="0"/>
                <wp:positionH relativeFrom="column">
                  <wp:posOffset>2606675</wp:posOffset>
                </wp:positionH>
                <wp:positionV relativeFrom="paragraph">
                  <wp:posOffset>527685</wp:posOffset>
                </wp:positionV>
                <wp:extent cx="529590" cy="385445"/>
                <wp:effectExtent l="0" t="0" r="0" b="0"/>
                <wp:wrapNone/>
                <wp:docPr id="4" name="Текстовое поле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sm="sm" val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IYAAAAIgAAAAAAAAAAAAAAAAAAAAgAAAAkQAAABAAAAAgAAAD8DAABCAwAAXwIAAAIAAQBcEwAAvx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529590" cy="3854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BE0F66" w:rsidRDefault="00BE0F66">
                            <w:bookmarkStart w:id="7" w:name="IMAGE_STAMP1"/>
                            <w:bookmarkEnd w:id="7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Текстовое поле4" o:spid="_x0000_s1028" type="#_x0000_t202" style="position:absolute;margin-left:205.25pt;margin-top:41.55pt;width:41.70pt;height:30.35pt;z-index:251658244;mso-wrap-distance-left:9.00pt;mso-wrap-distance-top:3.60pt;mso-wrap-distance-right:9.00pt;mso-wrap-distance-bottom:3.60pt;mso-wrap-style:square" stroked="f" filled="f" v:ext="SMDATA_14_T5vOZx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IYAAAAIgAAAAAAAAAAAAAAAAAAAAgAAAAkQAAABAAAAAgAAAD8DAABCAwAAXwIAAAIAAQBcEwAAvx4AACgAAAAIAAAAAQAAAAEAAAA=" o:insetmode="custom">
                <w10:wrap type="none" anchorx="text" anchory="text"/>
                <v:textbox inset="7.2pt,3.6pt,7.2pt,3.6pt">
                  <w:txbxContent>
                    <w:p>
                      <w:bookmarkStart w:id="7" w:name="IMAGE_STAMP1"/>
                      <w:r/>
                      <w:bookmarkEnd w:id="7"/>
                      <w:r/>
                    </w:p>
                  </w:txbxContent>
                </v:textbox>
              </v:shape>
            </w:pict>
          </mc:Fallback>
        </mc:AlternateContent>
      </w:r>
    </w:p>
    <w:p w:rsidR="00EE338F" w:rsidRDefault="00EE338F">
      <w:pPr>
        <w:pStyle w:val="1"/>
        <w:keepLines w:val="0"/>
        <w:widowControl w:val="0"/>
        <w:numPr>
          <w:ilvl w:val="0"/>
          <w:numId w:val="1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p w:rsidR="00EE338F" w:rsidRDefault="00EE338F">
      <w:pPr>
        <w:pStyle w:val="1"/>
        <w:keepLines w:val="0"/>
        <w:widowControl w:val="0"/>
        <w:numPr>
          <w:ilvl w:val="0"/>
          <w:numId w:val="1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EE338F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ED2" w:rsidRDefault="004A0ED2">
      <w:r>
        <w:separator/>
      </w:r>
    </w:p>
  </w:endnote>
  <w:endnote w:type="continuationSeparator" w:id="0">
    <w:p w:rsidR="004A0ED2" w:rsidRDefault="004A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66" w:rsidRDefault="00BE0F6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66" w:rsidRDefault="00BE0F6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ED2" w:rsidRDefault="004A0ED2">
      <w:r>
        <w:separator/>
      </w:r>
    </w:p>
  </w:footnote>
  <w:footnote w:type="continuationSeparator" w:id="0">
    <w:p w:rsidR="004A0ED2" w:rsidRDefault="004A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66" w:rsidRDefault="0001759B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 wp14:anchorId="5489402C" wp14:editId="306FADEE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Кривая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sm="sm" val="SMDATA_14_T5vOZx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Кривая2" o:spid="_x0000_s2049" style="position:absolute;margin-left:42.95pt;margin-top:198.40pt;mso-position-horizontal-relative:page;mso-position-vertical-relative:page;width:509.40pt;height:445.05pt;z-index:251659267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T5vOZx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F66" w:rsidRDefault="0001759B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70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30" name="Кривая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sm="sm" val="SMDATA_14_T5vOZx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id="Кривая1" o:spid="_x0000_s4097" style="position:absolute;margin-left:42.95pt;margin-top:198.40pt;mso-position-horizontal-relative:page;mso-position-vertical-relative:page;width:509.40pt;height:445.05pt;z-index:251659270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T5vOZx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87D1C"/>
    <w:multiLevelType w:val="hybridMultilevel"/>
    <w:tmpl w:val="BA446C66"/>
    <w:name w:val="Нумерованный список 2"/>
    <w:lvl w:ilvl="0" w:tplc="F48C214C">
      <w:start w:val="8"/>
      <w:numFmt w:val="decimal"/>
      <w:lvlText w:val="%1."/>
      <w:lvlJc w:val="left"/>
      <w:pPr>
        <w:ind w:left="1080" w:firstLine="0"/>
      </w:pPr>
    </w:lvl>
    <w:lvl w:ilvl="1" w:tplc="D89A42FA">
      <w:start w:val="1"/>
      <w:numFmt w:val="lowerLetter"/>
      <w:lvlText w:val="%2."/>
      <w:lvlJc w:val="left"/>
      <w:pPr>
        <w:ind w:left="1800" w:firstLine="0"/>
      </w:pPr>
    </w:lvl>
    <w:lvl w:ilvl="2" w:tplc="C6FC4116">
      <w:start w:val="1"/>
      <w:numFmt w:val="lowerRoman"/>
      <w:lvlText w:val="%3."/>
      <w:lvlJc w:val="right"/>
      <w:pPr>
        <w:ind w:left="2700" w:firstLine="0"/>
      </w:pPr>
    </w:lvl>
    <w:lvl w:ilvl="3" w:tplc="4E5C7A5C">
      <w:start w:val="1"/>
      <w:numFmt w:val="decimal"/>
      <w:lvlText w:val="%4."/>
      <w:lvlJc w:val="left"/>
      <w:pPr>
        <w:ind w:left="3240" w:firstLine="0"/>
      </w:pPr>
    </w:lvl>
    <w:lvl w:ilvl="4" w:tplc="8C040042">
      <w:start w:val="1"/>
      <w:numFmt w:val="lowerLetter"/>
      <w:lvlText w:val="%5."/>
      <w:lvlJc w:val="left"/>
      <w:pPr>
        <w:ind w:left="3960" w:firstLine="0"/>
      </w:pPr>
    </w:lvl>
    <w:lvl w:ilvl="5" w:tplc="27ECF364">
      <w:start w:val="1"/>
      <w:numFmt w:val="lowerRoman"/>
      <w:lvlText w:val="%6."/>
      <w:lvlJc w:val="right"/>
      <w:pPr>
        <w:ind w:left="4860" w:firstLine="0"/>
      </w:pPr>
    </w:lvl>
    <w:lvl w:ilvl="6" w:tplc="FD229C00">
      <w:start w:val="1"/>
      <w:numFmt w:val="decimal"/>
      <w:lvlText w:val="%7."/>
      <w:lvlJc w:val="left"/>
      <w:pPr>
        <w:ind w:left="5400" w:firstLine="0"/>
      </w:pPr>
    </w:lvl>
    <w:lvl w:ilvl="7" w:tplc="4614E112">
      <w:start w:val="1"/>
      <w:numFmt w:val="lowerLetter"/>
      <w:lvlText w:val="%8."/>
      <w:lvlJc w:val="left"/>
      <w:pPr>
        <w:ind w:left="6120" w:firstLine="0"/>
      </w:pPr>
    </w:lvl>
    <w:lvl w:ilvl="8" w:tplc="FED4CCC4">
      <w:start w:val="1"/>
      <w:numFmt w:val="lowerRoman"/>
      <w:lvlText w:val="%9."/>
      <w:lvlJc w:val="right"/>
      <w:pPr>
        <w:ind w:left="7020" w:firstLine="0"/>
      </w:pPr>
    </w:lvl>
  </w:abstractNum>
  <w:abstractNum w:abstractNumId="1">
    <w:nsid w:val="1C203F37"/>
    <w:multiLevelType w:val="hybridMultilevel"/>
    <w:tmpl w:val="B0F8BC4A"/>
    <w:name w:val="Нумерованный список 3"/>
    <w:lvl w:ilvl="0" w:tplc="E8189090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76226530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4A864E2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C5CA57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1F96256E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5E64810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89AD3B0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ADA66C32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54B2990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>
    <w:nsid w:val="2B46487E"/>
    <w:multiLevelType w:val="hybridMultilevel"/>
    <w:tmpl w:val="AEBE4EEA"/>
    <w:lvl w:ilvl="0" w:tplc="FB5C917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D838C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00210F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3E2E2E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73025E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B4E218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B38D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9B6FCE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E6413F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515163D9"/>
    <w:multiLevelType w:val="multilevel"/>
    <w:tmpl w:val="B748FE4E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52C35827"/>
    <w:multiLevelType w:val="hybridMultilevel"/>
    <w:tmpl w:val="1F403712"/>
    <w:name w:val="Нумерованный список 1"/>
    <w:lvl w:ilvl="0" w:tplc="241EF94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C581FD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CCD2306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3B1C035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ECB8E5B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AF20DF5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9280B6C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12FE189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5826343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61485C37"/>
    <w:multiLevelType w:val="multilevel"/>
    <w:tmpl w:val="AA5AEC74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7CE23BE6"/>
    <w:multiLevelType w:val="multilevel"/>
    <w:tmpl w:val="DEB2F4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F66"/>
    <w:rsid w:val="0001759B"/>
    <w:rsid w:val="00491198"/>
    <w:rsid w:val="00496946"/>
    <w:rsid w:val="004A0ED2"/>
    <w:rsid w:val="004B1584"/>
    <w:rsid w:val="00732CE0"/>
    <w:rsid w:val="00A368EE"/>
    <w:rsid w:val="00BE0F66"/>
    <w:rsid w:val="00EE338F"/>
    <w:rsid w:val="00F663A0"/>
    <w:rsid w:val="00FE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User</cp:lastModifiedBy>
  <cp:revision>27</cp:revision>
  <dcterms:created xsi:type="dcterms:W3CDTF">2019-09-20T11:08:00Z</dcterms:created>
  <dcterms:modified xsi:type="dcterms:W3CDTF">2026-05-19T08:12:00Z</dcterms:modified>
</cp:coreProperties>
</file>