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837" w:rsidRDefault="005E1041" w:rsidP="005C3689">
      <w:pPr>
        <w:rPr>
          <w:rFonts w:asciiTheme="majorBidi" w:hAnsiTheme="majorBidi" w:cstheme="majorBidi"/>
          <w:sz w:val="24"/>
          <w:szCs w:val="24"/>
        </w:rPr>
      </w:pPr>
      <w:bookmarkStart w:id="0" w:name="_GoBack"/>
      <w:bookmarkEnd w:id="0"/>
      <w:r w:rsidRPr="00FC0837">
        <w:rPr>
          <w:rFonts w:asciiTheme="majorBidi" w:hAnsiTheme="majorBidi" w:cstheme="majorBidi"/>
          <w:sz w:val="24"/>
          <w:szCs w:val="24"/>
        </w:rPr>
        <w:t>«O применении положений постановления Правительства Российской Федерации от 23 декабря 2024 г. № 1875</w:t>
      </w:r>
    </w:p>
    <w:p w:rsidR="005E1041" w:rsidRDefault="005E1041" w:rsidP="005C3689">
      <w:pPr>
        <w:rPr>
          <w:rFonts w:asciiTheme="majorBidi" w:hAnsiTheme="majorBidi" w:cstheme="majorBidi"/>
          <w:sz w:val="24"/>
          <w:szCs w:val="24"/>
        </w:rPr>
      </w:pPr>
    </w:p>
    <w:p w:rsidR="005E1041" w:rsidRDefault="005E1041" w:rsidP="005C3689">
      <w:pPr>
        <w:rPr>
          <w:rFonts w:asciiTheme="majorBidi" w:hAnsiTheme="majorBidi" w:cstheme="majorBidi"/>
          <w:sz w:val="24"/>
          <w:szCs w:val="24"/>
        </w:rPr>
      </w:pPr>
    </w:p>
    <w:p w:rsidR="005C3689" w:rsidRPr="00FC0837" w:rsidRDefault="005C3689" w:rsidP="005C3689">
      <w:pPr>
        <w:rPr>
          <w:rFonts w:asciiTheme="majorBidi" w:hAnsiTheme="majorBidi" w:cstheme="majorBidi"/>
          <w:sz w:val="24"/>
          <w:szCs w:val="24"/>
        </w:rPr>
      </w:pPr>
      <w:r w:rsidRPr="00FC0837">
        <w:rPr>
          <w:rFonts w:asciiTheme="majorBidi" w:hAnsiTheme="majorBidi" w:cstheme="majorBidi"/>
          <w:sz w:val="24"/>
          <w:szCs w:val="24"/>
        </w:rPr>
        <w:t>Согласно Письму Минфина России от 31.01.2025 № 24-01-06/8697 «O применении положений постановления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а именно:</w:t>
      </w:r>
    </w:p>
    <w:p w:rsidR="005C3689" w:rsidRPr="00FC0837" w:rsidRDefault="005C3689" w:rsidP="005C3689">
      <w:pPr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</w:pPr>
      <w:r w:rsidRPr="00FC0837">
        <w:rPr>
          <w:rFonts w:asciiTheme="majorBidi" w:hAnsiTheme="majorBidi" w:cstheme="majorBidi"/>
          <w:sz w:val="24"/>
          <w:szCs w:val="24"/>
        </w:rPr>
        <w:t xml:space="preserve">В п 7. Об информации и документах, подтверждающих страну происхождения товара для целей Постановления № 1875. Указывается, что таким подтверждением </w:t>
      </w:r>
      <w:r w:rsidRPr="00FC0837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Согласно подпунктам "а", "б", "г" - "ж" пункта 3 Постановления № 1875 подтверждением происхождения товаров, указанных в позициях 1 - 145 перечня № 1, позициях 1 - 433 перечня № 2, перечне № 3, программного обеспечения, указанного в позиции 146 перечня № 1, из Российской Федерации, из иных государств - членов ЕАЭС, является номер реестровой записи из соответствующего реестра: реестра российской промышленной продукции, евразийского реестра промышленных товаров государств - членов Евразийского экономического союза (далее - евразийский реестр промышленных товаров), </w:t>
      </w:r>
      <w:r w:rsidRPr="00FC0837">
        <w:rPr>
          <w:rFonts w:asciiTheme="majorBidi" w:hAnsiTheme="majorBidi" w:cstheme="majorBidi"/>
          <w:b/>
          <w:bCs/>
          <w:color w:val="2A3143"/>
          <w:sz w:val="24"/>
          <w:szCs w:val="24"/>
          <w:shd w:val="clear" w:color="auto" w:fill="FFFFFF"/>
        </w:rPr>
        <w:t>единого реестра российских программ для электронных вычислительных машин и баз данных (далее соответственно - реестр российского программного обеспечения,</w:t>
      </w:r>
      <w:r w:rsidRPr="00FC0837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 программное обеспечение),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Федерации) (далее - реестр евразийского программного обеспечения).</w:t>
      </w:r>
    </w:p>
    <w:p w:rsidR="005C3689" w:rsidRPr="00FC0837" w:rsidRDefault="00FC0837" w:rsidP="007A0C35">
      <w:pPr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</w:pPr>
      <w:r w:rsidRPr="00FC0837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ПО </w:t>
      </w:r>
      <w:proofErr w:type="spellStart"/>
      <w:r w:rsidR="00653C2C" w:rsidRPr="00653C2C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>Ideco</w:t>
      </w:r>
      <w:proofErr w:type="spellEnd"/>
      <w:r w:rsidR="00653C2C" w:rsidRPr="00653C2C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 NGFW</w:t>
      </w:r>
      <w:r w:rsidR="00183C0C" w:rsidRPr="00183C0C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>,</w:t>
      </w:r>
      <w:r w:rsidR="007A0C35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 состои</w:t>
      </w:r>
      <w:r w:rsidR="00183C0C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>т</w:t>
      </w:r>
      <w:r w:rsidR="007A0C35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 в</w:t>
      </w:r>
      <w:r w:rsidR="00183C0C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 </w:t>
      </w:r>
      <w:r w:rsidR="007A0C35" w:rsidRPr="00FC0837">
        <w:rPr>
          <w:rFonts w:asciiTheme="majorBidi" w:hAnsiTheme="majorBidi" w:cstheme="majorBidi"/>
          <w:b/>
          <w:bCs/>
          <w:color w:val="2A3143"/>
          <w:sz w:val="24"/>
          <w:szCs w:val="24"/>
          <w:shd w:val="clear" w:color="auto" w:fill="FFFFFF"/>
        </w:rPr>
        <w:t>реестре российского программного обеспечения</w:t>
      </w:r>
      <w:r w:rsidR="007A0C35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 и имеет запись</w:t>
      </w:r>
      <w:r w:rsidR="00183C0C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 </w:t>
      </w:r>
      <w:r w:rsidR="007A0C35" w:rsidRPr="007A0C35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>№329 от 08.04.2016</w:t>
      </w:r>
      <w:r w:rsidRPr="00FC0837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>.</w:t>
      </w:r>
    </w:p>
    <w:p w:rsidR="00FC0837" w:rsidRDefault="00FC0837" w:rsidP="007A0C35">
      <w:pPr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</w:pPr>
      <w:r w:rsidRPr="00FC0837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>Данн</w:t>
      </w:r>
      <w:r w:rsidR="007A0C35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ая </w:t>
      </w:r>
      <w:r w:rsidRPr="00FC0837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>реестров</w:t>
      </w:r>
      <w:r w:rsidR="007A0C35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>ая</w:t>
      </w:r>
      <w:r w:rsidR="00183C0C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 </w:t>
      </w:r>
      <w:r w:rsidRPr="00FC0837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>запис</w:t>
      </w:r>
      <w:r w:rsidR="007A0C35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>ь</w:t>
      </w:r>
      <w:r w:rsidRPr="00FC0837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 является основанием для неприменения запрета вводимого </w:t>
      </w:r>
      <w:r w:rsidRPr="00FC0837">
        <w:rPr>
          <w:rFonts w:asciiTheme="majorBidi" w:hAnsiTheme="majorBidi" w:cstheme="majorBidi"/>
          <w:sz w:val="24"/>
          <w:szCs w:val="24"/>
        </w:rPr>
        <w:t xml:space="preserve">постановления Правительства Российской Федерации от 23 декабря 2024 г. № 1875 к закупке </w:t>
      </w:r>
      <w:r w:rsidRPr="00FC0837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услуги по предоставлению прав </w:t>
      </w:r>
      <w:r w:rsidRPr="00653C2C">
        <w:rPr>
          <w:rFonts w:asciiTheme="majorBidi" w:hAnsiTheme="majorBidi" w:cstheme="majorBidi"/>
          <w:sz w:val="24"/>
          <w:szCs w:val="24"/>
        </w:rPr>
        <w:t xml:space="preserve">на ПО </w:t>
      </w:r>
      <w:proofErr w:type="spellStart"/>
      <w:r w:rsidR="00653C2C" w:rsidRPr="00653C2C">
        <w:rPr>
          <w:rFonts w:asciiTheme="majorBidi" w:hAnsiTheme="majorBidi" w:cstheme="majorBidi"/>
          <w:sz w:val="24"/>
          <w:szCs w:val="24"/>
        </w:rPr>
        <w:t>Ideco</w:t>
      </w:r>
      <w:proofErr w:type="spellEnd"/>
      <w:r w:rsidR="00653C2C" w:rsidRPr="00653C2C">
        <w:rPr>
          <w:rFonts w:asciiTheme="majorBidi" w:hAnsiTheme="majorBidi" w:cstheme="majorBidi"/>
          <w:sz w:val="24"/>
          <w:szCs w:val="24"/>
        </w:rPr>
        <w:t xml:space="preserve"> NGFW с модулем «Антивирус»</w:t>
      </w:r>
      <w:r w:rsidR="00183C0C" w:rsidRPr="00653C2C">
        <w:rPr>
          <w:rFonts w:asciiTheme="majorBidi" w:hAnsiTheme="majorBidi" w:cstheme="majorBidi"/>
          <w:sz w:val="24"/>
          <w:szCs w:val="24"/>
        </w:rPr>
        <w:t>.</w:t>
      </w:r>
    </w:p>
    <w:p w:rsidR="00673D85" w:rsidRPr="005E1041" w:rsidRDefault="00673D85" w:rsidP="00653C2C">
      <w:pPr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</w:pPr>
      <w:r w:rsidRPr="005E1041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В реестре контрактов </w:t>
      </w:r>
      <w:r w:rsidR="005E1041" w:rsidRPr="005E1041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(ЕИС Закупки) </w:t>
      </w:r>
      <w:r w:rsidRPr="005E1041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информация о </w:t>
      </w:r>
      <w:r w:rsidR="005E1041" w:rsidRPr="005E1041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закупках </w:t>
      </w:r>
      <w:r w:rsidR="005E1041" w:rsidRPr="00FC0837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услуги по предоставлению прав на ПО </w:t>
      </w:r>
      <w:proofErr w:type="spellStart"/>
      <w:r w:rsidR="00653C2C" w:rsidRPr="00653C2C">
        <w:rPr>
          <w:rFonts w:asciiTheme="majorBidi" w:hAnsiTheme="majorBidi" w:cstheme="majorBidi"/>
          <w:sz w:val="24"/>
          <w:szCs w:val="24"/>
        </w:rPr>
        <w:t>ПО</w:t>
      </w:r>
      <w:proofErr w:type="spellEnd"/>
      <w:r w:rsidR="00653C2C" w:rsidRPr="00653C2C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653C2C" w:rsidRPr="00653C2C">
        <w:rPr>
          <w:rFonts w:asciiTheme="majorBidi" w:hAnsiTheme="majorBidi" w:cstheme="majorBidi"/>
          <w:sz w:val="24"/>
          <w:szCs w:val="24"/>
        </w:rPr>
        <w:t>Ideco</w:t>
      </w:r>
      <w:proofErr w:type="spellEnd"/>
      <w:r w:rsidR="00653C2C" w:rsidRPr="00653C2C">
        <w:rPr>
          <w:rFonts w:asciiTheme="majorBidi" w:hAnsiTheme="majorBidi" w:cstheme="majorBidi"/>
          <w:sz w:val="24"/>
          <w:szCs w:val="24"/>
        </w:rPr>
        <w:t xml:space="preserve"> NGFW с модулем «Антивирус»</w:t>
      </w:r>
      <w:r w:rsidR="00653C2C">
        <w:rPr>
          <w:rFonts w:asciiTheme="majorBidi" w:hAnsiTheme="majorBidi" w:cstheme="majorBidi"/>
          <w:sz w:val="24"/>
          <w:szCs w:val="24"/>
        </w:rPr>
        <w:t xml:space="preserve"> в конфигурации соответствующей техническому заданию </w:t>
      </w:r>
      <w:r w:rsidR="005E1041" w:rsidRPr="005E1041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отсутствует и поэтому применен метод расчета НМЦК </w:t>
      </w:r>
      <w:r w:rsidRPr="005E1041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>предусмотренный ч.5 ст.22 Закона №44-ФЗ.</w:t>
      </w:r>
      <w:r w:rsidRPr="005E1041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br/>
      </w:r>
    </w:p>
    <w:p w:rsidR="00484E21" w:rsidRPr="005E1041" w:rsidRDefault="005E1041" w:rsidP="005C3689">
      <w:pPr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</w:pPr>
      <w:r w:rsidRPr="005E1041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Зав отделом </w:t>
      </w:r>
      <w:proofErr w:type="spellStart"/>
      <w:r w:rsidRPr="005E1041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>АВиИТ</w:t>
      </w:r>
      <w:proofErr w:type="spellEnd"/>
      <w:r w:rsidRPr="005E1041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 </w:t>
      </w:r>
    </w:p>
    <w:p w:rsidR="005E1041" w:rsidRPr="005E1041" w:rsidRDefault="005E1041" w:rsidP="005C3689">
      <w:pPr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</w:pPr>
      <w:r w:rsidRPr="005E1041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ГБУК </w:t>
      </w:r>
      <w:proofErr w:type="spellStart"/>
      <w:r w:rsidRPr="005E1041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>СПбГМТИиМИ</w:t>
      </w:r>
      <w:proofErr w:type="spellEnd"/>
      <w:r w:rsidRPr="005E1041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ab/>
      </w:r>
      <w:r w:rsidRPr="005E1041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ab/>
      </w:r>
      <w:r w:rsidRPr="005E1041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ab/>
      </w:r>
      <w:r w:rsidRPr="005E1041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ab/>
      </w:r>
      <w:proofErr w:type="spellStart"/>
      <w:r w:rsidRPr="005E1041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>Кевля</w:t>
      </w:r>
      <w:proofErr w:type="spellEnd"/>
      <w:r w:rsidRPr="005E1041">
        <w:rPr>
          <w:rFonts w:asciiTheme="majorBidi" w:hAnsiTheme="majorBidi" w:cstheme="majorBidi"/>
          <w:color w:val="2A3143"/>
          <w:sz w:val="24"/>
          <w:szCs w:val="24"/>
          <w:shd w:val="clear" w:color="auto" w:fill="FFFFFF"/>
        </w:rPr>
        <w:t xml:space="preserve"> С.В.</w:t>
      </w:r>
    </w:p>
    <w:sectPr w:rsidR="005E1041" w:rsidRPr="005E1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8BE"/>
    <w:rsid w:val="00183C0C"/>
    <w:rsid w:val="002B48BE"/>
    <w:rsid w:val="00484E21"/>
    <w:rsid w:val="005C3689"/>
    <w:rsid w:val="005E1041"/>
    <w:rsid w:val="00653C2C"/>
    <w:rsid w:val="00673D85"/>
    <w:rsid w:val="007A0C35"/>
    <w:rsid w:val="00C0196F"/>
    <w:rsid w:val="00F225D6"/>
    <w:rsid w:val="00F42736"/>
    <w:rsid w:val="00FC0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B6E677-1534-422C-A25D-34BDEF478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C36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 w:bidi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3689"/>
    <w:rPr>
      <w:rFonts w:ascii="Times New Roman" w:eastAsia="Times New Roman" w:hAnsi="Times New Roman" w:cs="Times New Roman"/>
      <w:b/>
      <w:bCs/>
      <w:kern w:val="36"/>
      <w:sz w:val="48"/>
      <w:szCs w:val="48"/>
      <w:lang w:eastAsia="ru-RU" w:bidi="he-IL"/>
    </w:rPr>
  </w:style>
  <w:style w:type="paragraph" w:styleId="a3">
    <w:name w:val="No Spacing"/>
    <w:uiPriority w:val="1"/>
    <w:qFormat/>
    <w:rsid w:val="005C3689"/>
    <w:pPr>
      <w:spacing w:after="0" w:line="240" w:lineRule="auto"/>
    </w:pPr>
  </w:style>
  <w:style w:type="character" w:styleId="a4">
    <w:name w:val="Strong"/>
    <w:basedOn w:val="a0"/>
    <w:uiPriority w:val="22"/>
    <w:qFormat/>
    <w:rsid w:val="005C3689"/>
    <w:rPr>
      <w:b/>
      <w:bCs/>
    </w:rPr>
  </w:style>
  <w:style w:type="character" w:customStyle="1" w:styleId="text-primary">
    <w:name w:val="text-primary"/>
    <w:basedOn w:val="a0"/>
    <w:rsid w:val="005C3689"/>
  </w:style>
  <w:style w:type="character" w:styleId="a5">
    <w:name w:val="Hyperlink"/>
    <w:basedOn w:val="a0"/>
    <w:uiPriority w:val="99"/>
    <w:semiHidden/>
    <w:unhideWhenUsed/>
    <w:rsid w:val="00673D8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673D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0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Кевля</dc:creator>
  <cp:keywords/>
  <dc:description/>
  <cp:lastModifiedBy>Огнева В. Елена</cp:lastModifiedBy>
  <cp:revision>2</cp:revision>
  <dcterms:created xsi:type="dcterms:W3CDTF">2026-05-19T11:41:00Z</dcterms:created>
  <dcterms:modified xsi:type="dcterms:W3CDTF">2026-05-19T11:41:00Z</dcterms:modified>
</cp:coreProperties>
</file>