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AE0" w:rsidRPr="001266BC" w:rsidRDefault="007A4AE0" w:rsidP="007A4AE0">
      <w:pPr>
        <w:jc w:val="right"/>
      </w:pPr>
      <w:r w:rsidRPr="004F0647"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:rsidR="007A4AE0" w:rsidRPr="002E4812" w:rsidRDefault="007A4AE0" w:rsidP="007A4AE0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>
        <w:t>от «</w:t>
      </w:r>
      <w:r w:rsidRPr="001266BC">
        <w:t>___</w:t>
      </w:r>
      <w:r>
        <w:t>»</w:t>
      </w:r>
      <w:proofErr w:type="spellStart"/>
      <w:r w:rsidRPr="001266BC">
        <w:t>_____________</w:t>
      </w:r>
      <w:proofErr w:type="gramStart"/>
      <w:r>
        <w:t>г</w:t>
      </w:r>
      <w:proofErr w:type="spellEnd"/>
      <w:proofErr w:type="gramEnd"/>
      <w:r>
        <w:t xml:space="preserve">. </w:t>
      </w:r>
      <w:r w:rsidRPr="001266BC">
        <w:t xml:space="preserve"> </w:t>
      </w:r>
      <w:r w:rsidRPr="001266BC">
        <w:rPr>
          <w:rFonts w:ascii="Times New Roman" w:hAnsi="Times New Roman" w:cs="Times New Roman"/>
          <w:sz w:val="24"/>
          <w:szCs w:val="24"/>
        </w:rPr>
        <w:t>№</w:t>
      </w:r>
      <w:r w:rsidRPr="001266BC">
        <w:t xml:space="preserve"> </w:t>
      </w:r>
      <w:r w:rsidRPr="002E4812">
        <w:rPr>
          <w:rFonts w:ascii="Times New Roman" w:hAnsi="Times New Roman" w:cs="Times New Roman"/>
          <w:sz w:val="24"/>
          <w:szCs w:val="24"/>
        </w:rPr>
        <w:t>________</w:t>
      </w:r>
    </w:p>
    <w:p w:rsidR="007A4AE0" w:rsidRDefault="007A4AE0" w:rsidP="007A4AE0">
      <w:pPr>
        <w:jc w:val="center"/>
        <w:rPr>
          <w:b/>
        </w:rPr>
      </w:pPr>
    </w:p>
    <w:p w:rsidR="007A4AE0" w:rsidRPr="004F0647" w:rsidRDefault="007A4AE0" w:rsidP="007A4AE0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7A4AE0" w:rsidRPr="008734AF" w:rsidRDefault="007A4AE0" w:rsidP="007A4AE0">
      <w:pPr>
        <w:jc w:val="center"/>
        <w:rPr>
          <w:b/>
          <w:bCs/>
          <w:sz w:val="20"/>
          <w:szCs w:val="20"/>
        </w:rPr>
      </w:pPr>
      <w:r w:rsidRPr="004F0647">
        <w:t xml:space="preserve"> </w:t>
      </w:r>
      <w:r w:rsidRPr="008734AF">
        <w:rPr>
          <w:b/>
          <w:bCs/>
          <w:sz w:val="20"/>
          <w:szCs w:val="20"/>
        </w:rPr>
        <w:t>Раздел 1.</w:t>
      </w:r>
    </w:p>
    <w:p w:rsidR="007A4AE0" w:rsidRPr="008442AA" w:rsidRDefault="007A4AE0" w:rsidP="007A4AE0">
      <w:pPr>
        <w:autoSpaceDE w:val="0"/>
        <w:autoSpaceDN w:val="0"/>
        <w:adjustRightInd w:val="0"/>
        <w:contextualSpacing/>
        <w:jc w:val="center"/>
        <w:outlineLvl w:val="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8442AA">
        <w:rPr>
          <w:b/>
          <w:bCs/>
          <w:sz w:val="20"/>
          <w:szCs w:val="20"/>
        </w:rPr>
        <w:t>. Цели и правовое основание для поставки товара.</w:t>
      </w:r>
    </w:p>
    <w:p w:rsidR="007A4AE0" w:rsidRPr="008442AA" w:rsidRDefault="007A4AE0" w:rsidP="007A4AE0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>Цел</w:t>
      </w:r>
      <w:r>
        <w:rPr>
          <w:sz w:val="20"/>
          <w:szCs w:val="20"/>
        </w:rPr>
        <w:t>ью</w:t>
      </w:r>
      <w:r w:rsidRPr="008442AA">
        <w:rPr>
          <w:sz w:val="20"/>
          <w:szCs w:val="20"/>
        </w:rPr>
        <w:t xml:space="preserve"> данной закупки является</w:t>
      </w:r>
      <w:r>
        <w:rPr>
          <w:sz w:val="20"/>
          <w:szCs w:val="20"/>
        </w:rPr>
        <w:t xml:space="preserve"> р</w:t>
      </w:r>
      <w:r w:rsidRPr="002B5037">
        <w:rPr>
          <w:sz w:val="20"/>
          <w:szCs w:val="20"/>
        </w:rPr>
        <w:t xml:space="preserve">еализация мероприятий по обновлению материально-технической базы общеобразовательных организаций </w:t>
      </w:r>
    </w:p>
    <w:p w:rsidR="007A4AE0" w:rsidRDefault="007A4AE0" w:rsidP="007A4AE0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 xml:space="preserve">Основанием для закупки товара </w:t>
      </w:r>
      <w:r w:rsidRPr="006420F4">
        <w:rPr>
          <w:bCs w:val="0"/>
          <w:iCs w:val="0"/>
          <w:color w:val="auto"/>
          <w:sz w:val="20"/>
          <w:szCs w:val="20"/>
          <w:lang w:eastAsia="ru-RU"/>
        </w:rPr>
        <w:t>является</w:t>
      </w:r>
      <w:r w:rsidRPr="008442AA">
        <w:rPr>
          <w:sz w:val="20"/>
          <w:szCs w:val="20"/>
        </w:rPr>
        <w:t xml:space="preserve"> план-график </w:t>
      </w:r>
      <w:r>
        <w:rPr>
          <w:sz w:val="20"/>
          <w:szCs w:val="20"/>
        </w:rPr>
        <w:t>закупок</w:t>
      </w:r>
      <w:r w:rsidRPr="008442AA">
        <w:rPr>
          <w:sz w:val="20"/>
          <w:szCs w:val="20"/>
        </w:rPr>
        <w:t xml:space="preserve"> товаров, работ, услуг для обеспечения государственных и муниципальных нужд на 20</w:t>
      </w:r>
      <w:r>
        <w:rPr>
          <w:sz w:val="20"/>
          <w:szCs w:val="20"/>
        </w:rPr>
        <w:t>26-2028</w:t>
      </w:r>
      <w:r w:rsidRPr="008442AA">
        <w:rPr>
          <w:sz w:val="20"/>
          <w:szCs w:val="20"/>
        </w:rPr>
        <w:t xml:space="preserve"> </w:t>
      </w:r>
      <w:r>
        <w:rPr>
          <w:sz w:val="20"/>
          <w:szCs w:val="20"/>
        </w:rPr>
        <w:t>гг</w:t>
      </w:r>
      <w:r w:rsidRPr="008442AA">
        <w:rPr>
          <w:sz w:val="20"/>
          <w:szCs w:val="20"/>
        </w:rPr>
        <w:t>.</w:t>
      </w:r>
    </w:p>
    <w:p w:rsidR="007A4AE0" w:rsidRPr="00E32643" w:rsidRDefault="007A4AE0" w:rsidP="007A4AE0">
      <w:pPr>
        <w:pStyle w:val="a"/>
        <w:numPr>
          <w:ilvl w:val="0"/>
          <w:numId w:val="0"/>
        </w:numPr>
        <w:contextualSpacing/>
        <w:rPr>
          <w:sz w:val="20"/>
          <w:szCs w:val="20"/>
          <w:highlight w:val="yellow"/>
        </w:rPr>
      </w:pPr>
      <w:r w:rsidRPr="00FC2739">
        <w:rPr>
          <w:sz w:val="20"/>
          <w:szCs w:val="20"/>
        </w:rPr>
        <w:t>3. ОКПД</w:t>
      </w:r>
      <w:proofErr w:type="gramStart"/>
      <w:r w:rsidRPr="00FC2739">
        <w:rPr>
          <w:sz w:val="20"/>
          <w:szCs w:val="20"/>
        </w:rPr>
        <w:t>2</w:t>
      </w:r>
      <w:proofErr w:type="gramEnd"/>
      <w:r w:rsidRPr="00FC2739">
        <w:rPr>
          <w:sz w:val="20"/>
          <w:szCs w:val="20"/>
        </w:rPr>
        <w:t xml:space="preserve">: </w:t>
      </w:r>
      <w:r w:rsidRPr="00280FF2">
        <w:rPr>
          <w:sz w:val="20"/>
          <w:szCs w:val="20"/>
        </w:rPr>
        <w:t>26.80.13.110 Дисковые массивы</w:t>
      </w:r>
    </w:p>
    <w:p w:rsidR="007A4AE0" w:rsidRPr="00E32643" w:rsidRDefault="007A4AE0" w:rsidP="007A4AE0">
      <w:pPr>
        <w:pStyle w:val="a"/>
        <w:numPr>
          <w:ilvl w:val="0"/>
          <w:numId w:val="0"/>
        </w:numPr>
        <w:contextualSpacing/>
        <w:rPr>
          <w:sz w:val="20"/>
          <w:szCs w:val="20"/>
          <w:highlight w:val="yellow"/>
        </w:rPr>
      </w:pPr>
      <w:r w:rsidRPr="00280FF2">
        <w:rPr>
          <w:sz w:val="20"/>
          <w:szCs w:val="20"/>
        </w:rPr>
        <w:t xml:space="preserve">                    26.40.33.192 Специальные комплексы регистрации видео- и аудиоинформации</w:t>
      </w:r>
    </w:p>
    <w:p w:rsidR="007A4AE0" w:rsidRDefault="007A4AE0" w:rsidP="007A4AE0">
      <w:pPr>
        <w:pStyle w:val="a"/>
        <w:numPr>
          <w:ilvl w:val="0"/>
          <w:numId w:val="0"/>
        </w:numPr>
        <w:contextualSpacing/>
        <w:rPr>
          <w:b/>
          <w:sz w:val="20"/>
          <w:szCs w:val="20"/>
        </w:rPr>
      </w:pPr>
    </w:p>
    <w:p w:rsidR="007A4AE0" w:rsidRDefault="007A4AE0" w:rsidP="007A4AE0">
      <w:pPr>
        <w:pStyle w:val="a"/>
        <w:numPr>
          <w:ilvl w:val="0"/>
          <w:numId w:val="0"/>
        </w:numPr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 xml:space="preserve">Раздел 2. Требования к количеству, качеству товара, </w:t>
      </w:r>
      <w:r w:rsidRPr="008442AA">
        <w:rPr>
          <w:b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7A4AE0" w:rsidRPr="008442AA" w:rsidRDefault="007A4AE0" w:rsidP="007A4AE0">
      <w:pPr>
        <w:ind w:left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>2.1. Требования к описанию объекта закупки и условий контракта.</w:t>
      </w:r>
    </w:p>
    <w:p w:rsidR="007A4AE0" w:rsidRPr="008442AA" w:rsidRDefault="007A4AE0" w:rsidP="007A4AE0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Функциональные, технические и качественные характеристики, эксплуатационные характеристики объекта закупки указаны в </w:t>
      </w:r>
      <w:r>
        <w:rPr>
          <w:sz w:val="20"/>
          <w:szCs w:val="20"/>
        </w:rPr>
        <w:t>разделе 5</w:t>
      </w:r>
      <w:r w:rsidRPr="008442AA">
        <w:rPr>
          <w:sz w:val="20"/>
          <w:szCs w:val="20"/>
        </w:rPr>
        <w:t xml:space="preserve"> настоящего Технического задания. </w:t>
      </w:r>
    </w:p>
    <w:p w:rsidR="007A4AE0" w:rsidRPr="008442AA" w:rsidRDefault="007A4AE0" w:rsidP="007A4AE0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>Заказчик</w:t>
      </w:r>
      <w:r w:rsidRPr="008442AA">
        <w:rPr>
          <w:b/>
          <w:sz w:val="20"/>
          <w:szCs w:val="20"/>
        </w:rPr>
        <w:t xml:space="preserve"> </w:t>
      </w:r>
      <w:r w:rsidRPr="008442AA">
        <w:rPr>
          <w:sz w:val="20"/>
          <w:szCs w:val="20"/>
        </w:rPr>
        <w:t xml:space="preserve">оставляет за собой право проводить проверку товара в организациях, официально уполномоченных для проведения независимой экспертизы на предмет выявления несоответствия качества поставленных товаров. </w:t>
      </w:r>
    </w:p>
    <w:p w:rsidR="007A4AE0" w:rsidRPr="008442AA" w:rsidRDefault="007A4AE0" w:rsidP="007A4AE0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8442AA">
        <w:rPr>
          <w:sz w:val="20"/>
          <w:szCs w:val="20"/>
        </w:rPr>
        <w:t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закупки, не должен находиться в залоге, под арестом или под иным обременением.</w:t>
      </w:r>
    </w:p>
    <w:p w:rsidR="007A4AE0" w:rsidRDefault="007A4AE0" w:rsidP="007A4AE0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8442AA">
        <w:rPr>
          <w:sz w:val="20"/>
          <w:szCs w:val="20"/>
        </w:rPr>
        <w:t>Объем предоставления гарантии качества товара: при возникновении гарантийного случая Поставщик обязан в течение 10 дней устранить выявленные недостатки Товара.</w:t>
      </w:r>
    </w:p>
    <w:p w:rsidR="007A4AE0" w:rsidRPr="008442AA" w:rsidRDefault="007A4AE0" w:rsidP="007A4AE0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7A4AE0" w:rsidRPr="008442AA" w:rsidRDefault="007A4AE0" w:rsidP="007A4AE0">
      <w:pPr>
        <w:spacing w:before="120" w:after="120"/>
        <w:ind w:firstLine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2.2. Требования к количеству, качеству товара, </w:t>
      </w:r>
      <w:r w:rsidRPr="008442AA">
        <w:rPr>
          <w:b/>
          <w:bCs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7A4AE0" w:rsidRPr="008442AA" w:rsidRDefault="007A4AE0" w:rsidP="007A4AE0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7A4AE0" w:rsidRPr="008442AA" w:rsidRDefault="007A4AE0" w:rsidP="007A4AE0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7A4AE0" w:rsidRPr="008442AA" w:rsidRDefault="007A4AE0" w:rsidP="007A4AE0">
      <w:pPr>
        <w:autoSpaceDE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8442AA">
        <w:rPr>
          <w:sz w:val="20"/>
          <w:szCs w:val="20"/>
        </w:rPr>
        <w:t>Федеральному закону от 30.03.1999 № 52-ФЗ «О санитарно-эпидемиологическом благополучии населения»;</w:t>
      </w:r>
    </w:p>
    <w:p w:rsidR="007A4AE0" w:rsidRDefault="007A4AE0" w:rsidP="007A4AE0">
      <w:pPr>
        <w:numPr>
          <w:ilvl w:val="0"/>
          <w:numId w:val="1"/>
        </w:numPr>
        <w:tabs>
          <w:tab w:val="clear" w:pos="709"/>
          <w:tab w:val="num" w:pos="0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7A4AE0" w:rsidRPr="00816E08" w:rsidRDefault="007A4AE0" w:rsidP="007A4AE0">
      <w:pPr>
        <w:numPr>
          <w:ilvl w:val="0"/>
          <w:numId w:val="1"/>
        </w:numPr>
        <w:tabs>
          <w:tab w:val="clear" w:pos="709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proofErr w:type="gramStart"/>
      <w:r w:rsidRPr="00816E08">
        <w:rPr>
          <w:sz w:val="20"/>
          <w:szCs w:val="20"/>
        </w:rPr>
        <w:t>ТР</w:t>
      </w:r>
      <w:proofErr w:type="gramEnd"/>
      <w:r w:rsidRPr="00816E08">
        <w:rPr>
          <w:sz w:val="20"/>
          <w:szCs w:val="20"/>
        </w:rPr>
        <w:t xml:space="preserve"> ТС 004/2011. Технический регламент Таможенного Союза "О безопасности низковольтного оборудования"</w:t>
      </w:r>
    </w:p>
    <w:p w:rsidR="007A4AE0" w:rsidRDefault="007A4AE0" w:rsidP="007A4AE0">
      <w:pPr>
        <w:numPr>
          <w:ilvl w:val="0"/>
          <w:numId w:val="1"/>
        </w:numPr>
        <w:tabs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816E08">
        <w:rPr>
          <w:sz w:val="20"/>
          <w:szCs w:val="20"/>
        </w:rPr>
        <w:t>Технический регламент Таможенного Союза 020/2011 "Электромагнитная совместимость технических средств"</w:t>
      </w:r>
    </w:p>
    <w:p w:rsidR="007A4AE0" w:rsidRDefault="007A4AE0" w:rsidP="007A4AE0">
      <w:pPr>
        <w:tabs>
          <w:tab w:val="num" w:pos="0"/>
          <w:tab w:val="left" w:pos="142"/>
        </w:tabs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При осуществлении поставки поставщик должен представить оригиналы или надлежащим образом заверенные копии </w:t>
      </w:r>
      <w:r w:rsidRPr="00A7710C">
        <w:rPr>
          <w:sz w:val="20"/>
          <w:szCs w:val="20"/>
        </w:rPr>
        <w:t>действующих</w:t>
      </w:r>
      <w:r w:rsidRPr="008442AA">
        <w:rPr>
          <w:sz w:val="20"/>
          <w:szCs w:val="20"/>
        </w:rPr>
        <w:t xml:space="preserve">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</w:t>
      </w:r>
      <w:r w:rsidRPr="00A7710C">
        <w:rPr>
          <w:sz w:val="20"/>
          <w:szCs w:val="20"/>
        </w:rPr>
        <w:t>.</w:t>
      </w:r>
    </w:p>
    <w:p w:rsidR="007A4AE0" w:rsidRPr="008442AA" w:rsidRDefault="007A4AE0" w:rsidP="007A4AE0">
      <w:pPr>
        <w:pStyle w:val="a9"/>
        <w:spacing w:after="0"/>
        <w:contextualSpacing/>
      </w:pPr>
      <w:r w:rsidRPr="008442AA">
        <w:t xml:space="preserve">3. Характеристики товара должны соответствовать требованиям, указанным в </w:t>
      </w:r>
      <w:r w:rsidRPr="008442AA">
        <w:rPr>
          <w:bCs/>
          <w:iCs/>
        </w:rPr>
        <w:t>Приложени</w:t>
      </w:r>
      <w:r>
        <w:rPr>
          <w:bCs/>
          <w:iCs/>
        </w:rPr>
        <w:t>и</w:t>
      </w:r>
      <w:r w:rsidRPr="008442AA">
        <w:rPr>
          <w:bCs/>
          <w:iCs/>
        </w:rPr>
        <w:t xml:space="preserve"> №</w:t>
      </w:r>
      <w:r>
        <w:rPr>
          <w:bCs/>
          <w:iCs/>
        </w:rPr>
        <w:t>1</w:t>
      </w:r>
      <w:r w:rsidRPr="008442AA">
        <w:t xml:space="preserve"> </w:t>
      </w:r>
      <w:r>
        <w:t xml:space="preserve">к </w:t>
      </w:r>
      <w:r w:rsidRPr="008442AA">
        <w:t>Техническо</w:t>
      </w:r>
      <w:r>
        <w:t>му</w:t>
      </w:r>
      <w:r w:rsidRPr="008442AA">
        <w:t xml:space="preserve"> задани</w:t>
      </w:r>
      <w:r>
        <w:t>ю</w:t>
      </w:r>
      <w:r w:rsidRPr="008442AA">
        <w:t>.</w:t>
      </w:r>
    </w:p>
    <w:p w:rsidR="007A4AE0" w:rsidRDefault="007A4AE0" w:rsidP="007A4AE0">
      <w:pPr>
        <w:pStyle w:val="a"/>
        <w:keepNext w:val="0"/>
        <w:numPr>
          <w:ilvl w:val="0"/>
          <w:numId w:val="3"/>
        </w:numPr>
        <w:tabs>
          <w:tab w:val="clear" w:pos="1134"/>
        </w:tabs>
        <w:suppressAutoHyphens w:val="0"/>
        <w:spacing w:before="0"/>
        <w:ind w:left="0" w:firstLine="0"/>
        <w:contextualSpacing/>
        <w:rPr>
          <w:b/>
          <w:sz w:val="20"/>
          <w:szCs w:val="20"/>
        </w:rPr>
      </w:pPr>
      <w:r w:rsidRPr="008442AA">
        <w:rPr>
          <w:sz w:val="20"/>
          <w:szCs w:val="20"/>
        </w:rPr>
        <w:t>На товаре не должно быть следов механических повреждений.</w:t>
      </w:r>
    </w:p>
    <w:p w:rsidR="007A4AE0" w:rsidRPr="002B5037" w:rsidRDefault="007A4AE0" w:rsidP="007A4AE0">
      <w:pPr>
        <w:pStyle w:val="a"/>
        <w:keepNext w:val="0"/>
        <w:numPr>
          <w:ilvl w:val="0"/>
          <w:numId w:val="0"/>
        </w:numPr>
        <w:tabs>
          <w:tab w:val="clear" w:pos="1134"/>
        </w:tabs>
        <w:suppressAutoHyphens w:val="0"/>
        <w:spacing w:before="0"/>
        <w:contextualSpacing/>
        <w:rPr>
          <w:b/>
          <w:sz w:val="20"/>
          <w:szCs w:val="20"/>
        </w:rPr>
      </w:pPr>
    </w:p>
    <w:p w:rsidR="007A4AE0" w:rsidRPr="008442AA" w:rsidRDefault="007A4AE0" w:rsidP="007A4AE0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2.3. Требования к таре и упаковке</w:t>
      </w:r>
    </w:p>
    <w:p w:rsidR="007A4AE0" w:rsidRDefault="007A4AE0" w:rsidP="007A4AE0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Доставка товара производится в невозвратной таре и (или) упаковке, </w:t>
      </w:r>
      <w:proofErr w:type="gramStart"/>
      <w:r w:rsidRPr="008442AA">
        <w:rPr>
          <w:sz w:val="20"/>
          <w:szCs w:val="20"/>
        </w:rPr>
        <w:t>обеспечивающих</w:t>
      </w:r>
      <w:proofErr w:type="gramEnd"/>
      <w:r w:rsidRPr="008442AA">
        <w:rPr>
          <w:sz w:val="20"/>
          <w:szCs w:val="20"/>
        </w:rPr>
        <w:t xml:space="preserve"> сохранность товара при его перевозке и, при необходимости, последующем хранении. Тара и упаковочный материал вывозится силами и средствами Поставщика.</w:t>
      </w:r>
    </w:p>
    <w:p w:rsidR="007A4AE0" w:rsidRPr="008442AA" w:rsidRDefault="007A4AE0" w:rsidP="007A4AE0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</w:p>
    <w:p w:rsidR="007A4AE0" w:rsidRPr="008442AA" w:rsidRDefault="007A4AE0" w:rsidP="007A4AE0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2.4. Требования к отгрузке и доставке товара</w:t>
      </w:r>
    </w:p>
    <w:p w:rsidR="007A4AE0" w:rsidRPr="003C26F4" w:rsidRDefault="007A4AE0" w:rsidP="007A4AE0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Поставка товара осуществляется по адресу 197198, Санкт-Петербург, ул. Блохина, д.31.</w:t>
      </w:r>
    </w:p>
    <w:p w:rsidR="007A4AE0" w:rsidRDefault="007A4AE0" w:rsidP="007A4AE0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  <w:r w:rsidRPr="00FD2427">
        <w:rPr>
          <w:rFonts w:ascii="Times New Roman" w:hAnsi="Times New Roman" w:cs="Times New Roman"/>
          <w:bCs/>
        </w:rPr>
        <w:t>2. Поставка Товара включает в себя</w:t>
      </w:r>
      <w:r w:rsidRPr="00FD242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стоимость</w:t>
      </w:r>
      <w:r w:rsidRPr="0092604A">
        <w:rPr>
          <w:rFonts w:ascii="Times New Roman" w:hAnsi="Times New Roman" w:cs="Times New Roman"/>
          <w:bCs/>
        </w:rPr>
        <w:t xml:space="preserve"> </w:t>
      </w:r>
      <w:r w:rsidRPr="0092604A">
        <w:rPr>
          <w:rFonts w:ascii="Times New Roman" w:hAnsi="Times New Roman" w:cs="Times New Roman"/>
          <w:color w:val="000000"/>
          <w:spacing w:val="-6"/>
        </w:rPr>
        <w:t xml:space="preserve">погрузочно-разгрузочных работ, транспортных и других расходов, связанных с поставкой, доставкой, </w:t>
      </w:r>
      <w:r w:rsidRPr="0092604A">
        <w:rPr>
          <w:rFonts w:ascii="Times New Roman" w:hAnsi="Times New Roman" w:cs="Times New Roman"/>
          <w:bCs/>
        </w:rPr>
        <w:t>страхования, у</w:t>
      </w:r>
      <w:r w:rsidRPr="0092604A">
        <w:rPr>
          <w:rFonts w:ascii="Times New Roman" w:hAnsi="Times New Roman" w:cs="Times New Roman"/>
        </w:rPr>
        <w:t>платы налогов, таможенных пошлин, сборов, других затрат, расходов и обязательных платежей Поставщика</w:t>
      </w:r>
      <w:r>
        <w:rPr>
          <w:rFonts w:ascii="Times New Roman" w:hAnsi="Times New Roman" w:cs="Times New Roman"/>
        </w:rPr>
        <w:t>.</w:t>
      </w:r>
    </w:p>
    <w:p w:rsidR="007A4AE0" w:rsidRPr="007C0F15" w:rsidRDefault="007A4AE0" w:rsidP="007A4AE0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Срок поставки: в течение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15</w:t>
      </w: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рабочих дней с момента заключения контракта.</w:t>
      </w:r>
    </w:p>
    <w:p w:rsidR="007A4AE0" w:rsidRPr="007C0F15" w:rsidRDefault="007A4AE0" w:rsidP="007A4A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Pr="007C0F15">
        <w:rPr>
          <w:bCs/>
          <w:sz w:val="20"/>
          <w:szCs w:val="20"/>
        </w:rPr>
        <w:t xml:space="preserve"> 4.  Документ о приемке: товарная накладная, акт приема-передачи товара.</w:t>
      </w:r>
    </w:p>
    <w:p w:rsidR="007A4AE0" w:rsidRDefault="007A4AE0" w:rsidP="007A4AE0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</w:p>
    <w:p w:rsidR="007A4AE0" w:rsidRPr="008442AA" w:rsidRDefault="007A4AE0" w:rsidP="007A4AE0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2.5. Требования, связанные с определением соответствия поставляемого товара потребностям заказчика (приемк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а</w:t>
      </w: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товара)</w:t>
      </w:r>
    </w:p>
    <w:p w:rsidR="007A4AE0" w:rsidRPr="008442AA" w:rsidRDefault="007A4AE0" w:rsidP="007A4AE0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</w:t>
      </w:r>
      <w:r>
        <w:rPr>
          <w:sz w:val="20"/>
          <w:szCs w:val="20"/>
        </w:rPr>
        <w:t xml:space="preserve"> Срок проведения приемки составляет 5 рабочих дней с момента поставки Товара.</w:t>
      </w:r>
    </w:p>
    <w:p w:rsidR="007A4AE0" w:rsidRPr="008442AA" w:rsidRDefault="007A4AE0" w:rsidP="007A4AE0">
      <w:pPr>
        <w:tabs>
          <w:tab w:val="left" w:pos="0"/>
          <w:tab w:val="left" w:pos="1134"/>
        </w:tabs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2. Товар передается Заказчику в виде, обеспечивающем возможность его эксплуатации.</w:t>
      </w:r>
    </w:p>
    <w:p w:rsidR="007A4AE0" w:rsidRPr="008442AA" w:rsidRDefault="007A4AE0" w:rsidP="007A4AE0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lastRenderedPageBreak/>
        <w:t>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7A4AE0" w:rsidRPr="008442AA" w:rsidRDefault="007A4AE0" w:rsidP="007A4AE0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4. В </w:t>
      </w:r>
      <w:proofErr w:type="gramStart"/>
      <w:r w:rsidRPr="008442AA">
        <w:rPr>
          <w:sz w:val="20"/>
          <w:szCs w:val="20"/>
        </w:rPr>
        <w:t>случае</w:t>
      </w:r>
      <w:proofErr w:type="gramEnd"/>
      <w:r w:rsidRPr="008442AA">
        <w:rPr>
          <w:sz w:val="20"/>
          <w:szCs w:val="20"/>
        </w:rPr>
        <w:t xml:space="preserve">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8442AA">
        <w:rPr>
          <w:rFonts w:cs="Arial"/>
          <w:bCs/>
          <w:sz w:val="20"/>
          <w:szCs w:val="20"/>
        </w:rPr>
        <w:t>в течение 10-ти дней с момента уведомления его об этом со стороны Заказчика</w:t>
      </w:r>
      <w:r w:rsidRPr="008442AA">
        <w:rPr>
          <w:sz w:val="20"/>
          <w:szCs w:val="20"/>
        </w:rPr>
        <w:t>.</w:t>
      </w:r>
    </w:p>
    <w:p w:rsidR="007A4AE0" w:rsidRPr="008442AA" w:rsidRDefault="007A4AE0" w:rsidP="007A4AE0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5. В случае необходимости замены товара ненадлежащего </w:t>
      </w:r>
      <w:proofErr w:type="gramStart"/>
      <w:r w:rsidRPr="008442AA">
        <w:rPr>
          <w:sz w:val="20"/>
          <w:szCs w:val="20"/>
        </w:rPr>
        <w:t>каче</w:t>
      </w:r>
      <w:r>
        <w:rPr>
          <w:sz w:val="20"/>
          <w:szCs w:val="20"/>
        </w:rPr>
        <w:t>ства</w:t>
      </w:r>
      <w:proofErr w:type="gramEnd"/>
      <w:r w:rsidRPr="008442AA">
        <w:rPr>
          <w:sz w:val="20"/>
          <w:szCs w:val="20"/>
        </w:rPr>
        <w:t xml:space="preserve">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заказчика письменной претензии.</w:t>
      </w:r>
    </w:p>
    <w:p w:rsidR="007A4AE0" w:rsidRDefault="007A4AE0" w:rsidP="007A4AE0">
      <w:pPr>
        <w:autoSpaceDE w:val="0"/>
        <w:autoSpaceDN w:val="0"/>
        <w:adjustRightInd w:val="0"/>
        <w:ind w:firstLine="540"/>
        <w:contextualSpacing/>
        <w:jc w:val="center"/>
        <w:rPr>
          <w:b/>
          <w:bCs/>
          <w:sz w:val="20"/>
          <w:szCs w:val="20"/>
        </w:rPr>
      </w:pPr>
    </w:p>
    <w:p w:rsidR="007A4AE0" w:rsidRPr="008442AA" w:rsidRDefault="007A4AE0" w:rsidP="007A4AE0">
      <w:pPr>
        <w:autoSpaceDE w:val="0"/>
        <w:autoSpaceDN w:val="0"/>
        <w:adjustRightInd w:val="0"/>
        <w:ind w:firstLine="540"/>
        <w:contextualSpacing/>
        <w:jc w:val="center"/>
        <w:rPr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Раздел 3. </w:t>
      </w:r>
      <w:r w:rsidRPr="008442AA">
        <w:rPr>
          <w:b/>
          <w:sz w:val="20"/>
          <w:szCs w:val="20"/>
        </w:rPr>
        <w:t>Требования к гарантийному сроку товара, и (или) объему предоставления гарантий их качества</w:t>
      </w:r>
    </w:p>
    <w:p w:rsidR="007A4AE0" w:rsidRPr="008442AA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1. Гарантийный срок на товар в пределах</w:t>
      </w:r>
      <w:r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гарантийного</w:t>
      </w:r>
      <w:r w:rsidRPr="00743CA9"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срока</w:t>
      </w:r>
      <w:r>
        <w:rPr>
          <w:sz w:val="20"/>
          <w:szCs w:val="20"/>
        </w:rPr>
        <w:t>,</w:t>
      </w:r>
      <w:r w:rsidRPr="008442AA">
        <w:rPr>
          <w:sz w:val="20"/>
          <w:szCs w:val="20"/>
        </w:rPr>
        <w:t xml:space="preserve"> установленного производителем, но </w:t>
      </w:r>
      <w:r w:rsidRPr="0078432F">
        <w:rPr>
          <w:b/>
          <w:bCs/>
          <w:sz w:val="20"/>
          <w:szCs w:val="20"/>
        </w:rPr>
        <w:t xml:space="preserve">не менее </w:t>
      </w:r>
      <w:r>
        <w:rPr>
          <w:b/>
          <w:bCs/>
          <w:sz w:val="20"/>
          <w:szCs w:val="20"/>
        </w:rPr>
        <w:t>36</w:t>
      </w:r>
      <w:r w:rsidRPr="0078432F">
        <w:rPr>
          <w:b/>
          <w:bCs/>
          <w:sz w:val="20"/>
          <w:szCs w:val="20"/>
        </w:rPr>
        <w:t xml:space="preserve"> месяцев</w:t>
      </w:r>
      <w:r w:rsidRPr="008442AA">
        <w:rPr>
          <w:sz w:val="20"/>
          <w:szCs w:val="20"/>
        </w:rPr>
        <w:t xml:space="preserve"> со дня подписания </w:t>
      </w:r>
      <w:r>
        <w:rPr>
          <w:sz w:val="20"/>
          <w:szCs w:val="20"/>
        </w:rPr>
        <w:t>заказчиком документа о приемке</w:t>
      </w:r>
      <w:r w:rsidRPr="008442AA">
        <w:rPr>
          <w:sz w:val="20"/>
          <w:szCs w:val="20"/>
        </w:rPr>
        <w:t>.</w:t>
      </w:r>
    </w:p>
    <w:p w:rsidR="007A4AE0" w:rsidRPr="008442AA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Исчисление гарантийного срока производится в порядке, установленном действующим законодательством. </w:t>
      </w:r>
    </w:p>
    <w:p w:rsidR="007A4AE0" w:rsidRPr="008442AA" w:rsidRDefault="007A4AE0" w:rsidP="007A4AE0">
      <w:pPr>
        <w:tabs>
          <w:tab w:val="left" w:pos="993"/>
          <w:tab w:val="left" w:pos="1134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3. 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:rsidR="007A4AE0" w:rsidRPr="008442AA" w:rsidRDefault="007A4AE0" w:rsidP="007A4AE0">
      <w:pPr>
        <w:tabs>
          <w:tab w:val="left" w:pos="851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4.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:rsidR="007A4AE0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>5.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В период гарантийного срока, если неисправность является гарантийным случаем (производственные дефекты, некачественные компоненты и т. д.), Поставщик осуществляет замену неисправного товара в течение 10 дней, следующих за днем получения заявки от Заказчика, без дополнительного финансирования.</w:t>
      </w:r>
    </w:p>
    <w:p w:rsidR="007A4AE0" w:rsidRPr="008442AA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</w:p>
    <w:p w:rsidR="007A4AE0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 w:hanging="567"/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>Раздел 4. Требование энергетической эффективности товара</w:t>
      </w:r>
      <w:r>
        <w:rPr>
          <w:b/>
          <w:sz w:val="20"/>
          <w:szCs w:val="20"/>
        </w:rPr>
        <w:t xml:space="preserve">: </w:t>
      </w:r>
    </w:p>
    <w:p w:rsidR="007A4AE0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</w:t>
      </w:r>
      <w:r w:rsidRPr="0065347A">
        <w:rPr>
          <w:color w:val="000000"/>
          <w:sz w:val="20"/>
          <w:szCs w:val="20"/>
        </w:rPr>
        <w:t>аличие класса энергетической эффективности не ниже первых двух наивысших классов</w:t>
      </w:r>
      <w:r>
        <w:rPr>
          <w:color w:val="000000"/>
          <w:sz w:val="20"/>
          <w:szCs w:val="20"/>
        </w:rPr>
        <w:t xml:space="preserve"> для товаров, включенных в </w:t>
      </w:r>
      <w:r w:rsidRPr="0065347A">
        <w:rPr>
          <w:color w:val="000000"/>
          <w:sz w:val="20"/>
          <w:szCs w:val="20"/>
        </w:rPr>
        <w:t>перечень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товаров, в отношении которых устанавливаются требования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энергетической эффективности</w:t>
      </w:r>
      <w:r>
        <w:rPr>
          <w:color w:val="000000"/>
          <w:sz w:val="20"/>
          <w:szCs w:val="20"/>
        </w:rPr>
        <w:t xml:space="preserve"> в соответствии с </w:t>
      </w:r>
      <w:r w:rsidRPr="0065347A">
        <w:rPr>
          <w:color w:val="000000"/>
          <w:sz w:val="20"/>
          <w:szCs w:val="20"/>
        </w:rPr>
        <w:t>Постановление</w:t>
      </w:r>
      <w:r>
        <w:rPr>
          <w:color w:val="000000"/>
          <w:sz w:val="20"/>
          <w:szCs w:val="20"/>
        </w:rPr>
        <w:t>м</w:t>
      </w:r>
      <w:r w:rsidRPr="0065347A">
        <w:rPr>
          <w:color w:val="000000"/>
          <w:sz w:val="20"/>
          <w:szCs w:val="20"/>
        </w:rPr>
        <w:t xml:space="preserve"> Правительства РФ от 31.12.2009 N 1221</w:t>
      </w:r>
      <w:r>
        <w:rPr>
          <w:color w:val="000000"/>
          <w:sz w:val="20"/>
          <w:szCs w:val="20"/>
        </w:rPr>
        <w:t>.</w:t>
      </w:r>
    </w:p>
    <w:p w:rsidR="007A4AE0" w:rsidRDefault="007A4AE0" w:rsidP="007A4AE0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b/>
          <w:bCs/>
          <w:sz w:val="20"/>
          <w:szCs w:val="20"/>
        </w:rPr>
      </w:pPr>
    </w:p>
    <w:p w:rsidR="007A4AE0" w:rsidRDefault="007A4AE0" w:rsidP="007A4AE0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Раздел 5</w:t>
      </w:r>
      <w:r w:rsidRPr="008442AA">
        <w:rPr>
          <w:b/>
          <w:bCs/>
          <w:sz w:val="20"/>
          <w:szCs w:val="20"/>
        </w:rPr>
        <w:t xml:space="preserve">. </w:t>
      </w:r>
      <w:bookmarkStart w:id="0" w:name="_Hlk162338891"/>
      <w:r w:rsidRPr="003C26F4">
        <w:rPr>
          <w:b/>
          <w:bCs/>
          <w:sz w:val="20"/>
          <w:szCs w:val="20"/>
        </w:rPr>
        <w:t>Функциональные, технические и качественные характеристики, эксплуатационные характеристики объекта закупки</w:t>
      </w:r>
      <w:bookmarkEnd w:id="0"/>
      <w:r w:rsidRPr="003C26F4">
        <w:rPr>
          <w:b/>
          <w:bCs/>
          <w:sz w:val="20"/>
          <w:szCs w:val="20"/>
        </w:rPr>
        <w:t>.</w:t>
      </w:r>
    </w:p>
    <w:p w:rsidR="007A4AE0" w:rsidRPr="003C26F4" w:rsidRDefault="007A4AE0" w:rsidP="007A4AE0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</w:p>
    <w:tbl>
      <w:tblPr>
        <w:tblW w:w="10490" w:type="dxa"/>
        <w:tblInd w:w="108" w:type="dxa"/>
        <w:tblLayout w:type="fixed"/>
        <w:tblLook w:val="04A0"/>
      </w:tblPr>
      <w:tblGrid>
        <w:gridCol w:w="467"/>
        <w:gridCol w:w="2128"/>
        <w:gridCol w:w="6052"/>
        <w:gridCol w:w="992"/>
        <w:gridCol w:w="851"/>
      </w:tblGrid>
      <w:tr w:rsidR="007A4AE0" w:rsidRPr="00466A03" w:rsidTr="00850FDC">
        <w:trPr>
          <w:trHeight w:val="555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466A03" w:rsidRDefault="007A4AE0" w:rsidP="00850FDC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/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Pr="00466A03" w:rsidRDefault="007A4AE0" w:rsidP="00850FDC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6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466A03" w:rsidRDefault="007A4AE0" w:rsidP="00850FDC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466A03" w:rsidRDefault="007A4AE0" w:rsidP="00850FDC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Ед. 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изм</w:t>
            </w:r>
            <w:proofErr w:type="spell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Pr="00466A03" w:rsidRDefault="007A4AE0" w:rsidP="00850FDC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Кол-во</w:t>
            </w:r>
          </w:p>
        </w:tc>
      </w:tr>
      <w:tr w:rsidR="007A4AE0" w:rsidRPr="006746B4" w:rsidTr="00850FDC">
        <w:trPr>
          <w:trHeight w:val="98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6746B4" w:rsidRDefault="007A4AE0" w:rsidP="00850FDC">
            <w:pPr>
              <w:jc w:val="center"/>
              <w:rPr>
                <w:sz w:val="20"/>
                <w:szCs w:val="20"/>
              </w:rPr>
            </w:pPr>
            <w:r w:rsidRPr="006746B4">
              <w:rPr>
                <w:sz w:val="20"/>
                <w:szCs w:val="20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Pr="00276889" w:rsidRDefault="007A4AE0" w:rsidP="00850FDC">
            <w:pPr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276889">
              <w:rPr>
                <w:b/>
                <w:color w:val="000000"/>
                <w:sz w:val="20"/>
                <w:szCs w:val="20"/>
              </w:rPr>
              <w:t>Видеорегистратор</w:t>
            </w:r>
            <w:proofErr w:type="spellEnd"/>
            <w:r w:rsidRPr="00276889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76889">
              <w:rPr>
                <w:b/>
                <w:color w:val="000000"/>
                <w:sz w:val="20"/>
                <w:szCs w:val="20"/>
                <w:lang w:val="en-US"/>
              </w:rPr>
              <w:t>HVR</w:t>
            </w:r>
            <w:r w:rsidRPr="00276889">
              <w:rPr>
                <w:b/>
                <w:color w:val="000000"/>
                <w:sz w:val="20"/>
                <w:szCs w:val="20"/>
              </w:rPr>
              <w:t xml:space="preserve"> (гибридный) </w:t>
            </w:r>
            <w:r w:rsidRPr="00276889">
              <w:rPr>
                <w:b/>
                <w:color w:val="000000"/>
                <w:sz w:val="20"/>
                <w:szCs w:val="20"/>
                <w:lang w:val="en-US"/>
              </w:rPr>
              <w:t>HIWATCH</w:t>
            </w:r>
            <w:r w:rsidRPr="00276889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76889">
              <w:rPr>
                <w:b/>
                <w:color w:val="000000"/>
                <w:sz w:val="20"/>
                <w:szCs w:val="20"/>
                <w:lang w:val="en-US"/>
              </w:rPr>
              <w:t>DS</w:t>
            </w:r>
            <w:r w:rsidRPr="00276889">
              <w:rPr>
                <w:b/>
                <w:color w:val="000000"/>
                <w:sz w:val="20"/>
                <w:szCs w:val="20"/>
              </w:rPr>
              <w:t>-</w:t>
            </w:r>
            <w:r w:rsidRPr="00276889">
              <w:rPr>
                <w:b/>
                <w:color w:val="000000"/>
                <w:sz w:val="20"/>
                <w:szCs w:val="20"/>
                <w:lang w:val="en-US"/>
              </w:rPr>
              <w:t>H</w:t>
            </w:r>
            <w:r w:rsidRPr="00276889">
              <w:rPr>
                <w:b/>
                <w:color w:val="000000"/>
                <w:sz w:val="20"/>
                <w:szCs w:val="20"/>
              </w:rPr>
              <w:t>116</w:t>
            </w:r>
            <w:r w:rsidRPr="00276889">
              <w:rPr>
                <w:b/>
                <w:color w:val="000000"/>
                <w:sz w:val="20"/>
                <w:szCs w:val="20"/>
                <w:lang w:val="en-US"/>
              </w:rPr>
              <w:t>GA</w:t>
            </w:r>
          </w:p>
          <w:p w:rsidR="007A4AE0" w:rsidRPr="00E32643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769620" cy="769620"/>
                  <wp:effectExtent l="19050" t="0" r="0" b="0"/>
                  <wp:docPr id="2" name="Рисунок 1" descr="Купить Регистратор для видеонаблюдения HiWatch DS-H116GA в интернет-магазине DNS. Характеристики, цена HiWatch DS-H116GA | 5418220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Регистратор для видеонаблюдения HiWatch DS-H116GA в интернет-магазине DNS. Характеристики, цена HiWatch DS-H116GA | 5418220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76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AE0" w:rsidRDefault="007A4AE0" w:rsidP="00850FDC">
            <w:pPr>
              <w:rPr>
                <w:color w:val="3F3F3F"/>
                <w:sz w:val="18"/>
                <w:szCs w:val="18"/>
              </w:rPr>
            </w:pPr>
          </w:p>
          <w:p w:rsidR="007A4AE0" w:rsidRDefault="007A4AE0" w:rsidP="00850FDC">
            <w:pPr>
              <w:pStyle w:val="2"/>
              <w:shd w:val="clear" w:color="auto" w:fill="FFFFFF"/>
              <w:spacing w:before="0" w:after="180"/>
              <w:textAlignment w:val="baseline"/>
              <w:rPr>
                <w:rFonts w:ascii="Times New Roman" w:hAnsi="Times New Roman" w:cs="Times New Roman"/>
                <w:bCs w:val="0"/>
                <w:color w:val="333333"/>
                <w:sz w:val="20"/>
                <w:szCs w:val="20"/>
              </w:rPr>
            </w:pPr>
            <w:proofErr w:type="spellStart"/>
            <w:r w:rsidRPr="006E2BF4">
              <w:rPr>
                <w:rFonts w:ascii="Times New Roman" w:hAnsi="Times New Roman" w:cs="Times New Roman"/>
                <w:bCs w:val="0"/>
                <w:color w:val="333333"/>
                <w:sz w:val="20"/>
                <w:szCs w:val="20"/>
              </w:rPr>
              <w:t>Видеорегистратор</w:t>
            </w:r>
            <w:proofErr w:type="spellEnd"/>
            <w:r w:rsidRPr="006E2BF4">
              <w:rPr>
                <w:rFonts w:ascii="Times New Roman" w:hAnsi="Times New Roman" w:cs="Times New Roman"/>
                <w:bCs w:val="0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6E2BF4">
              <w:rPr>
                <w:rFonts w:ascii="Times New Roman" w:hAnsi="Times New Roman" w:cs="Times New Roman"/>
                <w:bCs w:val="0"/>
                <w:color w:val="333333"/>
                <w:sz w:val="20"/>
                <w:szCs w:val="20"/>
              </w:rPr>
              <w:t>HiWatch</w:t>
            </w:r>
            <w:proofErr w:type="spellEnd"/>
            <w:r w:rsidRPr="006E2BF4">
              <w:rPr>
                <w:rFonts w:ascii="Times New Roman" w:hAnsi="Times New Roman" w:cs="Times New Roman"/>
                <w:bCs w:val="0"/>
                <w:color w:val="333333"/>
                <w:sz w:val="20"/>
                <w:szCs w:val="20"/>
              </w:rPr>
              <w:t xml:space="preserve"> DS-H116GA (DS-H116GA)</w:t>
            </w:r>
          </w:p>
          <w:p w:rsidR="007A4AE0" w:rsidRPr="00276889" w:rsidRDefault="007A4AE0" w:rsidP="00850FDC">
            <w:pPr>
              <w:rPr>
                <w:b/>
                <w:color w:val="FF0000"/>
              </w:rPr>
            </w:pPr>
            <w:r w:rsidRPr="00276889">
              <w:rPr>
                <w:b/>
                <w:color w:val="FF0000"/>
              </w:rPr>
              <w:t>Поставка эквивалента не допускается!!!</w:t>
            </w:r>
          </w:p>
          <w:p w:rsidR="007A4AE0" w:rsidRPr="006E2BF4" w:rsidRDefault="007A4AE0" w:rsidP="00850FDC">
            <w:pPr>
              <w:pStyle w:val="5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16-канальный гибридный HD-TVI регистратор </w:t>
            </w:r>
            <w:proofErr w:type="spellStart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c</w:t>
            </w:r>
            <w:proofErr w:type="spellEnd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 технологией </w:t>
            </w:r>
            <w:proofErr w:type="spellStart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AoC</w:t>
            </w:r>
            <w:proofErr w:type="spellEnd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 и </w:t>
            </w:r>
            <w:proofErr w:type="spellStart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Motion</w:t>
            </w:r>
            <w:proofErr w:type="spellEnd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>Detection</w:t>
            </w:r>
            <w:proofErr w:type="spellEnd"/>
            <w:r w:rsidRPr="006E2BF4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  <w:t xml:space="preserve"> 2.0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left="274" w:hanging="274"/>
              <w:textAlignment w:val="baseline"/>
              <w:rPr>
                <w:color w:val="333333"/>
                <w:sz w:val="20"/>
                <w:szCs w:val="20"/>
              </w:rPr>
            </w:pPr>
            <w:r w:rsidRPr="006E2BF4">
              <w:rPr>
                <w:color w:val="333333"/>
                <w:sz w:val="20"/>
                <w:szCs w:val="20"/>
              </w:rPr>
              <w:t xml:space="preserve">Обнаружение движения </w:t>
            </w:r>
            <w:r>
              <w:rPr>
                <w:color w:val="333333"/>
                <w:sz w:val="20"/>
                <w:szCs w:val="20"/>
              </w:rPr>
              <w:t xml:space="preserve">2.0 («Человек», «ТС») на основе </w:t>
            </w:r>
            <w:r w:rsidRPr="006E2BF4">
              <w:rPr>
                <w:color w:val="333333"/>
                <w:sz w:val="20"/>
                <w:szCs w:val="20"/>
              </w:rPr>
              <w:t>алгоритма глубокого обучения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 w:rsidRPr="006E2BF4">
              <w:rPr>
                <w:color w:val="333333"/>
                <w:sz w:val="20"/>
                <w:szCs w:val="20"/>
              </w:rPr>
              <w:t>Видеосжатие</w:t>
            </w:r>
            <w:proofErr w:type="spellEnd"/>
            <w:r w:rsidRPr="006E2BF4">
              <w:rPr>
                <w:color w:val="333333"/>
                <w:sz w:val="20"/>
                <w:szCs w:val="20"/>
                <w:lang w:val="en-US"/>
              </w:rPr>
              <w:t xml:space="preserve"> H.265 Pro+ / H.265 Pro / H.265 / H.264+ / H.264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  <w:lang w:val="en-US"/>
              </w:rPr>
            </w:pPr>
            <w:r w:rsidRPr="006E2BF4">
              <w:rPr>
                <w:color w:val="333333"/>
                <w:sz w:val="20"/>
                <w:szCs w:val="20"/>
              </w:rPr>
              <w:t>Видеовходы</w:t>
            </w:r>
            <w:r w:rsidRPr="006E2BF4">
              <w:rPr>
                <w:color w:val="333333"/>
                <w:sz w:val="20"/>
                <w:szCs w:val="20"/>
                <w:lang w:val="en-US"/>
              </w:rPr>
              <w:t xml:space="preserve"> HDTVI / AHD / CVI / CVBS / IP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</w:rPr>
            </w:pPr>
            <w:r w:rsidRPr="006E2BF4">
              <w:rPr>
                <w:color w:val="333333"/>
                <w:sz w:val="20"/>
                <w:szCs w:val="20"/>
              </w:rPr>
              <w:t>Аудио по коаксиальному кабелю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</w:rPr>
            </w:pPr>
            <w:r w:rsidRPr="006E2BF4">
              <w:rPr>
                <w:color w:val="333333"/>
                <w:sz w:val="20"/>
                <w:szCs w:val="20"/>
              </w:rPr>
              <w:t>IP-видеовходы: до 18 каналов (до 5 Мп)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</w:rPr>
            </w:pPr>
            <w:r w:rsidRPr="006E2BF4">
              <w:rPr>
                <w:color w:val="333333"/>
                <w:sz w:val="20"/>
                <w:szCs w:val="20"/>
              </w:rPr>
              <w:t xml:space="preserve">Возможность кодирования до 1080p </w:t>
            </w:r>
            <w:proofErr w:type="spellStart"/>
            <w:r w:rsidRPr="006E2BF4">
              <w:rPr>
                <w:color w:val="333333"/>
                <w:sz w:val="20"/>
                <w:szCs w:val="20"/>
              </w:rPr>
              <w:t>Lite</w:t>
            </w:r>
            <w:proofErr w:type="spellEnd"/>
            <w:r w:rsidRPr="006E2BF4">
              <w:rPr>
                <w:color w:val="333333"/>
                <w:sz w:val="20"/>
                <w:szCs w:val="20"/>
              </w:rPr>
              <w:t xml:space="preserve"> @ 15 </w:t>
            </w:r>
            <w:proofErr w:type="gramStart"/>
            <w:r w:rsidRPr="006E2BF4">
              <w:rPr>
                <w:color w:val="333333"/>
                <w:sz w:val="20"/>
                <w:szCs w:val="20"/>
              </w:rPr>
              <w:t>к</w:t>
            </w:r>
            <w:proofErr w:type="gramEnd"/>
            <w:r w:rsidRPr="006E2BF4">
              <w:rPr>
                <w:color w:val="333333"/>
                <w:sz w:val="20"/>
                <w:szCs w:val="20"/>
              </w:rPr>
              <w:t>/с</w:t>
            </w:r>
          </w:p>
          <w:p w:rsidR="007A4AE0" w:rsidRPr="006E2BF4" w:rsidRDefault="007A4AE0" w:rsidP="007A4A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74"/>
              </w:tabs>
              <w:ind w:hanging="720"/>
              <w:textAlignment w:val="baseline"/>
              <w:rPr>
                <w:color w:val="333333"/>
                <w:sz w:val="20"/>
                <w:szCs w:val="20"/>
              </w:rPr>
            </w:pPr>
            <w:r w:rsidRPr="006E2BF4">
              <w:rPr>
                <w:color w:val="333333"/>
                <w:sz w:val="20"/>
                <w:szCs w:val="20"/>
              </w:rPr>
              <w:t>Макс. 1200 м для сигнала HDTVI 720p</w:t>
            </w:r>
          </w:p>
          <w:p w:rsidR="007A4AE0" w:rsidRPr="008B180E" w:rsidRDefault="007A4AE0" w:rsidP="00850FDC">
            <w:pPr>
              <w:rPr>
                <w:sz w:val="17"/>
                <w:szCs w:val="17"/>
              </w:rPr>
            </w:pPr>
          </w:p>
          <w:p w:rsidR="007A4AE0" w:rsidRPr="00835A6F" w:rsidRDefault="007A4AE0" w:rsidP="00850FDC">
            <w:pPr>
              <w:pStyle w:val="a8"/>
              <w:spacing w:before="0" w:beforeAutospacing="0" w:after="0" w:afterAutospacing="0"/>
              <w:jc w:val="both"/>
              <w:textAlignment w:val="baseline"/>
              <w:rPr>
                <w:color w:val="3F3F3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6746B4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Pr="006746B4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7A4AE0" w:rsidRPr="006746B4" w:rsidTr="00850FDC">
        <w:trPr>
          <w:trHeight w:val="98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6746B4" w:rsidRDefault="007A4AE0" w:rsidP="00850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Default="007A4AE0" w:rsidP="00850FDC">
            <w:pPr>
              <w:rPr>
                <w:b/>
                <w:color w:val="000000"/>
                <w:sz w:val="20"/>
                <w:szCs w:val="20"/>
              </w:rPr>
            </w:pPr>
            <w:r w:rsidRPr="00276889">
              <w:rPr>
                <w:b/>
                <w:color w:val="000000"/>
                <w:sz w:val="20"/>
                <w:szCs w:val="20"/>
              </w:rPr>
              <w:t xml:space="preserve">Жесткий диск WD </w:t>
            </w:r>
            <w:proofErr w:type="spellStart"/>
            <w:r w:rsidRPr="00276889">
              <w:rPr>
                <w:b/>
                <w:color w:val="000000"/>
                <w:sz w:val="20"/>
                <w:szCs w:val="20"/>
              </w:rPr>
              <w:t>Blue</w:t>
            </w:r>
            <w:proofErr w:type="spellEnd"/>
            <w:r w:rsidRPr="00276889">
              <w:rPr>
                <w:b/>
                <w:color w:val="000000"/>
                <w:sz w:val="20"/>
                <w:szCs w:val="20"/>
              </w:rPr>
              <w:t xml:space="preserve"> WD20EARZ, 2ТБ, HDD, SATA III, 3.5"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7A4AE0" w:rsidRDefault="007A4AE0" w:rsidP="00850F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790957" cy="1143000"/>
                  <wp:effectExtent l="19050" t="0" r="9143" b="0"/>
                  <wp:docPr id="7" name="Рисунок 7" descr="Жесткий диск WD Blue WD20EARZ,  2ТБ,  HDD,  SATA III,  3.5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Жесткий диск WD Blue WD20EARZ,  2ТБ,  HDD,  SATA III,  3.5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663" cy="1144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3E4" w:rsidRPr="00276889" w:rsidRDefault="007513E4" w:rsidP="00850FD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AE0" w:rsidRPr="00276889" w:rsidRDefault="007A4AE0" w:rsidP="00850FDC">
            <w:pPr>
              <w:rPr>
                <w:rFonts w:eastAsiaTheme="majorEastAsia"/>
                <w:b/>
                <w:color w:val="333333"/>
                <w:sz w:val="20"/>
                <w:szCs w:val="20"/>
              </w:rPr>
            </w:pPr>
            <w:r w:rsidRPr="00276889">
              <w:rPr>
                <w:rFonts w:eastAsiaTheme="majorEastAsia"/>
                <w:b/>
                <w:bCs/>
                <w:color w:val="333333"/>
                <w:sz w:val="20"/>
                <w:szCs w:val="20"/>
              </w:rPr>
              <w:t xml:space="preserve">Жесткий диск WD </w:t>
            </w:r>
            <w:proofErr w:type="spellStart"/>
            <w:r w:rsidRPr="00276889">
              <w:rPr>
                <w:rFonts w:eastAsiaTheme="majorEastAsia"/>
                <w:b/>
                <w:bCs/>
                <w:color w:val="333333"/>
                <w:sz w:val="20"/>
                <w:szCs w:val="20"/>
              </w:rPr>
              <w:t>Blue</w:t>
            </w:r>
            <w:proofErr w:type="spellEnd"/>
            <w:r w:rsidRPr="00276889">
              <w:rPr>
                <w:rFonts w:eastAsiaTheme="majorEastAsia"/>
                <w:b/>
                <w:bCs/>
                <w:color w:val="333333"/>
                <w:sz w:val="20"/>
                <w:szCs w:val="20"/>
              </w:rPr>
              <w:t xml:space="preserve"> WD20EARZ, 2ТБ, HDD, SATA III, 3.5" </w:t>
            </w:r>
            <w:r w:rsidRPr="00276889">
              <w:rPr>
                <w:rFonts w:eastAsiaTheme="majorEastAsia"/>
                <w:b/>
                <w:bCs/>
                <w:color w:val="FF0000"/>
                <w:sz w:val="20"/>
                <w:szCs w:val="20"/>
              </w:rPr>
              <w:t>или эквивалент</w:t>
            </w:r>
          </w:p>
          <w:p w:rsidR="007A4AE0" w:rsidRPr="00276889" w:rsidRDefault="007A4AE0" w:rsidP="007A4AE0">
            <w:pPr>
              <w:pStyle w:val="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 w:line="360" w:lineRule="atLeast"/>
              <w:ind w:left="0"/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</w:pPr>
            <w:r w:rsidRPr="00276889"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  <w:t>О</w:t>
            </w:r>
            <w:r w:rsidR="007513E4"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  <w:t>бязательные</w:t>
            </w:r>
            <w:r w:rsidRPr="00276889"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  <w:t xml:space="preserve"> характеристики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910"/>
              <w:gridCol w:w="2911"/>
            </w:tblGrid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Тип жесткого диска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HDD</w:t>
                  </w:r>
                </w:p>
              </w:tc>
            </w:tr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Объем накопителя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2 ТБ</w:t>
                  </w:r>
                </w:p>
              </w:tc>
            </w:tr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pacing w:val="5"/>
                      <w:sz w:val="18"/>
                      <w:szCs w:val="18"/>
                    </w:rPr>
                    <w:t>Размер логического сектора жесткого диска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pacing w:val="5"/>
                      <w:sz w:val="18"/>
                      <w:szCs w:val="18"/>
                    </w:rPr>
                    <w:t>512 байт (эмуляция 512e)</w:t>
                  </w:r>
                </w:p>
              </w:tc>
            </w:tr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Форм-фактор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3.5 "</w:t>
                  </w:r>
                </w:p>
              </w:tc>
            </w:tr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Интерфейс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SATA III</w:t>
                  </w:r>
                </w:p>
              </w:tc>
            </w:tr>
            <w:tr w:rsidR="007A4AE0" w:rsidRPr="00021615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Пропускная способность интерфейса</w:t>
                  </w:r>
                </w:p>
              </w:tc>
              <w:tc>
                <w:tcPr>
                  <w:tcW w:w="2911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6 Гбит/</w:t>
                  </w:r>
                  <w:proofErr w:type="gramStart"/>
                  <w:r w:rsidRPr="00021615">
                    <w:rPr>
                      <w:rStyle w:val="es7ht5z5"/>
                      <w:sz w:val="18"/>
                      <w:szCs w:val="18"/>
                    </w:rPr>
                    <w:t>с</w:t>
                  </w:r>
                  <w:proofErr w:type="gramEnd"/>
                  <w:r w:rsidRPr="00021615">
                    <w:rPr>
                      <w:rStyle w:val="es7ht5z5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A4AE0" w:rsidRPr="00276889" w:rsidTr="00850FDC">
              <w:tc>
                <w:tcPr>
                  <w:tcW w:w="2910" w:type="dxa"/>
                </w:tcPr>
                <w:p w:rsidR="007A4AE0" w:rsidRPr="00021615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Технология записи</w:t>
                  </w:r>
                </w:p>
              </w:tc>
              <w:tc>
                <w:tcPr>
                  <w:tcW w:w="2911" w:type="dxa"/>
                </w:tcPr>
                <w:p w:rsidR="007A4AE0" w:rsidRPr="00276889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021615">
                    <w:rPr>
                      <w:rStyle w:val="es7ht5z5"/>
                      <w:sz w:val="18"/>
                      <w:szCs w:val="18"/>
                    </w:rPr>
                    <w:t>CMR</w:t>
                  </w:r>
                </w:p>
              </w:tc>
            </w:tr>
          </w:tbl>
          <w:p w:rsidR="007A4AE0" w:rsidRPr="00CD063A" w:rsidRDefault="007A4AE0" w:rsidP="00850FDC">
            <w:pPr>
              <w:rPr>
                <w:rStyle w:val="a7"/>
                <w:rFonts w:eastAsiaTheme="majorEastAsia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6746B4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7A4AE0" w:rsidRPr="006746B4" w:rsidTr="00850FDC">
        <w:trPr>
          <w:trHeight w:val="98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Pr="006746B4" w:rsidRDefault="007A4AE0" w:rsidP="00850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Pr="00276889" w:rsidRDefault="007A4AE0" w:rsidP="00850FDC">
            <w:pPr>
              <w:rPr>
                <w:b/>
                <w:color w:val="000000"/>
                <w:sz w:val="20"/>
                <w:szCs w:val="20"/>
              </w:rPr>
            </w:pPr>
            <w:r w:rsidRPr="00276889">
              <w:rPr>
                <w:b/>
                <w:color w:val="000000"/>
                <w:sz w:val="20"/>
                <w:szCs w:val="20"/>
              </w:rPr>
              <w:t xml:space="preserve">SSD накопитель </w:t>
            </w:r>
            <w:proofErr w:type="spellStart"/>
            <w:r w:rsidRPr="00276889">
              <w:rPr>
                <w:b/>
                <w:color w:val="000000"/>
                <w:sz w:val="20"/>
                <w:szCs w:val="20"/>
              </w:rPr>
              <w:t>Crucial</w:t>
            </w:r>
            <w:proofErr w:type="spellEnd"/>
            <w:r w:rsidRPr="00276889">
              <w:rPr>
                <w:b/>
                <w:color w:val="000000"/>
                <w:sz w:val="20"/>
                <w:szCs w:val="20"/>
              </w:rPr>
              <w:t xml:space="preserve"> BX500 CT240BX500SSD1 240ГБ, 2.5", SATA III, SATA</w:t>
            </w:r>
          </w:p>
          <w:p w:rsidR="007A4AE0" w:rsidRDefault="007A4AE0" w:rsidP="00850FDC">
            <w:pPr>
              <w:rPr>
                <w:color w:val="000000"/>
                <w:sz w:val="20"/>
                <w:szCs w:val="20"/>
              </w:rPr>
            </w:pPr>
          </w:p>
          <w:p w:rsidR="007A4AE0" w:rsidRDefault="007A4AE0" w:rsidP="00850FDC">
            <w:pPr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23010" cy="856107"/>
                  <wp:effectExtent l="19050" t="0" r="0" b="0"/>
                  <wp:docPr id="4" name="Рисунок 4" descr="https://cdn.citilink.ru/1AZf5J8q3qGvZfXCmG3M2Z4xXuXEvuPnLoAo02zEmUc/resizing_type:fit/gravity:sm/width:400/height:400/plain/product-images/7ae7a96f-491e-440c-94c8-610f74fe2f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dn.citilink.ru/1AZf5J8q3qGvZfXCmG3M2Z4xXuXEvuPnLoAo02zEmUc/resizing_type:fit/gravity:sm/width:400/height:400/plain/product-images/7ae7a96f-491e-440c-94c8-610f74fe2f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856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4AE0" w:rsidRPr="00CD063A" w:rsidRDefault="007A4AE0" w:rsidP="00850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AE0" w:rsidRDefault="007A4AE0" w:rsidP="00850FDC">
            <w:pPr>
              <w:rPr>
                <w:color w:val="000000"/>
                <w:sz w:val="20"/>
                <w:szCs w:val="20"/>
              </w:rPr>
            </w:pPr>
            <w:r w:rsidRPr="006E2BF4">
              <w:rPr>
                <w:b/>
                <w:color w:val="000000"/>
                <w:sz w:val="20"/>
                <w:szCs w:val="20"/>
              </w:rPr>
              <w:t xml:space="preserve">SSD-накопитель </w:t>
            </w:r>
            <w:proofErr w:type="spellStart"/>
            <w:r w:rsidRPr="006E2BF4">
              <w:rPr>
                <w:b/>
                <w:color w:val="000000"/>
                <w:sz w:val="20"/>
                <w:szCs w:val="20"/>
              </w:rPr>
              <w:t>Crucial</w:t>
            </w:r>
            <w:proofErr w:type="spellEnd"/>
            <w:r w:rsidRPr="006E2BF4">
              <w:rPr>
                <w:b/>
                <w:color w:val="000000"/>
                <w:sz w:val="20"/>
                <w:szCs w:val="20"/>
              </w:rPr>
              <w:t xml:space="preserve"> BX500 CT240BX500SSD1 240ГБ</w:t>
            </w:r>
            <w:r w:rsidRPr="006E2BF4">
              <w:rPr>
                <w:color w:val="000000"/>
                <w:sz w:val="20"/>
                <w:szCs w:val="20"/>
              </w:rPr>
              <w:t xml:space="preserve"> обеспечивает быстрый запуск системы, плавную работу приложений, стабильную скорость чтения и записи и экономит время при обработке файлов. </w:t>
            </w:r>
            <w:proofErr w:type="gramStart"/>
            <w:r w:rsidRPr="006E2BF4">
              <w:rPr>
                <w:color w:val="000000"/>
                <w:sz w:val="20"/>
                <w:szCs w:val="20"/>
              </w:rPr>
              <w:t>Незаменим</w:t>
            </w:r>
            <w:proofErr w:type="gramEnd"/>
            <w:r w:rsidRPr="006E2BF4">
              <w:rPr>
                <w:color w:val="000000"/>
                <w:sz w:val="20"/>
                <w:szCs w:val="20"/>
              </w:rPr>
              <w:t xml:space="preserve"> для ускорения работы компьютера и надёжного хранения данных.</w:t>
            </w:r>
          </w:p>
          <w:p w:rsidR="007A4AE0" w:rsidRPr="00276889" w:rsidRDefault="007A4AE0" w:rsidP="00850FDC">
            <w:pPr>
              <w:rPr>
                <w:b/>
                <w:color w:val="FF0000"/>
              </w:rPr>
            </w:pPr>
            <w:r w:rsidRPr="00276889">
              <w:rPr>
                <w:b/>
                <w:color w:val="FF0000"/>
              </w:rPr>
              <w:t>Поставка эквивалента не допускается!!!</w:t>
            </w:r>
          </w:p>
          <w:p w:rsidR="007A4AE0" w:rsidRPr="006E2BF4" w:rsidRDefault="007A4AE0" w:rsidP="007A4AE0">
            <w:pPr>
              <w:pStyle w:val="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 w:line="360" w:lineRule="atLeast"/>
              <w:ind w:left="0"/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</w:pPr>
            <w:r w:rsidRPr="006E2BF4">
              <w:rPr>
                <w:rFonts w:ascii="Times New Roman" w:hAnsi="Times New Roman" w:cs="Times New Roman"/>
                <w:color w:val="151528"/>
                <w:spacing w:val="5"/>
                <w:sz w:val="20"/>
                <w:szCs w:val="20"/>
              </w:rPr>
              <w:t>Основные характеристики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910"/>
              <w:gridCol w:w="2911"/>
            </w:tblGrid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Бренд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CRUCIAL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Серия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BX500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Модель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CT240BX500SSD1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Объем накопителя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6"/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240 ГБ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Форм-фактор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2.5"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Интерфейс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SATA III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Разъем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SATA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Тип памяти</w:t>
                  </w: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 xml:space="preserve"> </w:t>
                  </w:r>
                  <w:r w:rsidRPr="006E2BF4">
                    <w:rPr>
                      <w:rStyle w:val="app-catalog-hirijm-components--propertieslastword"/>
                      <w:spacing w:val="5"/>
                      <w:sz w:val="18"/>
                      <w:szCs w:val="18"/>
                    </w:rPr>
                    <w:t>NAND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TLC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Структура памяти NAND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3D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Поддержка TRIM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6"/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есть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rFonts w:eastAsiaTheme="majorEastAsia"/>
                      <w:spacing w:val="5"/>
                      <w:sz w:val="18"/>
                      <w:szCs w:val="18"/>
                    </w:rPr>
                    <w:t>Тип жесткого диска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6"/>
                      <w:sz w:val="18"/>
                      <w:szCs w:val="18"/>
                    </w:rPr>
                  </w:pPr>
                  <w:r w:rsidRPr="006E2BF4">
                    <w:rPr>
                      <w:rStyle w:val="es7ht5z6"/>
                      <w:spacing w:val="5"/>
                      <w:sz w:val="18"/>
                      <w:szCs w:val="18"/>
                    </w:rPr>
                    <w:t>SSD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Максимальная скорость чтения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540 МБ/</w:t>
                  </w:r>
                  <w:proofErr w:type="gramStart"/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с</w:t>
                  </w:r>
                  <w:proofErr w:type="gramEnd"/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Максимальная скорость записи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500 МБ/</w:t>
                  </w:r>
                  <w:proofErr w:type="gramStart"/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с</w:t>
                  </w:r>
                  <w:proofErr w:type="gramEnd"/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Ресурс TBW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80 ТБ</w:t>
                  </w:r>
                </w:p>
              </w:tc>
            </w:tr>
            <w:tr w:rsidR="007A4AE0" w:rsidRPr="006E2BF4" w:rsidTr="00850FDC">
              <w:tc>
                <w:tcPr>
                  <w:tcW w:w="2910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  <w:spacing w:val="5"/>
                      <w:sz w:val="18"/>
                      <w:szCs w:val="18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Время наработки на отказ</w:t>
                  </w:r>
                </w:p>
              </w:tc>
              <w:tc>
                <w:tcPr>
                  <w:tcW w:w="2911" w:type="dxa"/>
                </w:tcPr>
                <w:p w:rsidR="007A4AE0" w:rsidRPr="006E2BF4" w:rsidRDefault="007A4AE0" w:rsidP="00850FDC">
                  <w:pPr>
                    <w:shd w:val="clear" w:color="auto" w:fill="FFFFFF"/>
                    <w:spacing w:beforeAutospacing="1"/>
                    <w:rPr>
                      <w:rStyle w:val="es7ht5z5"/>
                    </w:rPr>
                  </w:pPr>
                  <w:r w:rsidRPr="006E2BF4">
                    <w:rPr>
                      <w:rStyle w:val="es7ht5z5"/>
                      <w:spacing w:val="5"/>
                      <w:sz w:val="18"/>
                      <w:szCs w:val="18"/>
                    </w:rPr>
                    <w:t>1500000 ч</w:t>
                  </w:r>
                </w:p>
              </w:tc>
            </w:tr>
          </w:tbl>
          <w:p w:rsidR="007A4AE0" w:rsidRPr="006E2BF4" w:rsidRDefault="007A4AE0" w:rsidP="00850FDC">
            <w:pPr>
              <w:shd w:val="clear" w:color="auto" w:fill="FFFFFF"/>
              <w:spacing w:beforeAutospacing="1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E0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E0" w:rsidRDefault="007A4AE0" w:rsidP="00850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</w:tbl>
    <w:p w:rsidR="007A4AE0" w:rsidRDefault="007A4AE0" w:rsidP="007A4AE0">
      <w:pPr>
        <w:jc w:val="both"/>
      </w:pPr>
    </w:p>
    <w:tbl>
      <w:tblPr>
        <w:tblStyle w:val="a4"/>
        <w:tblW w:w="4751" w:type="pct"/>
        <w:jc w:val="center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8"/>
        <w:gridCol w:w="4944"/>
      </w:tblGrid>
      <w:tr w:rsidR="007A4AE0" w:rsidTr="00850FDC">
        <w:trPr>
          <w:jc w:val="center"/>
        </w:trPr>
        <w:tc>
          <w:tcPr>
            <w:tcW w:w="2570" w:type="pct"/>
          </w:tcPr>
          <w:p w:rsidR="007A4AE0" w:rsidRDefault="007A4AE0" w:rsidP="00850FDC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30" w:type="pct"/>
          </w:tcPr>
          <w:p w:rsidR="007A4AE0" w:rsidRDefault="007A4AE0" w:rsidP="00850FDC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A4AE0" w:rsidTr="00850FDC">
        <w:trPr>
          <w:jc w:val="center"/>
        </w:trPr>
        <w:tc>
          <w:tcPr>
            <w:tcW w:w="2570" w:type="pct"/>
          </w:tcPr>
          <w:p w:rsidR="007A4AE0" w:rsidRDefault="007A4AE0" w:rsidP="00850FDC">
            <w:pPr>
              <w:pStyle w:val="a6"/>
              <w:rPr>
                <w:b/>
              </w:rPr>
            </w:pPr>
          </w:p>
          <w:p w:rsidR="007A4AE0" w:rsidRPr="00DD632B" w:rsidRDefault="007A4AE0" w:rsidP="00850FDC">
            <w:pPr>
              <w:pStyle w:val="a6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7A4AE0" w:rsidRDefault="007A4AE0" w:rsidP="00850FDC">
            <w:pPr>
              <w:pStyle w:val="a6"/>
            </w:pPr>
          </w:p>
          <w:p w:rsidR="007A4AE0" w:rsidRDefault="007A4AE0" w:rsidP="00850FDC">
            <w:pPr>
              <w:pStyle w:val="a6"/>
            </w:pPr>
            <w:r>
              <w:t>_____________________ Н.В.Фатеева</w:t>
            </w:r>
          </w:p>
        </w:tc>
        <w:tc>
          <w:tcPr>
            <w:tcW w:w="2430" w:type="pct"/>
          </w:tcPr>
          <w:p w:rsidR="007A4AE0" w:rsidRDefault="007A4AE0" w:rsidP="00850FDC">
            <w:pPr>
              <w:jc w:val="both"/>
              <w:rPr>
                <w:b/>
              </w:rPr>
            </w:pPr>
          </w:p>
          <w:p w:rsidR="007A4AE0" w:rsidRDefault="007A4AE0" w:rsidP="00850FDC">
            <w:pPr>
              <w:jc w:val="both"/>
              <w:rPr>
                <w:b/>
              </w:rPr>
            </w:pPr>
          </w:p>
          <w:p w:rsidR="007A4AE0" w:rsidRPr="00DD632B" w:rsidRDefault="007A4AE0" w:rsidP="00850FDC">
            <w:pPr>
              <w:jc w:val="both"/>
            </w:pPr>
          </w:p>
          <w:p w:rsidR="007A4AE0" w:rsidRPr="00DD632B" w:rsidRDefault="007A4AE0" w:rsidP="00850FDC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7A4AE0" w:rsidTr="00850FDC">
        <w:trPr>
          <w:jc w:val="center"/>
        </w:trPr>
        <w:tc>
          <w:tcPr>
            <w:tcW w:w="2570" w:type="pct"/>
          </w:tcPr>
          <w:p w:rsidR="007A4AE0" w:rsidRDefault="007A4AE0" w:rsidP="00850FDC">
            <w:pPr>
              <w:pStyle w:val="a6"/>
            </w:pPr>
            <w:r>
              <w:t>Подписано ЭЦП</w:t>
            </w:r>
          </w:p>
        </w:tc>
        <w:tc>
          <w:tcPr>
            <w:tcW w:w="2430" w:type="pct"/>
          </w:tcPr>
          <w:p w:rsidR="007A4AE0" w:rsidRPr="00386228" w:rsidRDefault="007A4AE0" w:rsidP="00850FDC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7A4AE0" w:rsidRPr="004F0647" w:rsidRDefault="007A4AE0" w:rsidP="007A4AE0"/>
    <w:p w:rsidR="0022724D" w:rsidRDefault="007513E4"/>
    <w:sectPr w:rsidR="0022724D" w:rsidSect="001505C9">
      <w:pgSz w:w="11907" w:h="16840"/>
      <w:pgMar w:top="568" w:right="709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D1AD6"/>
    <w:multiLevelType w:val="hybridMultilevel"/>
    <w:tmpl w:val="F8FC8F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4676F5"/>
    <w:multiLevelType w:val="multilevel"/>
    <w:tmpl w:val="DD42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>
    <w:nsid w:val="56083937"/>
    <w:multiLevelType w:val="multilevel"/>
    <w:tmpl w:val="4A7E5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A4AE0"/>
    <w:rsid w:val="00260FFE"/>
    <w:rsid w:val="00280AA5"/>
    <w:rsid w:val="007513E4"/>
    <w:rsid w:val="007A4AE0"/>
    <w:rsid w:val="009C2018"/>
    <w:rsid w:val="00D72D51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4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A4A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A4A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A4A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qFormat/>
    <w:rsid w:val="007A4AE0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7A4AE0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7A4A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7A4A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7A4A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7A4AE0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7A4AE0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7A4A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7A4A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Содержимое таблицы"/>
    <w:basedOn w:val="a0"/>
    <w:qFormat/>
    <w:rsid w:val="007A4AE0"/>
    <w:pPr>
      <w:widowControl w:val="0"/>
      <w:suppressLineNumbers/>
      <w:suppressAutoHyphens/>
    </w:pPr>
  </w:style>
  <w:style w:type="character" w:styleId="a7">
    <w:name w:val="Strong"/>
    <w:basedOn w:val="a1"/>
    <w:uiPriority w:val="22"/>
    <w:qFormat/>
    <w:rsid w:val="007A4AE0"/>
    <w:rPr>
      <w:b/>
      <w:bCs/>
    </w:rPr>
  </w:style>
  <w:style w:type="paragraph" w:styleId="a8">
    <w:name w:val="Normal (Web)"/>
    <w:basedOn w:val="a0"/>
    <w:uiPriority w:val="99"/>
    <w:unhideWhenUsed/>
    <w:rsid w:val="007A4AE0"/>
    <w:pPr>
      <w:spacing w:before="100" w:beforeAutospacing="1" w:after="100" w:afterAutospacing="1"/>
    </w:pPr>
  </w:style>
  <w:style w:type="paragraph" w:customStyle="1" w:styleId="ConsNormal">
    <w:name w:val="ConsNormal"/>
    <w:link w:val="ConsNormal0"/>
    <w:uiPriority w:val="99"/>
    <w:rsid w:val="007A4AE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note text"/>
    <w:basedOn w:val="a0"/>
    <w:link w:val="aa"/>
    <w:uiPriority w:val="99"/>
    <w:semiHidden/>
    <w:rsid w:val="007A4AE0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semiHidden/>
    <w:rsid w:val="007A4A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7A4AE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b"/>
    <w:qFormat/>
    <w:rsid w:val="007A4AE0"/>
    <w:pPr>
      <w:keepLines w:val="0"/>
      <w:numPr>
        <w:ilvl w:val="1"/>
        <w:numId w:val="2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b">
    <w:name w:val="Пункты Знак"/>
    <w:link w:val="a"/>
    <w:locked/>
    <w:rsid w:val="007A4AE0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paragraph" w:customStyle="1" w:styleId="u">
    <w:name w:val="u"/>
    <w:basedOn w:val="a0"/>
    <w:uiPriority w:val="99"/>
    <w:rsid w:val="007A4AE0"/>
    <w:pPr>
      <w:ind w:firstLine="390"/>
      <w:jc w:val="both"/>
    </w:pPr>
    <w:rPr>
      <w:rFonts w:ascii="Calibri" w:hAnsi="Calibri" w:cs="Calibri"/>
      <w:color w:val="000000"/>
    </w:rPr>
  </w:style>
  <w:style w:type="character" w:customStyle="1" w:styleId="es7ht5z5">
    <w:name w:val="es7ht5z5"/>
    <w:basedOn w:val="a1"/>
    <w:rsid w:val="007A4AE0"/>
  </w:style>
  <w:style w:type="character" w:customStyle="1" w:styleId="es7ht5z6">
    <w:name w:val="es7ht5z6"/>
    <w:basedOn w:val="a1"/>
    <w:rsid w:val="007A4AE0"/>
  </w:style>
  <w:style w:type="character" w:customStyle="1" w:styleId="app-catalog-hirijm-components--propertieslastword">
    <w:name w:val="app-catalog-hirijm-components--propertieslastword"/>
    <w:basedOn w:val="a1"/>
    <w:rsid w:val="007A4AE0"/>
  </w:style>
  <w:style w:type="paragraph" w:styleId="ac">
    <w:name w:val="Balloon Text"/>
    <w:basedOn w:val="a0"/>
    <w:link w:val="ad"/>
    <w:uiPriority w:val="99"/>
    <w:semiHidden/>
    <w:unhideWhenUsed/>
    <w:rsid w:val="007A4AE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7A4A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1295</Words>
  <Characters>7387</Characters>
  <Application>Microsoft Office Word</Application>
  <DocSecurity>0</DocSecurity>
  <Lines>61</Lines>
  <Paragraphs>17</Paragraphs>
  <ScaleCrop>false</ScaleCrop>
  <Company>Microsoft</Company>
  <LinksUpToDate>false</LinksUpToDate>
  <CharactersWithSpaces>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2026-05-20T11:48:00Z</dcterms:created>
  <dcterms:modified xsi:type="dcterms:W3CDTF">2026-05-20T12:28:00Z</dcterms:modified>
</cp:coreProperties>
</file>