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14199BEA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цены контракта,</w:t>
      </w:r>
      <w:r w:rsidR="00B01280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</w:t>
      </w: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заключаемого с единственным поставщиком (подрядчиком, исполнителем)</w:t>
      </w: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17576EAA" w14:textId="77777777" w:rsidR="00B01280" w:rsidRDefault="00B01280" w:rsidP="00B01280">
            <w:pPr>
              <w:jc w:val="center"/>
              <w:rPr>
                <w:b/>
                <w:bCs/>
                <w:kern w:val="2"/>
                <w:sz w:val="18"/>
                <w:szCs w:val="18"/>
                <w:lang w:eastAsia="zh-CN"/>
              </w:rPr>
            </w:pPr>
            <w:r w:rsidRPr="00B01280">
              <w:rPr>
                <w:kern w:val="2"/>
                <w:sz w:val="18"/>
                <w:szCs w:val="18"/>
                <w:lang w:eastAsia="zh-CN"/>
              </w:rPr>
              <w:t xml:space="preserve">Начальная (максимальная) цена контракта (договора) определена 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(далее-Закон) и Методических рекомендаций по применению методов определения начальной (максимальной) цены контракта», утвержденных Приказом Минэкономразвития России от 02.10.2013 г.  №567 посредством применения </w:t>
            </w:r>
            <w:r w:rsidRPr="00A67633">
              <w:rPr>
                <w:b/>
                <w:bCs/>
                <w:kern w:val="2"/>
                <w:sz w:val="18"/>
                <w:szCs w:val="18"/>
                <w:lang w:eastAsia="zh-CN"/>
              </w:rPr>
              <w:t xml:space="preserve">метода сопоставимых рыночных цен (анализа рынка). </w:t>
            </w:r>
          </w:p>
          <w:p w14:paraId="148095D8" w14:textId="77777777" w:rsidR="00A67633" w:rsidRDefault="00A67633" w:rsidP="00B01280">
            <w:pPr>
              <w:jc w:val="center"/>
              <w:rPr>
                <w:b/>
                <w:bCs/>
                <w:kern w:val="2"/>
                <w:sz w:val="18"/>
                <w:szCs w:val="18"/>
                <w:lang w:eastAsia="zh-CN"/>
              </w:rPr>
            </w:pPr>
          </w:p>
          <w:p w14:paraId="3CA8995A" w14:textId="02B61596" w:rsidR="00BD3E92" w:rsidRPr="006207F6" w:rsidRDefault="006207F6" w:rsidP="006207F6">
            <w:pPr>
              <w:jc w:val="center"/>
              <w:rPr>
                <w:kern w:val="2"/>
                <w:sz w:val="18"/>
                <w:szCs w:val="18"/>
                <w:u w:val="single"/>
                <w:lang w:eastAsia="zh-CN"/>
              </w:rPr>
            </w:pPr>
            <w:r w:rsidRPr="006207F6">
              <w:rPr>
                <w:kern w:val="2"/>
                <w:sz w:val="18"/>
                <w:szCs w:val="18"/>
                <w:u w:val="single"/>
                <w:lang w:eastAsia="zh-CN"/>
              </w:rPr>
              <w:t>Особенности применения национального режима:</w:t>
            </w:r>
          </w:p>
          <w:p w14:paraId="176604FA" w14:textId="77777777" w:rsidR="00B01280" w:rsidRDefault="00B01280" w:rsidP="00B01280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B01280">
              <w:rPr>
                <w:kern w:val="2"/>
                <w:sz w:val="18"/>
                <w:szCs w:val="18"/>
                <w:lang w:eastAsia="zh-CN"/>
              </w:rPr>
              <w:t xml:space="preserve">В отношении закупаемого товара установлен запрет закупок товаров, работ, услуг, происходящих из иностранных государств, согласно Постановлению Правительства Российской Федерации от 23.12.2024 г. №1875. </w:t>
            </w:r>
          </w:p>
          <w:p w14:paraId="04DD13CC" w14:textId="18C6C213" w:rsidR="006207F6" w:rsidRDefault="006207F6" w:rsidP="006207F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207F6">
              <w:rPr>
                <w:kern w:val="2"/>
                <w:sz w:val="18"/>
                <w:szCs w:val="18"/>
                <w:lang w:eastAsia="zh-CN"/>
              </w:rPr>
              <w:t xml:space="preserve">Особенности определения НМЦК, установленные </w:t>
            </w:r>
            <w:proofErr w:type="spellStart"/>
            <w:r w:rsidRPr="006207F6">
              <w:rPr>
                <w:kern w:val="2"/>
                <w:sz w:val="18"/>
                <w:szCs w:val="18"/>
                <w:lang w:eastAsia="zh-CN"/>
              </w:rPr>
              <w:t>пп</w:t>
            </w:r>
            <w:proofErr w:type="spellEnd"/>
            <w:r w:rsidRPr="006207F6">
              <w:rPr>
                <w:kern w:val="2"/>
                <w:sz w:val="18"/>
                <w:szCs w:val="18"/>
                <w:lang w:eastAsia="zh-CN"/>
              </w:rPr>
              <w:t xml:space="preserve">. «в» п.7 ПП РФ от 23.12.2024 г. № 1875, не применяются на основании </w:t>
            </w:r>
            <w:proofErr w:type="spellStart"/>
            <w:r w:rsidRPr="006207F6">
              <w:rPr>
                <w:kern w:val="2"/>
                <w:sz w:val="18"/>
                <w:szCs w:val="18"/>
                <w:lang w:eastAsia="zh-CN"/>
              </w:rPr>
              <w:t>пп</w:t>
            </w:r>
            <w:proofErr w:type="spellEnd"/>
            <w:r w:rsidRPr="006207F6">
              <w:rPr>
                <w:kern w:val="2"/>
                <w:sz w:val="18"/>
                <w:szCs w:val="18"/>
                <w:lang w:eastAsia="zh-CN"/>
              </w:rPr>
              <w:t>. «г» п.7 ПП РФ № 1875.</w:t>
            </w:r>
          </w:p>
          <w:p w14:paraId="682B301C" w14:textId="3E54F09B" w:rsidR="006207F6" w:rsidRDefault="006207F6" w:rsidP="006207F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207F6">
              <w:rPr>
                <w:kern w:val="2"/>
                <w:sz w:val="18"/>
                <w:szCs w:val="18"/>
                <w:lang w:eastAsia="zh-CN"/>
              </w:rPr>
              <w:t xml:space="preserve">Запрет не применяется в соответствии с подпунктом "и" пункта 5 </w:t>
            </w:r>
            <w:r>
              <w:rPr>
                <w:kern w:val="2"/>
                <w:sz w:val="18"/>
                <w:szCs w:val="18"/>
                <w:lang w:eastAsia="zh-CN"/>
              </w:rPr>
              <w:t>ПП</w:t>
            </w:r>
            <w:r w:rsidRPr="006207F6">
              <w:rPr>
                <w:kern w:val="2"/>
                <w:sz w:val="18"/>
                <w:szCs w:val="18"/>
                <w:lang w:eastAsia="zh-CN"/>
              </w:rPr>
              <w:t xml:space="preserve"> РФ от 23 декабря 2024 r. N 1875.</w:t>
            </w:r>
          </w:p>
          <w:p w14:paraId="7581BFD3" w14:textId="7440D362" w:rsidR="006207F6" w:rsidRDefault="00A67633" w:rsidP="006207F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A67633">
              <w:rPr>
                <w:kern w:val="2"/>
                <w:sz w:val="18"/>
                <w:szCs w:val="18"/>
                <w:lang w:eastAsia="zh-CN"/>
              </w:rPr>
              <w:t>Заказчиком были направлены запросы о предоставлении ценовой информации 5 (Пяти) потенциальным Исполнителям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</w:t>
            </w:r>
            <w:r>
              <w:rPr>
                <w:kern w:val="2"/>
                <w:sz w:val="18"/>
                <w:szCs w:val="18"/>
                <w:lang w:eastAsia="zh-CN"/>
              </w:rPr>
              <w:t xml:space="preserve"> Получено 3 ответа.</w:t>
            </w:r>
          </w:p>
          <w:p w14:paraId="5BB06F3C" w14:textId="77777777" w:rsidR="00A67633" w:rsidRDefault="00A67633" w:rsidP="006207F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  <w:p w14:paraId="64110ACB" w14:textId="7BC21BAA" w:rsidR="00B01280" w:rsidRDefault="00A67633" w:rsidP="00B01280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A67633">
              <w:rPr>
                <w:kern w:val="2"/>
                <w:sz w:val="18"/>
                <w:szCs w:val="18"/>
                <w:lang w:eastAsia="zh-CN"/>
              </w:rPr>
      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      </w:r>
          </w:p>
          <w:p w14:paraId="01B54CD1" w14:textId="7CD8081A" w:rsidR="00FA37B7" w:rsidRPr="00FA37B7" w:rsidRDefault="00B01280" w:rsidP="00B01280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B01280">
              <w:rPr>
                <w:kern w:val="2"/>
                <w:sz w:val="18"/>
                <w:szCs w:val="18"/>
                <w:lang w:eastAsia="zh-CN"/>
              </w:rPr>
              <w:t xml:space="preserve"> Цена контракта включает в себя все расходы, связанные с выполнением работ, оказанием услуг, поставкой товаров, в том числе расходы на доставку, сборку, страхование, налоги, сборы и другие обязательные платежи. Валюта, используемая при формировании начальной (максимальной) цены контракта, (начальной цены единицы товара, работы, услуги), цены заявки на участие в закупке и расчетов с поставщиками (исполнителями, подрядчиками) - Российский рубль.   </w:t>
            </w:r>
          </w:p>
        </w:tc>
      </w:tr>
    </w:tbl>
    <w:p w14:paraId="50D98950" w14:textId="77777777" w:rsidR="00FA37B7" w:rsidRPr="00B01280" w:rsidRDefault="00A67633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b/>
            <w:bCs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B01280">
            <w:rPr>
              <w:rFonts w:ascii="Times New Roman" w:eastAsia="SimSun" w:hAnsi="Times New Roman" w:cs="Times New Roman"/>
              <w:b/>
              <w:bCs/>
              <w:kern w:val="2"/>
              <w:sz w:val="24"/>
              <w:szCs w:val="24"/>
              <w:lang w:eastAsia="zh-CN"/>
            </w:rPr>
            <w:t>Поставка брендированной продукции для нужд СПб ГБУК «Центра современного искусства имени Сергея Курехина» в 2026 году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429411C3" w14:textId="5EE2BA72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  <w:r w:rsidR="00B01280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  <w:r w:rsidR="00B01280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  <w:r w:rsidR="00B01280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07"/>
        <w:gridCol w:w="1527"/>
        <w:gridCol w:w="1894"/>
        <w:gridCol w:w="778"/>
        <w:gridCol w:w="602"/>
        <w:gridCol w:w="3434"/>
        <w:gridCol w:w="851"/>
        <w:gridCol w:w="1134"/>
        <w:gridCol w:w="1984"/>
        <w:gridCol w:w="1559"/>
        <w:gridCol w:w="1218"/>
      </w:tblGrid>
      <w:tr w:rsidR="00FA37B7" w:rsidRPr="00FA37B7" w14:paraId="52C9F93D" w14:textId="77777777" w:rsidTr="00A67633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27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894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78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2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3434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851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134" w:type="dxa"/>
            <w:vAlign w:val="center"/>
          </w:tcPr>
          <w:p w14:paraId="04E4924F" w14:textId="77777777" w:rsidR="00FA37B7" w:rsidRPr="00FA37B7" w:rsidRDefault="00A67633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984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A67633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27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Футболка трикотажная</w:t>
            </w:r>
          </w:p>
        </w:tc>
        <w:tc>
          <w:tcPr>
            <w:tcW w:w="1894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14.14.30.110-00000002</w:t>
            </w:r>
          </w:p>
        </w:tc>
        <w:tc>
          <w:tcPr>
            <w:tcW w:w="778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50,00</w:t>
            </w:r>
          </w:p>
        </w:tc>
        <w:tc>
          <w:tcPr>
            <w:tcW w:w="602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3434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 Вх. № 140-КП от 20.05.2026</w:t>
            </w:r>
          </w:p>
        </w:tc>
        <w:tc>
          <w:tcPr>
            <w:tcW w:w="851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1 350,00</w:t>
            </w:r>
          </w:p>
        </w:tc>
        <w:tc>
          <w:tcPr>
            <w:tcW w:w="1134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1 200,00</w:t>
            </w:r>
          </w:p>
        </w:tc>
        <w:tc>
          <w:tcPr>
            <w:tcW w:w="1984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89,63</w:t>
            </w:r>
          </w:p>
        </w:tc>
        <w:tc>
          <w:tcPr>
            <w:tcW w:w="1559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6,88</w:t>
            </w:r>
          </w:p>
        </w:tc>
        <w:tc>
          <w:tcPr>
            <w:tcW w:w="12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60 000,00</w:t>
            </w:r>
          </w:p>
        </w:tc>
      </w:tr>
      <w:tr w:rsidR="00FA37B7" w:rsidRPr="00FA37B7" w14:paraId="49156A5A" w14:textId="77777777" w:rsidTr="00A67633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3002EF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27" w:type="dxa"/>
            <w:vMerge/>
            <w:vAlign w:val="center"/>
          </w:tcPr>
          <w:p w14:paraId="091716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94" w:type="dxa"/>
            <w:vMerge/>
            <w:vAlign w:val="center"/>
          </w:tcPr>
          <w:p w14:paraId="55D437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78" w:type="dxa"/>
            <w:vMerge/>
            <w:vAlign w:val="center"/>
          </w:tcPr>
          <w:p w14:paraId="4953E4F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2" w:type="dxa"/>
            <w:vMerge/>
            <w:vAlign w:val="center"/>
          </w:tcPr>
          <w:p w14:paraId="328310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434" w:type="dxa"/>
            <w:tcMar>
              <w:left w:w="0" w:type="dxa"/>
              <w:right w:w="0" w:type="dxa"/>
            </w:tcMar>
            <w:vAlign w:val="center"/>
          </w:tcPr>
          <w:p w14:paraId="692475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 Вх. № 139-КП от 20.05.26</w:t>
            </w:r>
          </w:p>
        </w:tc>
        <w:tc>
          <w:tcPr>
            <w:tcW w:w="851" w:type="dxa"/>
            <w:vAlign w:val="center"/>
          </w:tcPr>
          <w:p w14:paraId="36B7AF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1 360,00</w:t>
            </w:r>
          </w:p>
        </w:tc>
        <w:tc>
          <w:tcPr>
            <w:tcW w:w="1134" w:type="dxa"/>
            <w:vMerge/>
            <w:vAlign w:val="center"/>
          </w:tcPr>
          <w:p w14:paraId="3FCB20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84" w:type="dxa"/>
            <w:vMerge/>
            <w:vAlign w:val="center"/>
          </w:tcPr>
          <w:p w14:paraId="6E9BC7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59" w:type="dxa"/>
            <w:vMerge/>
            <w:vAlign w:val="center"/>
          </w:tcPr>
          <w:p w14:paraId="6947710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218" w:type="dxa"/>
            <w:vMerge/>
            <w:vAlign w:val="center"/>
          </w:tcPr>
          <w:p w14:paraId="74C873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C321582" w14:textId="77777777" w:rsidTr="00A67633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59DCB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27" w:type="dxa"/>
            <w:vMerge/>
            <w:vAlign w:val="center"/>
          </w:tcPr>
          <w:p w14:paraId="218EE8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94" w:type="dxa"/>
            <w:vMerge/>
            <w:vAlign w:val="center"/>
          </w:tcPr>
          <w:p w14:paraId="026EE8B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78" w:type="dxa"/>
            <w:vMerge/>
            <w:vAlign w:val="center"/>
          </w:tcPr>
          <w:p w14:paraId="73E15A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2" w:type="dxa"/>
            <w:vMerge/>
            <w:vAlign w:val="center"/>
          </w:tcPr>
          <w:p w14:paraId="275D24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434" w:type="dxa"/>
            <w:tcMar>
              <w:left w:w="0" w:type="dxa"/>
              <w:right w:w="0" w:type="dxa"/>
            </w:tcMar>
            <w:vAlign w:val="center"/>
          </w:tcPr>
          <w:p w14:paraId="3B521F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 Вх. № 138-КП от 20.05.2026</w:t>
            </w:r>
          </w:p>
        </w:tc>
        <w:tc>
          <w:tcPr>
            <w:tcW w:w="851" w:type="dxa"/>
            <w:vAlign w:val="center"/>
          </w:tcPr>
          <w:p w14:paraId="5887DA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1 200,00</w:t>
            </w:r>
          </w:p>
        </w:tc>
        <w:tc>
          <w:tcPr>
            <w:tcW w:w="1134" w:type="dxa"/>
            <w:vMerge/>
            <w:vAlign w:val="center"/>
          </w:tcPr>
          <w:p w14:paraId="6EDF519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84" w:type="dxa"/>
            <w:vMerge/>
            <w:vAlign w:val="center"/>
          </w:tcPr>
          <w:p w14:paraId="084ABC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59" w:type="dxa"/>
            <w:vMerge/>
            <w:vAlign w:val="center"/>
          </w:tcPr>
          <w:p w14:paraId="362B1A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218" w:type="dxa"/>
            <w:vMerge/>
            <w:vAlign w:val="center"/>
          </w:tcPr>
          <w:p w14:paraId="2E9DF0F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6CF6DA6" w14:textId="77777777" w:rsidTr="00A67633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357F235F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B01280">
                  <w:rPr>
                    <w:b/>
                    <w:bCs/>
                    <w:lang w:eastAsia="zh-CN"/>
                  </w:rPr>
                  <w:t>60</w:t>
                </w:r>
                <w:r w:rsidR="00B01280" w:rsidRPr="00B01280">
                  <w:rPr>
                    <w:b/>
                    <w:bCs/>
                    <w:lang w:eastAsia="zh-CN"/>
                  </w:rPr>
                  <w:t xml:space="preserve"> </w:t>
                </w:r>
                <w:r w:rsidRPr="00B01280">
                  <w:rPr>
                    <w:b/>
                    <w:bCs/>
                    <w:lang w:eastAsia="zh-CN"/>
                  </w:rPr>
                  <w:t>000,00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="00FA37B7" w:rsidRPr="00FA37B7" w14:paraId="18E52A4D" w14:textId="77777777" w:rsidTr="00FE3028">
        <w:trPr>
          <w:trHeight w:val="48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475B9" w14:textId="6E28CCAD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 xml:space="preserve"> </w:t>
            </w: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erson"/>
                <w:tag w:val="responsible-person"/>
                <w:id w:val="-563569886"/>
                <w:placeholder>
                  <w:docPart w:val="EB3CC122DC90480BAA917F70BAF74C92"/>
                </w:placeholder>
              </w:sdtPr>
              <w:sdtEndPr/>
              <w:sdtContent/>
            </w:sdt>
          </w:p>
        </w:tc>
      </w:tr>
      <w:tr w:rsidR="00FA37B7" w:rsidRPr="00FA37B7" w14:paraId="2222FFD3" w14:textId="77777777" w:rsidTr="00FE3028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49BA0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подпись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/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расшифровка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подписи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)</w:t>
            </w:r>
          </w:p>
        </w:tc>
      </w:tr>
    </w:tbl>
    <w:p w14:paraId="33BD0C0F" w14:textId="77777777" w:rsidR="00FA37B7" w:rsidRPr="00FA37B7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val="en-US" w:eastAsia="zh-CN" w:bidi="ar"/>
        </w:rPr>
      </w:pPr>
    </w:p>
    <w:sectPr w:rsidR="00FA37B7" w:rsidRPr="00FA37B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??????§ЮЎм§Ў?Ўм§А?§Ю???Ўм§А?§ЮЎ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1F1625"/>
    <w:rsid w:val="006207F6"/>
    <w:rsid w:val="00622261"/>
    <w:rsid w:val="00670C1A"/>
    <w:rsid w:val="00724B6E"/>
    <w:rsid w:val="008B7191"/>
    <w:rsid w:val="00A67633"/>
    <w:rsid w:val="00B01280"/>
    <w:rsid w:val="00B86847"/>
    <w:rsid w:val="00BC3941"/>
    <w:rsid w:val="00BD3E92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39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??????§ЮЎм§Ў?Ўм§А?§Ю???Ўм§А?§ЮЎ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D4F0A"/>
    <w:rsid w:val="001F1625"/>
    <w:rsid w:val="00351FA8"/>
    <w:rsid w:val="003E770A"/>
    <w:rsid w:val="0046591E"/>
    <w:rsid w:val="005239F4"/>
    <w:rsid w:val="00661E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07EE77093C9744C490879948C4AFCD3C">
    <w:name w:val="07EE77093C9744C490879948C4AFCD3C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468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user</cp:lastModifiedBy>
  <cp:revision>2</cp:revision>
  <dcterms:created xsi:type="dcterms:W3CDTF">2026-05-21T10:13:00Z</dcterms:created>
  <dcterms:modified xsi:type="dcterms:W3CDTF">2026-05-21T10:13:00Z</dcterms:modified>
</cp:coreProperties>
</file>