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E01E9FE" w14:textId="77777777" w:rsidR="004718AB" w:rsidRDefault="004415BA">
      <w:pPr>
        <w:spacing w:after="0" w:line="240" w:lineRule="auto"/>
        <w:jc w:val="center"/>
        <w:rPr>
          <w:rFonts w:ascii="Times New Roman" w:hAnsi="Times New Roman"/>
          <w:b/>
          <w:color w:val="000000"/>
          <w:lang w:eastAsia="ru-RU"/>
        </w:rPr>
      </w:pPr>
      <w:r>
        <w:rPr>
          <w:rFonts w:ascii="Times New Roman" w:hAnsi="Times New Roman"/>
          <w:b/>
          <w:color w:val="000000"/>
          <w:lang w:eastAsia="ru-RU"/>
        </w:rPr>
        <w:t xml:space="preserve">ДОГОВОР ПОСТАВКИ № ______________ </w:t>
      </w:r>
    </w:p>
    <w:p w14:paraId="0A7AAD16" w14:textId="77777777" w:rsidR="004718AB" w:rsidRDefault="004718AB">
      <w:pPr>
        <w:spacing w:after="0" w:line="240" w:lineRule="auto"/>
        <w:jc w:val="center"/>
        <w:rPr>
          <w:rFonts w:ascii="Times New Roman" w:hAnsi="Times New Roman"/>
          <w:b/>
          <w:color w:val="000000"/>
          <w:lang w:eastAsia="ru-RU"/>
        </w:rPr>
      </w:pPr>
    </w:p>
    <w:p w14:paraId="1F4EE97B" w14:textId="77777777" w:rsidR="004718AB" w:rsidRDefault="004415BA">
      <w:pPr>
        <w:ind w:left="360" w:hanging="360"/>
        <w:jc w:val="both"/>
        <w:rPr>
          <w:rFonts w:ascii="Times New Roman" w:hAnsi="Times New Roman"/>
          <w:color w:val="000000"/>
          <w:lang w:eastAsia="ru-RU"/>
        </w:rPr>
      </w:pPr>
      <w:r>
        <w:rPr>
          <w:rFonts w:ascii="Times New Roman" w:hAnsi="Times New Roman"/>
          <w:bCs/>
          <w:color w:val="000000"/>
          <w:lang w:eastAsia="ru-RU"/>
        </w:rPr>
        <w:t>Санкт-Петербург</w:t>
      </w:r>
      <w:r>
        <w:rPr>
          <w:rFonts w:ascii="Times New Roman" w:hAnsi="Times New Roman"/>
          <w:bCs/>
          <w:color w:val="000000"/>
          <w:lang w:eastAsia="ru-RU"/>
        </w:rPr>
        <w:tab/>
      </w:r>
      <w:r>
        <w:rPr>
          <w:rFonts w:ascii="Times New Roman" w:hAnsi="Times New Roman"/>
          <w:bCs/>
          <w:color w:val="000000"/>
          <w:lang w:eastAsia="ru-RU"/>
        </w:rPr>
        <w:tab/>
      </w:r>
      <w:r>
        <w:rPr>
          <w:rFonts w:ascii="Times New Roman" w:hAnsi="Times New Roman"/>
          <w:bCs/>
          <w:color w:val="000000"/>
          <w:lang w:eastAsia="ru-RU"/>
        </w:rPr>
        <w:tab/>
      </w:r>
      <w:r>
        <w:rPr>
          <w:rFonts w:ascii="Times New Roman" w:hAnsi="Times New Roman"/>
          <w:bCs/>
          <w:color w:val="000000"/>
          <w:lang w:eastAsia="ru-RU"/>
        </w:rPr>
        <w:tab/>
      </w:r>
      <w:r>
        <w:rPr>
          <w:rFonts w:ascii="Times New Roman" w:hAnsi="Times New Roman"/>
          <w:bCs/>
          <w:color w:val="000000"/>
          <w:lang w:eastAsia="ru-RU"/>
        </w:rPr>
        <w:tab/>
      </w:r>
      <w:r>
        <w:rPr>
          <w:rFonts w:ascii="Times New Roman" w:hAnsi="Times New Roman"/>
          <w:bCs/>
          <w:color w:val="000000"/>
          <w:lang w:eastAsia="ru-RU"/>
        </w:rPr>
        <w:tab/>
      </w:r>
      <w:r>
        <w:rPr>
          <w:rFonts w:ascii="Times New Roman" w:hAnsi="Times New Roman"/>
          <w:bCs/>
          <w:color w:val="000000"/>
          <w:lang w:eastAsia="ru-RU"/>
        </w:rPr>
        <w:tab/>
        <w:t xml:space="preserve">             </w:t>
      </w:r>
      <w:proofErr w:type="gramStart"/>
      <w:r>
        <w:rPr>
          <w:rFonts w:ascii="Times New Roman" w:hAnsi="Times New Roman"/>
          <w:bCs/>
          <w:color w:val="000000"/>
          <w:lang w:eastAsia="ru-RU"/>
        </w:rPr>
        <w:t xml:space="preserve">   </w:t>
      </w:r>
      <w:r>
        <w:rPr>
          <w:rFonts w:ascii="Times New Roman" w:hAnsi="Times New Roman"/>
          <w:color w:val="000000"/>
          <w:lang w:eastAsia="ru-RU"/>
        </w:rPr>
        <w:t>«</w:t>
      </w:r>
      <w:proofErr w:type="gramEnd"/>
      <w:r>
        <w:rPr>
          <w:rFonts w:ascii="Times New Roman" w:hAnsi="Times New Roman"/>
          <w:color w:val="000000"/>
          <w:lang w:eastAsia="ru-RU"/>
        </w:rPr>
        <w:t>___» _____________ 2026 г.</w:t>
      </w:r>
    </w:p>
    <w:p w14:paraId="315FC7E9" w14:textId="7777777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b/>
          <w:color w:val="000000"/>
          <w:lang w:eastAsia="ru-RU"/>
        </w:rPr>
        <w:t>Санкт-Петербургское государственное бюджетное учреждение культуры «</w:t>
      </w:r>
      <w:bookmarkStart w:id="0" w:name="_Hlk159843619"/>
      <w:r>
        <w:rPr>
          <w:rFonts w:ascii="Times New Roman" w:hAnsi="Times New Roman"/>
          <w:b/>
          <w:color w:val="000000"/>
          <w:lang w:eastAsia="ru-RU"/>
        </w:rPr>
        <w:t>Академический театр Комедии им. Н.П. Акимова</w:t>
      </w:r>
      <w:bookmarkEnd w:id="0"/>
      <w:r>
        <w:rPr>
          <w:rFonts w:ascii="Times New Roman" w:hAnsi="Times New Roman"/>
          <w:b/>
          <w:color w:val="000000"/>
          <w:lang w:eastAsia="ru-RU"/>
        </w:rPr>
        <w:t>»</w:t>
      </w:r>
      <w:r>
        <w:rPr>
          <w:rFonts w:ascii="Times New Roman" w:hAnsi="Times New Roman"/>
        </w:rPr>
        <w:t xml:space="preserve"> </w:t>
      </w:r>
      <w:r>
        <w:rPr>
          <w:rFonts w:ascii="Times New Roman" w:hAnsi="Times New Roman"/>
          <w:b/>
          <w:color w:val="000000"/>
          <w:lang w:eastAsia="ru-RU"/>
        </w:rPr>
        <w:t>(СПб ГБУК «Академический театр Комедии им. Н.П. Акимова»),</w:t>
      </w:r>
      <w:r>
        <w:rPr>
          <w:rFonts w:ascii="Times New Roman" w:hAnsi="Times New Roman"/>
          <w:color w:val="000000"/>
          <w:lang w:eastAsia="ru-RU"/>
        </w:rPr>
        <w:t xml:space="preserve"> именуемое в дальнейшем </w:t>
      </w:r>
      <w:r>
        <w:rPr>
          <w:rFonts w:ascii="Times New Roman" w:hAnsi="Times New Roman"/>
          <w:b/>
          <w:bCs/>
          <w:color w:val="000000"/>
          <w:lang w:eastAsia="ru-RU"/>
        </w:rPr>
        <w:t>«Заказчик»,</w:t>
      </w:r>
      <w:r>
        <w:rPr>
          <w:rFonts w:ascii="Times New Roman" w:hAnsi="Times New Roman"/>
          <w:color w:val="000000"/>
          <w:lang w:eastAsia="ru-RU"/>
        </w:rPr>
        <w:t xml:space="preserve"> в лице _________, действующего на основании _________, с одной стороны, и _________</w:t>
      </w:r>
      <w:r>
        <w:rPr>
          <w:rFonts w:ascii="Times New Roman" w:hAnsi="Times New Roman"/>
          <w:b/>
          <w:color w:val="000000"/>
          <w:lang w:eastAsia="ru-RU"/>
        </w:rPr>
        <w:t xml:space="preserve">, </w:t>
      </w:r>
      <w:r>
        <w:rPr>
          <w:rFonts w:ascii="Times New Roman" w:hAnsi="Times New Roman"/>
          <w:color w:val="000000"/>
          <w:lang w:eastAsia="ru-RU"/>
        </w:rPr>
        <w:t>именуемое (</w:t>
      </w:r>
      <w:proofErr w:type="spellStart"/>
      <w:r>
        <w:rPr>
          <w:rFonts w:ascii="Times New Roman" w:hAnsi="Times New Roman"/>
          <w:color w:val="000000"/>
          <w:lang w:eastAsia="ru-RU"/>
        </w:rPr>
        <w:t>ый</w:t>
      </w:r>
      <w:proofErr w:type="spellEnd"/>
      <w:r>
        <w:rPr>
          <w:rFonts w:ascii="Times New Roman" w:hAnsi="Times New Roman"/>
          <w:color w:val="000000"/>
          <w:lang w:eastAsia="ru-RU"/>
        </w:rPr>
        <w:t xml:space="preserve">) в дальнейшем </w:t>
      </w:r>
      <w:r>
        <w:rPr>
          <w:rFonts w:ascii="Times New Roman" w:hAnsi="Times New Roman"/>
          <w:b/>
          <w:bCs/>
          <w:color w:val="000000"/>
          <w:lang w:eastAsia="ru-RU"/>
        </w:rPr>
        <w:t>«Поставщик»,</w:t>
      </w:r>
      <w:r>
        <w:rPr>
          <w:rFonts w:ascii="Times New Roman" w:hAnsi="Times New Roman"/>
          <w:color w:val="000000"/>
          <w:lang w:eastAsia="ru-RU"/>
        </w:rPr>
        <w:t xml:space="preserve"> в лице _________, действующего (щей) на основании _________, с другой стороны, именуемые при совместном упоминании Стороны, на основании Положения о закупках товаров, работ, услуг для нужд Заказчика от 23.12.2025, в соответствии с Федеральным законом от 18.07.2011 № 223-ФЗ «О закупках товаров, работ, услуг отдельными видами юридических лиц» заключили настоящий Договор (далее – Договор) о нижеследующем:</w:t>
      </w:r>
    </w:p>
    <w:p w14:paraId="42850046" w14:textId="77777777" w:rsidR="004718AB" w:rsidRDefault="004718AB">
      <w:pPr>
        <w:spacing w:after="0" w:line="240" w:lineRule="auto"/>
        <w:ind w:firstLine="709"/>
        <w:jc w:val="both"/>
        <w:rPr>
          <w:rFonts w:ascii="Times New Roman" w:hAnsi="Times New Roman"/>
          <w:color w:val="000000"/>
          <w:lang w:eastAsia="ru-RU"/>
        </w:rPr>
      </w:pPr>
    </w:p>
    <w:p w14:paraId="036853FA" w14:textId="77777777" w:rsidR="004718AB" w:rsidRDefault="004415BA">
      <w:pPr>
        <w:spacing w:after="0" w:line="240" w:lineRule="auto"/>
        <w:ind w:firstLine="709"/>
        <w:jc w:val="center"/>
        <w:rPr>
          <w:rFonts w:ascii="Times New Roman" w:hAnsi="Times New Roman"/>
          <w:b/>
          <w:bCs/>
          <w:color w:val="000000"/>
          <w:lang w:eastAsia="ru-RU"/>
        </w:rPr>
      </w:pPr>
      <w:r>
        <w:rPr>
          <w:rFonts w:ascii="Times New Roman" w:hAnsi="Times New Roman"/>
          <w:b/>
          <w:bCs/>
          <w:color w:val="000000"/>
          <w:lang w:eastAsia="ru-RU"/>
        </w:rPr>
        <w:t>1.</w:t>
      </w:r>
      <w:r>
        <w:rPr>
          <w:rFonts w:ascii="Times New Roman" w:hAnsi="Times New Roman"/>
          <w:b/>
          <w:bCs/>
          <w:color w:val="000000"/>
          <w:lang w:eastAsia="ru-RU"/>
        </w:rPr>
        <w:tab/>
        <w:t>ПРЕДМЕТ ДОГОВОРА</w:t>
      </w:r>
    </w:p>
    <w:p w14:paraId="546A496D" w14:textId="2AB6FF1B"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1.1. Поставщик обязуется в течение срока действия Договора поставить товар</w:t>
      </w:r>
      <w:bookmarkStart w:id="1" w:name="_Hlk225330393"/>
      <w:r>
        <w:rPr>
          <w:rFonts w:ascii="Times New Roman" w:hAnsi="Times New Roman"/>
          <w:color w:val="000000"/>
          <w:lang w:eastAsia="ru-RU"/>
        </w:rPr>
        <w:t>:</w:t>
      </w:r>
      <w:r>
        <w:t xml:space="preserve"> </w:t>
      </w:r>
      <w:r w:rsidR="008340DB">
        <w:rPr>
          <w:rFonts w:ascii="Times New Roman" w:hAnsi="Times New Roman"/>
          <w:color w:val="000000"/>
          <w:lang w:eastAsia="ru-RU"/>
        </w:rPr>
        <w:t>ш</w:t>
      </w:r>
      <w:r w:rsidR="008340DB" w:rsidRPr="008340DB">
        <w:rPr>
          <w:rFonts w:ascii="Times New Roman" w:hAnsi="Times New Roman"/>
          <w:color w:val="000000"/>
          <w:lang w:eastAsia="ru-RU"/>
        </w:rPr>
        <w:t>каф компьютерный для системного блока и монитора</w:t>
      </w:r>
      <w:r>
        <w:rPr>
          <w:rFonts w:ascii="Times New Roman" w:hAnsi="Times New Roman"/>
          <w:color w:val="000000"/>
          <w:lang w:eastAsia="ru-RU"/>
        </w:rPr>
        <w:t xml:space="preserve"> </w:t>
      </w:r>
      <w:bookmarkEnd w:id="1"/>
      <w:r>
        <w:rPr>
          <w:rFonts w:ascii="Times New Roman" w:hAnsi="Times New Roman"/>
          <w:color w:val="000000"/>
          <w:lang w:eastAsia="ru-RU"/>
        </w:rPr>
        <w:t>для нужд СПб ГБУК «Академический театр Комедии им. Н.П.</w:t>
      </w:r>
      <w:r>
        <w:rPr>
          <w:rFonts w:ascii="Times New Roman" w:hAnsi="Times New Roman"/>
          <w:bCs/>
          <w:color w:val="000000"/>
          <w:lang w:eastAsia="ru-RU"/>
        </w:rPr>
        <w:t xml:space="preserve"> Акимова»</w:t>
      </w:r>
      <w:r>
        <w:rPr>
          <w:rFonts w:ascii="Times New Roman" w:hAnsi="Times New Roman"/>
          <w:color w:val="000000"/>
          <w:lang w:eastAsia="ru-RU"/>
        </w:rPr>
        <w:t xml:space="preserve"> (далее – Товар), а Заказчик обязуется обеспечить оплату поставленного Товара в порядке и на условиях, предусмотренных Договором.</w:t>
      </w:r>
    </w:p>
    <w:p w14:paraId="0C8FCFDD" w14:textId="7777777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 xml:space="preserve">1.2. Цена, количество и ассортимент Товара, подлежащего поставке в рамках Договора, указаны </w:t>
      </w:r>
      <w:bookmarkStart w:id="2" w:name="_Hlk163209874"/>
      <w:r>
        <w:rPr>
          <w:rFonts w:ascii="Times New Roman" w:hAnsi="Times New Roman"/>
          <w:color w:val="000000"/>
          <w:lang w:eastAsia="ru-RU"/>
        </w:rPr>
        <w:t xml:space="preserve">в </w:t>
      </w:r>
      <w:bookmarkStart w:id="3" w:name="_Hlk163209687"/>
      <w:r>
        <w:rPr>
          <w:rFonts w:ascii="Times New Roman" w:hAnsi="Times New Roman"/>
          <w:color w:val="000000"/>
          <w:lang w:eastAsia="ru-RU"/>
        </w:rPr>
        <w:t>Приложении №1 к Договору «Техническое задание» и в Приложении № 2 к Договору «Спецификация».</w:t>
      </w:r>
      <w:bookmarkEnd w:id="2"/>
      <w:bookmarkEnd w:id="3"/>
    </w:p>
    <w:p w14:paraId="04260F08" w14:textId="7777777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1.3. Поставщик подтверждает и гарантирует, что является собственником Товара, либо владеет и распоряжается им на законных основаниях и что своими действиями не нарушает права и законные интересы третьих лиц.</w:t>
      </w:r>
    </w:p>
    <w:p w14:paraId="431B4CCB" w14:textId="7777777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1.4. Получение и отправка документов (счетов, универсальных передаточных документов) может осуществляться также с применением телекоммуникационных каналов связи с использованием электронной цифровой подписи. В этом случае документооборот по Договору осуществляется в электронном формате без применения бумажных носителей. Датой отправки и получения документов является дата отправки или получения, зафиксированная оператором ТКС.</w:t>
      </w:r>
    </w:p>
    <w:p w14:paraId="095DEC01" w14:textId="7777777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 xml:space="preserve">1.5. Договор заключен Заказчиком в электронной форме посредством подсистемы «Электронный магазин» государственной информационной системы Санкт-Петербурга «Автоматизированная информационная система государственных закупок». </w:t>
      </w:r>
    </w:p>
    <w:p w14:paraId="7333972F" w14:textId="332BDA9C"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1.6.</w:t>
      </w:r>
      <w:r>
        <w:t xml:space="preserve"> </w:t>
      </w:r>
      <w:r>
        <w:rPr>
          <w:rFonts w:ascii="Times New Roman" w:hAnsi="Times New Roman"/>
          <w:color w:val="000000"/>
          <w:lang w:eastAsia="ru-RU"/>
        </w:rPr>
        <w:t xml:space="preserve">ОКПД2 </w:t>
      </w:r>
      <w:r w:rsidR="00DD24CA" w:rsidRPr="00DD24CA">
        <w:rPr>
          <w:rFonts w:ascii="Times New Roman" w:hAnsi="Times New Roman"/>
          <w:color w:val="000000"/>
          <w:lang w:eastAsia="ru-RU"/>
        </w:rPr>
        <w:t>25.99.21.110</w:t>
      </w:r>
      <w:r w:rsidR="00DD24CA">
        <w:rPr>
          <w:rFonts w:ascii="Times New Roman" w:hAnsi="Times New Roman"/>
          <w:color w:val="000000"/>
          <w:lang w:eastAsia="ru-RU"/>
        </w:rPr>
        <w:t xml:space="preserve"> </w:t>
      </w:r>
      <w:r>
        <w:rPr>
          <w:rFonts w:ascii="Times New Roman" w:hAnsi="Times New Roman"/>
          <w:color w:val="000000"/>
          <w:lang w:eastAsia="ru-RU"/>
        </w:rPr>
        <w:t>- Сейфы и шкафы упрочненные металлические бронированные или армированные, предназначенные для безопасного хранения.</w:t>
      </w:r>
    </w:p>
    <w:p w14:paraId="1D3BE874" w14:textId="77777777" w:rsidR="004718AB" w:rsidRDefault="004718AB">
      <w:pPr>
        <w:spacing w:after="0" w:line="240" w:lineRule="auto"/>
        <w:ind w:firstLine="709"/>
        <w:jc w:val="both"/>
        <w:rPr>
          <w:rFonts w:ascii="Times New Roman" w:hAnsi="Times New Roman"/>
          <w:color w:val="auto"/>
          <w:lang w:eastAsia="ru-RU"/>
        </w:rPr>
      </w:pPr>
    </w:p>
    <w:p w14:paraId="1E515FB7" w14:textId="77777777" w:rsidR="004718AB" w:rsidRDefault="004415BA">
      <w:pPr>
        <w:spacing w:after="0" w:line="240" w:lineRule="auto"/>
        <w:ind w:firstLine="709"/>
        <w:jc w:val="center"/>
        <w:rPr>
          <w:rFonts w:ascii="Times New Roman" w:hAnsi="Times New Roman"/>
          <w:b/>
          <w:bCs/>
          <w:color w:val="auto"/>
          <w:lang w:eastAsia="ru-RU"/>
        </w:rPr>
      </w:pPr>
      <w:r>
        <w:rPr>
          <w:rFonts w:ascii="Times New Roman" w:hAnsi="Times New Roman"/>
          <w:b/>
          <w:bCs/>
          <w:color w:val="auto"/>
          <w:lang w:eastAsia="ru-RU"/>
        </w:rPr>
        <w:t>2.</w:t>
      </w:r>
      <w:r>
        <w:rPr>
          <w:rFonts w:ascii="Times New Roman" w:hAnsi="Times New Roman"/>
          <w:b/>
          <w:bCs/>
          <w:color w:val="auto"/>
          <w:lang w:eastAsia="ru-RU"/>
        </w:rPr>
        <w:tab/>
        <w:t>УСЛОВИЯ ПОСТАВКИ И ПОРЯДОК ПРИЕМКИ ТОВАРА</w:t>
      </w:r>
    </w:p>
    <w:p w14:paraId="32D1C473" w14:textId="77777777" w:rsidR="004718AB" w:rsidRDefault="004415BA">
      <w:pPr>
        <w:spacing w:after="0" w:line="240" w:lineRule="auto"/>
        <w:ind w:firstLine="709"/>
        <w:jc w:val="both"/>
        <w:rPr>
          <w:rFonts w:ascii="Times New Roman" w:hAnsi="Times New Roman"/>
          <w:color w:val="auto"/>
          <w:lang w:eastAsia="ru-RU"/>
        </w:rPr>
      </w:pPr>
      <w:r>
        <w:rPr>
          <w:rFonts w:ascii="Times New Roman" w:hAnsi="Times New Roman"/>
          <w:color w:val="auto"/>
          <w:lang w:eastAsia="ru-RU"/>
        </w:rPr>
        <w:t xml:space="preserve">2.1. Количество Товара: </w:t>
      </w:r>
    </w:p>
    <w:p w14:paraId="346A48DE" w14:textId="77777777" w:rsidR="004718AB" w:rsidRDefault="004415BA">
      <w:pPr>
        <w:spacing w:after="0" w:line="240" w:lineRule="auto"/>
        <w:ind w:firstLine="709"/>
        <w:jc w:val="both"/>
        <w:rPr>
          <w:rFonts w:ascii="Times New Roman" w:hAnsi="Times New Roman"/>
          <w:color w:val="auto"/>
          <w:lang w:eastAsia="ru-RU"/>
        </w:rPr>
      </w:pPr>
      <w:r>
        <w:rPr>
          <w:rFonts w:ascii="Times New Roman" w:hAnsi="Times New Roman"/>
          <w:color w:val="auto"/>
          <w:lang w:eastAsia="ru-RU"/>
        </w:rPr>
        <w:t xml:space="preserve">- в соответствии с Приложением №1 к Договору «Техническое задание» и в Приложением № 2 к Договору «Спецификация». </w:t>
      </w:r>
    </w:p>
    <w:p w14:paraId="6C7A455C" w14:textId="77777777" w:rsidR="004718AB" w:rsidRDefault="004415BA">
      <w:pPr>
        <w:tabs>
          <w:tab w:val="left" w:pos="993"/>
        </w:tabs>
        <w:spacing w:after="0" w:line="240" w:lineRule="auto"/>
        <w:ind w:firstLine="709"/>
        <w:jc w:val="both"/>
        <w:rPr>
          <w:rFonts w:ascii="Times New Roman" w:hAnsi="Times New Roman"/>
          <w:color w:val="auto"/>
        </w:rPr>
      </w:pPr>
      <w:r>
        <w:rPr>
          <w:rFonts w:ascii="Times New Roman" w:hAnsi="Times New Roman"/>
          <w:color w:val="auto"/>
          <w:lang w:eastAsia="ru-RU"/>
        </w:rPr>
        <w:t xml:space="preserve">Срок поставки товара: </w:t>
      </w:r>
      <w:r>
        <w:rPr>
          <w:rFonts w:ascii="Times New Roman" w:hAnsi="Times New Roman"/>
          <w:color w:val="auto"/>
        </w:rPr>
        <w:t>товар в полном объеме должен быть поставлен в течение 15 (пятнадцати) рабочих дней со дня заключения Договора.</w:t>
      </w:r>
    </w:p>
    <w:p w14:paraId="29C3DD06" w14:textId="77777777" w:rsidR="004718AB" w:rsidRDefault="004415BA">
      <w:pPr>
        <w:spacing w:after="0" w:line="240" w:lineRule="auto"/>
        <w:ind w:firstLine="709"/>
        <w:jc w:val="both"/>
        <w:rPr>
          <w:rFonts w:ascii="Times New Roman" w:hAnsi="Times New Roman"/>
          <w:color w:val="auto"/>
          <w:lang w:eastAsia="ru-RU"/>
        </w:rPr>
      </w:pPr>
      <w:r>
        <w:rPr>
          <w:rFonts w:ascii="Times New Roman" w:hAnsi="Times New Roman"/>
          <w:color w:val="auto"/>
          <w:lang w:eastAsia="ru-RU"/>
        </w:rPr>
        <w:t xml:space="preserve">Поставка товара производится одной партией и в срок, установленный Договором. </w:t>
      </w:r>
    </w:p>
    <w:p w14:paraId="5A02F9BB" w14:textId="77777777" w:rsidR="004718AB" w:rsidRDefault="004415BA">
      <w:pPr>
        <w:spacing w:after="0" w:line="240" w:lineRule="auto"/>
        <w:ind w:firstLine="709"/>
        <w:jc w:val="both"/>
        <w:rPr>
          <w:rFonts w:ascii="Times New Roman" w:hAnsi="Times New Roman"/>
          <w:color w:val="auto"/>
          <w:lang w:eastAsia="ru-RU"/>
        </w:rPr>
      </w:pPr>
      <w:r>
        <w:rPr>
          <w:rFonts w:ascii="Times New Roman" w:hAnsi="Times New Roman"/>
          <w:color w:val="auto"/>
          <w:lang w:eastAsia="ru-RU"/>
        </w:rPr>
        <w:t xml:space="preserve">2.3. </w:t>
      </w:r>
      <w:bookmarkStart w:id="4" w:name="_Hlk224218705"/>
      <w:r>
        <w:rPr>
          <w:rFonts w:ascii="Times New Roman" w:hAnsi="Times New Roman"/>
          <w:color w:val="auto"/>
          <w:lang w:eastAsia="ru-RU"/>
        </w:rPr>
        <w:t>Поставка Товара осуществляется силами Поставщика по нахождения Заказчика: 191023, г. Санкт-Петербург, Невский пр., д. 56</w:t>
      </w:r>
      <w:bookmarkEnd w:id="4"/>
    </w:p>
    <w:p w14:paraId="3F3370DF" w14:textId="77777777" w:rsidR="004718AB" w:rsidRPr="00826E00"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 xml:space="preserve">Поставщик поставляет Товар в упаковке, обеспечивающей его сохранность, товарный вид, предохраняющих </w:t>
      </w:r>
      <w:r w:rsidRPr="00826E00">
        <w:rPr>
          <w:rFonts w:ascii="Times New Roman" w:hAnsi="Times New Roman"/>
          <w:color w:val="000000"/>
          <w:lang w:eastAsia="ru-RU"/>
        </w:rPr>
        <w:t>от всякого рода повреждений, загрязнений, при его транспортировке. Упаковка не должна содержать следов вскрытий, вмятин, порезов.</w:t>
      </w:r>
    </w:p>
    <w:p w14:paraId="01976756" w14:textId="77777777" w:rsidR="004718AB" w:rsidRDefault="004415BA">
      <w:pPr>
        <w:spacing w:after="0" w:line="240" w:lineRule="auto"/>
        <w:ind w:left="709"/>
        <w:jc w:val="both"/>
        <w:rPr>
          <w:rFonts w:ascii="Times New Roman" w:hAnsi="Times New Roman"/>
          <w:color w:val="000000"/>
          <w:lang w:eastAsia="ru-RU"/>
        </w:rPr>
      </w:pPr>
      <w:r w:rsidRPr="00826E00">
        <w:rPr>
          <w:rFonts w:ascii="Times New Roman" w:hAnsi="Times New Roman"/>
          <w:color w:val="000000"/>
          <w:lang w:eastAsia="ru-RU"/>
        </w:rPr>
        <w:t>- Заказчик оставляет за собой право проверки Товара на соответствия требованиям</w:t>
      </w:r>
      <w:r>
        <w:rPr>
          <w:rFonts w:ascii="Times New Roman" w:hAnsi="Times New Roman"/>
          <w:color w:val="000000"/>
          <w:lang w:eastAsia="ru-RU"/>
        </w:rPr>
        <w:t xml:space="preserve"> Технического задания.</w:t>
      </w:r>
    </w:p>
    <w:p w14:paraId="28640F82" w14:textId="77777777" w:rsidR="004718AB" w:rsidRDefault="004415BA">
      <w:pPr>
        <w:spacing w:after="0" w:line="240" w:lineRule="auto"/>
        <w:ind w:firstLine="709"/>
        <w:jc w:val="both"/>
        <w:rPr>
          <w:rFonts w:ascii="Times New Roman" w:hAnsi="Times New Roman"/>
          <w:color w:val="FF0000"/>
          <w:lang w:eastAsia="ru-RU"/>
        </w:rPr>
      </w:pPr>
      <w:r>
        <w:rPr>
          <w:rFonts w:ascii="Times New Roman" w:hAnsi="Times New Roman"/>
          <w:color w:val="000000"/>
          <w:lang w:eastAsia="ru-RU"/>
        </w:rPr>
        <w:t>- Товар должен быть целым (сколов на внешней стороне не допускается</w:t>
      </w:r>
      <w:r>
        <w:rPr>
          <w:rFonts w:ascii="Times New Roman" w:hAnsi="Times New Roman"/>
          <w:color w:val="auto"/>
          <w:lang w:eastAsia="ru-RU"/>
        </w:rPr>
        <w:t>), и соответствовать всем требованиям, указанным в Техническом задании.</w:t>
      </w:r>
    </w:p>
    <w:p w14:paraId="21B3A9B9" w14:textId="7777777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2.4. В день доставки Товаров, Поставщик обязан передать Заказчику товарные накладные, счета-фактуры (при наличии)/</w:t>
      </w:r>
      <w:proofErr w:type="gramStart"/>
      <w:r>
        <w:rPr>
          <w:rFonts w:ascii="Times New Roman" w:hAnsi="Times New Roman"/>
          <w:color w:val="000000"/>
          <w:lang w:eastAsia="ru-RU"/>
        </w:rPr>
        <w:t xml:space="preserve">УПД, </w:t>
      </w:r>
      <w:r>
        <w:rPr>
          <w:u w:val="single"/>
        </w:rPr>
        <w:t xml:space="preserve"> </w:t>
      </w:r>
      <w:r>
        <w:rPr>
          <w:rFonts w:ascii="Times New Roman" w:hAnsi="Times New Roman"/>
          <w:color w:val="000000"/>
          <w:u w:val="single"/>
          <w:lang w:eastAsia="ru-RU"/>
        </w:rPr>
        <w:t>акт</w:t>
      </w:r>
      <w:proofErr w:type="gramEnd"/>
      <w:r>
        <w:rPr>
          <w:rFonts w:ascii="Times New Roman" w:hAnsi="Times New Roman"/>
          <w:color w:val="000000"/>
          <w:u w:val="single"/>
          <w:lang w:eastAsia="ru-RU"/>
        </w:rPr>
        <w:t xml:space="preserve"> приемки товаров, работ, услуг (форма 0510452) </w:t>
      </w:r>
      <w:r>
        <w:rPr>
          <w:rFonts w:ascii="Times New Roman" w:hAnsi="Times New Roman"/>
          <w:color w:val="000000"/>
          <w:lang w:eastAsia="ru-RU"/>
        </w:rPr>
        <w:t>счета, подписанные со своей Стороны.</w:t>
      </w:r>
    </w:p>
    <w:p w14:paraId="0482E5BB" w14:textId="135C959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 xml:space="preserve">2.5. Приемка Товара по количеству и визуальный осмотр осуществляются Заказчиком </w:t>
      </w:r>
      <w:r w:rsidR="00826E00">
        <w:rPr>
          <w:rFonts w:ascii="Times New Roman" w:hAnsi="Times New Roman"/>
          <w:color w:val="000000"/>
          <w:lang w:eastAsia="ru-RU"/>
        </w:rPr>
        <w:t>в течение 20 (двадцати) рабочих дней со дня поставки товара</w:t>
      </w:r>
      <w:r>
        <w:rPr>
          <w:rFonts w:ascii="Times New Roman" w:hAnsi="Times New Roman"/>
          <w:color w:val="000000"/>
          <w:lang w:eastAsia="ru-RU"/>
        </w:rPr>
        <w:t xml:space="preserve">. Заказчик обязан при приемке Товара осуществить проверку Товара по соответствия марки (модели) условиям Договора и подписать соответствующие товарные накладные/УПД. Приемка поставленного Товара производится Заказчиком по транспортным и </w:t>
      </w:r>
      <w:r>
        <w:rPr>
          <w:rFonts w:ascii="Times New Roman" w:hAnsi="Times New Roman"/>
          <w:color w:val="000000"/>
          <w:lang w:eastAsia="ru-RU"/>
        </w:rPr>
        <w:lastRenderedPageBreak/>
        <w:t>сопроводительным документам (счету-фактуре, накладным/УПД и т.д.). Количество поступившего Товара при его приемке должно определяться в тех же единицах измерения, которые указаны в Техническом задании и С</w:t>
      </w:r>
      <w:bookmarkStart w:id="5" w:name="_Hlk163210082"/>
      <w:r>
        <w:rPr>
          <w:rFonts w:ascii="Times New Roman" w:hAnsi="Times New Roman"/>
          <w:color w:val="000000"/>
          <w:lang w:eastAsia="ru-RU"/>
        </w:rPr>
        <w:t xml:space="preserve">пецификации. </w:t>
      </w:r>
      <w:bookmarkEnd w:id="5"/>
      <w:r>
        <w:rPr>
          <w:rFonts w:ascii="Times New Roman" w:hAnsi="Times New Roman"/>
          <w:color w:val="000000"/>
          <w:lang w:eastAsia="ru-RU"/>
        </w:rPr>
        <w:t>В случае выявления в момент приема-передачи Товара несоответствий Товара условиям настоящего Договора, которые могут быть обнаружены и при визуальном осмотре, или согласованным условиям по ассортименту Товара, уполномоченные представители Сторон делают отметку о фактическом принятии Товара, по которому разногласий не возникло.</w:t>
      </w:r>
    </w:p>
    <w:p w14:paraId="2CB3E5A7" w14:textId="7777777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2.6. Отсутствие у Поставщика документов, указанных в п. п. 2.4. Договора, при приемке Товара может являться основанием для отказа в приемке Товара. В случае отказа Заказчика от приемки Товара по данному основанию, Товар считается непоставленным Поставщиком, и Заказчик вправе применить ответственность за просрочку поставки Товара в соответствии с условиями настоящего Договора.</w:t>
      </w:r>
    </w:p>
    <w:p w14:paraId="0C7E0808" w14:textId="7777777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 xml:space="preserve">2.7. Претензии по качеству и </w:t>
      </w:r>
      <w:proofErr w:type="spellStart"/>
      <w:r>
        <w:rPr>
          <w:rFonts w:ascii="Times New Roman" w:hAnsi="Times New Roman"/>
          <w:color w:val="000000"/>
          <w:lang w:eastAsia="ru-RU"/>
        </w:rPr>
        <w:t>внутритарной</w:t>
      </w:r>
      <w:proofErr w:type="spellEnd"/>
      <w:r>
        <w:rPr>
          <w:rFonts w:ascii="Times New Roman" w:hAnsi="Times New Roman"/>
          <w:color w:val="000000"/>
          <w:lang w:eastAsia="ru-RU"/>
        </w:rPr>
        <w:t xml:space="preserve"> недостаче Товара Заказчик вправе предъявить Поставщику в течение 5 (пяти) рабочих дней с момента подписания товарных накладных/УПД. Поставщик обязан в течение одного рабочего дня с момента получения уведомления от Заказчика о несоответствии Товара направить своего уполномоченного представителя для составления двустороннего акта. Неявка представителя Поставщика для составления Акта в указанный срок означает согласие Поставщика на составление Акта Заказчиком в одностороннем порядке. Составленный Акт имеет полную юридическую силу.</w:t>
      </w:r>
    </w:p>
    <w:p w14:paraId="5A06DA42" w14:textId="7777777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2.8. Незаказанный Товар или поставленный по ценам, отличным от указанных в Спецификации за единицу Заказчиком не принимается и не оплачивается. Заказчик вправе отказать в приемке Товара, поставленного с нарушением сроков, в том числе, предусмотренных п. 2.9 Договора.</w:t>
      </w:r>
    </w:p>
    <w:p w14:paraId="53EFF2C6" w14:textId="7777777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2.9. В случае неполной поставки или поставки Товара, не соответствующего условиям настоящего Договора, Заказчик вправе потребовать по своему усмотрению восполнения недопоставки Товара, замены или возврата Товара ненадлежащего качества. По требованию Заказчика Поставщик обязан в течение 1 (одного) рабочего дня с момента получения требования от Заказчика допоставить или заменить Товар. Требование о допоставке/замене Товара может быть направлено Поставщику по электронной почте или передано по телефону, указанным в разделе 15 Договора.</w:t>
      </w:r>
    </w:p>
    <w:p w14:paraId="37418187" w14:textId="7777777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2.10. Заказчик вправе направлять претензии/требования о несоответствии Товара условиям Договора и заявок Заказчика посредством электронной почты на электронный адрес Поставщика, указанный в Договоре.</w:t>
      </w:r>
    </w:p>
    <w:p w14:paraId="6712EB96" w14:textId="7777777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2.11. Право собственности на Товары переходит от Поставщика к Заказчику в момент приемки Товаров Заказчиком и подписания товарных накладных/УПД. Риск случайной гибели несет собственник в соответствии с действующим законодательством Российской Федерации.</w:t>
      </w:r>
    </w:p>
    <w:p w14:paraId="5BE4C7A3" w14:textId="77777777" w:rsidR="004718AB" w:rsidRDefault="004718AB">
      <w:pPr>
        <w:spacing w:after="0" w:line="240" w:lineRule="auto"/>
        <w:ind w:firstLine="709"/>
        <w:jc w:val="both"/>
        <w:rPr>
          <w:rFonts w:ascii="Times New Roman" w:hAnsi="Times New Roman"/>
          <w:color w:val="000000"/>
          <w:lang w:eastAsia="ru-RU"/>
        </w:rPr>
      </w:pPr>
    </w:p>
    <w:p w14:paraId="72CB9280" w14:textId="77777777" w:rsidR="004718AB" w:rsidRDefault="004415BA">
      <w:pPr>
        <w:spacing w:after="0" w:line="240" w:lineRule="auto"/>
        <w:ind w:firstLine="709"/>
        <w:jc w:val="center"/>
        <w:rPr>
          <w:rFonts w:ascii="Times New Roman" w:hAnsi="Times New Roman"/>
          <w:b/>
          <w:bCs/>
          <w:color w:val="000000"/>
          <w:lang w:eastAsia="ru-RU"/>
        </w:rPr>
      </w:pPr>
      <w:r>
        <w:rPr>
          <w:rFonts w:ascii="Times New Roman" w:hAnsi="Times New Roman"/>
          <w:b/>
          <w:bCs/>
          <w:color w:val="000000"/>
          <w:lang w:eastAsia="ru-RU"/>
        </w:rPr>
        <w:t>3.</w:t>
      </w:r>
      <w:r>
        <w:rPr>
          <w:rFonts w:ascii="Times New Roman" w:hAnsi="Times New Roman"/>
          <w:b/>
          <w:bCs/>
          <w:color w:val="000000"/>
          <w:lang w:eastAsia="ru-RU"/>
        </w:rPr>
        <w:tab/>
        <w:t>ПРАВА И ОБЯЗАННОСТИ СТОРОН</w:t>
      </w:r>
    </w:p>
    <w:p w14:paraId="06C033FC" w14:textId="7777777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3.1. Поставщик обязуется:</w:t>
      </w:r>
    </w:p>
    <w:p w14:paraId="16970B36" w14:textId="7777777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3.1.1. Поставить Товар надлежащего качества, в ассортименте и сроки, согласно условиям настоящего Договора и Технического задания (Приложение № 1 к Договору), в полном соответствии с поданной Заказчиком заявкой.</w:t>
      </w:r>
    </w:p>
    <w:p w14:paraId="3B95E717" w14:textId="7777777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 xml:space="preserve">3.1.2. Одновременно с поставкой Товара передать Заказчику надлежащим образом оформленные сопроводительные документы, подтверждающие качество и безопасность продукции. </w:t>
      </w:r>
    </w:p>
    <w:p w14:paraId="00CF3A58" w14:textId="7777777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3.1.3. Поставить Товар без видимых дефектов, трещин, сколов, вмятин и других недостатков. При обнаружении товара ненадлежащего качества, Поставщик обязан произвести замену в течение 1 (одного) рабочего дня с момента уведомления Заказчиком.</w:t>
      </w:r>
    </w:p>
    <w:p w14:paraId="28FE0568" w14:textId="7777777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 xml:space="preserve">3.1.4. Предоставить товар в полном соответствии с требованиями, заявленными Заказчиком, при нарушении требований, Поставщик своими силами и за свой устраняет все недочеты, в случае невозможности устранения, Поставщик производит замену некачественного товара путем поставки нового товара. </w:t>
      </w:r>
    </w:p>
    <w:p w14:paraId="34222C8B" w14:textId="7777777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3.1.5. При поставке Товара использовать транспортное средство, предназначенное для транспортировки такого Товара.</w:t>
      </w:r>
    </w:p>
    <w:p w14:paraId="1E139399" w14:textId="7777777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3.1.6. Поставить Товар надлежащего качества согласно нормам и правилам, действующим на данный вид продукции, с обязательным нанесением маркировки, также на Товаре должны присутствовать ярлыки / этикетки.</w:t>
      </w:r>
    </w:p>
    <w:p w14:paraId="70120E29" w14:textId="7777777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3.1.7. Предоставить гарантию на Товар.</w:t>
      </w:r>
    </w:p>
    <w:p w14:paraId="7FB63E94" w14:textId="7777777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3.2. Поставщик вправе:</w:t>
      </w:r>
    </w:p>
    <w:p w14:paraId="0D8BA9C8" w14:textId="7777777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3.2.1. Требовать оплаты по Договору в случае полного и надлежащего качества исполнения обязательств по Договору.</w:t>
      </w:r>
    </w:p>
    <w:p w14:paraId="41FD146E" w14:textId="7777777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3.3. Заказчик обязуется:</w:t>
      </w:r>
    </w:p>
    <w:p w14:paraId="25059156" w14:textId="7777777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3.3.1. Принять и оплатить поставленный Поставщиком Товар в размере, в сроки и в порядке, предусмотренном настоящим Договором.</w:t>
      </w:r>
    </w:p>
    <w:p w14:paraId="61A54DC2" w14:textId="7777777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3.4. Заказчик вправе:</w:t>
      </w:r>
    </w:p>
    <w:p w14:paraId="1DA4EA30" w14:textId="7777777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lastRenderedPageBreak/>
        <w:t>3.4.1. Провести экспертизу поставленного Товара с привлечением экспертов, экспертных организаций.</w:t>
      </w:r>
    </w:p>
    <w:p w14:paraId="5AB8FDB1" w14:textId="7777777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3.4.2.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 и настоящим Договором.</w:t>
      </w:r>
    </w:p>
    <w:p w14:paraId="05E9495E" w14:textId="7777777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3.4.3. Предъявлять претензии/требования в случае ненадлежащего выполнения Поставщиком своих обязательств.</w:t>
      </w:r>
    </w:p>
    <w:p w14:paraId="61B05B5C" w14:textId="77777777" w:rsidR="004718AB" w:rsidRDefault="004415BA">
      <w:pPr>
        <w:spacing w:after="0" w:line="240" w:lineRule="auto"/>
        <w:ind w:firstLine="709"/>
        <w:jc w:val="both"/>
        <w:rPr>
          <w:rFonts w:ascii="Times New Roman" w:hAnsi="Times New Roman"/>
          <w:color w:val="auto"/>
          <w:lang w:eastAsia="ru-RU"/>
        </w:rPr>
      </w:pPr>
      <w:r>
        <w:rPr>
          <w:rFonts w:ascii="Times New Roman" w:hAnsi="Times New Roman"/>
          <w:color w:val="auto"/>
          <w:lang w:eastAsia="ru-RU"/>
        </w:rPr>
        <w:t>3.5. Стороны настоящим соглашаются, что Заказчик заключил настоящий Договор, основываясь на заверениях и гарантиях Поставщика, перечисленных в п. п. 1.3, 3.5 Договора, и что вышеуказанные гарантии имеют для Заказчика существенное значение. Стороны настоящим соглашаются и признают, что заверения и гарантии по настоящему Договору представляют собой «существенные условия» Договора для целей Гражданского кодекса РФ (включая, но, не ограничиваясь, для целей статей 431.2, 432 Гражданского кодекса РФ). Любое нарушение или недействительность какого-либо заверения или гарантии будет считаться существенным нарушением договора для целей статьи 450 Гражданского кодекса РФ. Сторона, полагавшаяся на недостоверные заверения другой стороны, имеющие для нее существенное значение, наряду с требованием о возмещении убытков также вправе отказаться от настоящего договора.</w:t>
      </w:r>
    </w:p>
    <w:p w14:paraId="45ADCBD0" w14:textId="77777777" w:rsidR="004718AB" w:rsidRDefault="004415BA">
      <w:pPr>
        <w:spacing w:after="0" w:line="240" w:lineRule="auto"/>
        <w:ind w:firstLine="709"/>
        <w:jc w:val="both"/>
        <w:rPr>
          <w:rFonts w:ascii="Times New Roman" w:hAnsi="Times New Roman"/>
          <w:color w:val="auto"/>
          <w:lang w:eastAsia="ru-RU"/>
        </w:rPr>
      </w:pPr>
      <w:r>
        <w:rPr>
          <w:rFonts w:ascii="Times New Roman" w:hAnsi="Times New Roman"/>
          <w:color w:val="auto"/>
          <w:lang w:eastAsia="ru-RU"/>
        </w:rPr>
        <w:t>Последствия, предусмотренные настоящим пунктом Договора, применяются к стороне, давшей недостоверные заверения, независимо от того, было ли ей известно о недостоверности таких заверений или нет.</w:t>
      </w:r>
    </w:p>
    <w:p w14:paraId="3770B9EA" w14:textId="77777777" w:rsidR="004718AB" w:rsidRDefault="004718AB">
      <w:pPr>
        <w:spacing w:after="0" w:line="240" w:lineRule="auto"/>
        <w:ind w:firstLine="709"/>
        <w:jc w:val="both"/>
        <w:rPr>
          <w:rFonts w:ascii="Times New Roman" w:hAnsi="Times New Roman"/>
          <w:color w:val="000000"/>
          <w:lang w:eastAsia="ru-RU"/>
        </w:rPr>
      </w:pPr>
    </w:p>
    <w:p w14:paraId="7A990731" w14:textId="77777777" w:rsidR="004718AB" w:rsidRDefault="004415BA">
      <w:pPr>
        <w:spacing w:after="0" w:line="240" w:lineRule="auto"/>
        <w:ind w:firstLine="709"/>
        <w:jc w:val="center"/>
        <w:rPr>
          <w:rFonts w:ascii="Times New Roman" w:hAnsi="Times New Roman"/>
          <w:b/>
          <w:bCs/>
          <w:color w:val="000000"/>
          <w:lang w:eastAsia="ru-RU"/>
        </w:rPr>
      </w:pPr>
      <w:r>
        <w:rPr>
          <w:rFonts w:ascii="Times New Roman" w:hAnsi="Times New Roman"/>
          <w:b/>
          <w:bCs/>
          <w:color w:val="000000"/>
          <w:lang w:eastAsia="ru-RU"/>
        </w:rPr>
        <w:t>4. ЦЕНА ДОГОВОРА И ПОРЯДОК РАСЧЕТОВ</w:t>
      </w:r>
    </w:p>
    <w:p w14:paraId="5BB5E40D" w14:textId="7777777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4.1. Цена Договора ______</w:t>
      </w:r>
      <w:proofErr w:type="gramStart"/>
      <w:r>
        <w:rPr>
          <w:rFonts w:ascii="Times New Roman" w:hAnsi="Times New Roman"/>
          <w:color w:val="000000"/>
          <w:lang w:eastAsia="ru-RU"/>
        </w:rPr>
        <w:t>_(</w:t>
      </w:r>
      <w:proofErr w:type="gramEnd"/>
      <w:r>
        <w:rPr>
          <w:rFonts w:ascii="Times New Roman" w:hAnsi="Times New Roman"/>
          <w:color w:val="000000"/>
          <w:lang w:eastAsia="ru-RU"/>
        </w:rPr>
        <w:t>___________) руб. __ коп., в т. ч. НДС ___% на сумму _______(___________) руб. __ коп. (В случае, если НДС не облагается, то указать «Без НДС»).</w:t>
      </w:r>
    </w:p>
    <w:p w14:paraId="6BFAAD4C" w14:textId="7777777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Цена за единицу указана в Приложении № 2 к Договору «Спецификация».</w:t>
      </w:r>
    </w:p>
    <w:p w14:paraId="0AD73001" w14:textId="7777777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4.2. Валютой, используемой для расчетов с Поставщиком, является валюта Российской Федерации (российский рубль).</w:t>
      </w:r>
    </w:p>
    <w:p w14:paraId="7C593F59" w14:textId="7777777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4.3. Цена Договора является твердой и определяется на весь срок его исполнения, изменению и индексации не подлежит, кроме случаев, предусмотренных Положением о закупках товаров, работ, услуг Заказчика, в т. ч. расходы на изготовление, поставку товара, погрузку, разгрузку, оплату труда, затраты на все расходные материалы, необходимые для изготовления и поставки Товара в рамках настоящего договора, а также уплату налогов, сборов и иных обязательных платежей связанных с исполнением обязательств по Договора, а также включает в себя транспортные, погрузо-разгрузочные, таможенные и иные затраты и расходы Поставщика, связанные с поставкой Товара, а также все налоги и сборы и другие обязательные платежи, подлежащие к уплате Поставщиком.</w:t>
      </w:r>
    </w:p>
    <w:p w14:paraId="06E020E3" w14:textId="7777777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4.4. Порядок расчетов по Договору:</w:t>
      </w:r>
    </w:p>
    <w:p w14:paraId="5F5A5923" w14:textId="7777777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4.4.1. Расчёты за поставленный Товар производятся в безналичном порядке за счет собственных средств в течение 7 (семи) рабочих дней с момента приемки Товара на основании выставленных счетов, счетов-фактур и подписанных Сторонами товарных накладных/УПД, акта приемки товаров, работ, услуг  (форма 0510452). Авансирование не предусмотрено.</w:t>
      </w:r>
    </w:p>
    <w:p w14:paraId="281A8828" w14:textId="7777777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4.5. Обязанность Заказчика по оплате считается выполненной в момент списания денежных средств с лицевого счета Заказчика.</w:t>
      </w:r>
    </w:p>
    <w:p w14:paraId="1CE62459" w14:textId="7777777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4.6. В случае неисполнения или ненадлежащего исполнения Поставщиком своих обязательств, предусмотренных Договором, Заказчик вправе произвести оплату по Договору за вычетом соответствующего размера неустойки (штрафа, пени).</w:t>
      </w:r>
    </w:p>
    <w:p w14:paraId="440D3E8D" w14:textId="77777777" w:rsidR="004718AB" w:rsidRDefault="004718AB">
      <w:pPr>
        <w:spacing w:after="0" w:line="240" w:lineRule="auto"/>
        <w:ind w:firstLine="709"/>
        <w:jc w:val="both"/>
        <w:rPr>
          <w:rFonts w:ascii="Times New Roman" w:hAnsi="Times New Roman"/>
          <w:color w:val="000000"/>
          <w:lang w:eastAsia="ru-RU"/>
        </w:rPr>
      </w:pPr>
    </w:p>
    <w:p w14:paraId="4B25875B" w14:textId="77777777" w:rsidR="004718AB" w:rsidRDefault="004415BA">
      <w:pPr>
        <w:spacing w:after="0" w:line="240" w:lineRule="auto"/>
        <w:ind w:firstLine="709"/>
        <w:jc w:val="center"/>
        <w:rPr>
          <w:rFonts w:ascii="Times New Roman" w:hAnsi="Times New Roman"/>
          <w:b/>
          <w:bCs/>
          <w:color w:val="000000"/>
          <w:lang w:eastAsia="ru-RU"/>
        </w:rPr>
      </w:pPr>
      <w:r>
        <w:rPr>
          <w:rFonts w:ascii="Times New Roman" w:hAnsi="Times New Roman"/>
          <w:b/>
          <w:bCs/>
          <w:color w:val="000000"/>
          <w:lang w:eastAsia="ru-RU"/>
        </w:rPr>
        <w:t>5. КАЧЕСТВО ТОВАРА</w:t>
      </w:r>
    </w:p>
    <w:p w14:paraId="79C6899E" w14:textId="7777777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 xml:space="preserve">5.1. Товар должен быть зарегистрирован и разрешен к применению в установленном порядке. </w:t>
      </w:r>
    </w:p>
    <w:p w14:paraId="509A7140" w14:textId="7777777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5.2. Качество Товара должно соответствовать ГОСТ, ТУ, ОСТ, требованиям санитарных, технических и всех иных применимых норм и стандартов Российской Федерации, стандартам, нормам фирмы-изготовителя, удостоверениям о качестве, сертификатам соответствия (декларациям о соответствии) и подтверждаться  предоставляемыми Поставщиком надлежащим образом оформленными копиями товаросопроводительной документации в соответствии с действующим законодательством РФ в момент осуществления поставки.</w:t>
      </w:r>
    </w:p>
    <w:p w14:paraId="4FF79205" w14:textId="7777777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5.3. Товар должен быть надлежащим образом упакован, в соответствии с установленными стандартами, требованиями санитарно-эпидемиологических норм, нормами действующего законодательства РФ, способом, обеспечивающим сохранность Товара при его хранении, транспортировке, выполнении погрузо-разгрузочных работ. Стоимость упаковки, тары входит в цену Товара. Многоразовая тара подлежит возврату. Поставщик самостоятельно вывозит многоразовую тару, возвращенную Заказчиком.</w:t>
      </w:r>
    </w:p>
    <w:p w14:paraId="67A9A7A0" w14:textId="7777777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lastRenderedPageBreak/>
        <w:t>5.4. Тара и упаковка должны соответствовать требованиям, предъявляемым к ним действующими нормативами и обеспечивать сохранность Товара (оборудования) и его составных частей и комплектующих при транспортировке, разгрузке - погрузке. Требования к маркировке: маркировка общей (внешней) упаковки должна быть нанесена на языке производителя.</w:t>
      </w:r>
    </w:p>
    <w:p w14:paraId="72908ED9" w14:textId="7777777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5.5. Упаковка должна обеспечивать сохранность Товара и предохранять его от повреждений и порчи при транспортировке, погрузочных операциях и хранении.</w:t>
      </w:r>
    </w:p>
    <w:p w14:paraId="2EC4FFFD" w14:textId="7777777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5.6. Маркировка Товара должна соответствовать действующим правилам Российской Федерации.</w:t>
      </w:r>
    </w:p>
    <w:p w14:paraId="569D48C7" w14:textId="77777777" w:rsidR="004718AB" w:rsidRDefault="004718AB">
      <w:pPr>
        <w:spacing w:after="0" w:line="240" w:lineRule="auto"/>
        <w:ind w:firstLine="709"/>
        <w:jc w:val="both"/>
        <w:rPr>
          <w:rFonts w:ascii="Times New Roman" w:hAnsi="Times New Roman"/>
          <w:color w:val="000000"/>
          <w:lang w:eastAsia="ru-RU"/>
        </w:rPr>
      </w:pPr>
    </w:p>
    <w:p w14:paraId="6AFDD926" w14:textId="77777777" w:rsidR="004718AB" w:rsidRDefault="004415BA">
      <w:pPr>
        <w:spacing w:after="0" w:line="240" w:lineRule="auto"/>
        <w:ind w:firstLine="709"/>
        <w:jc w:val="center"/>
        <w:rPr>
          <w:rFonts w:ascii="Times New Roman" w:hAnsi="Times New Roman"/>
          <w:b/>
          <w:bCs/>
          <w:color w:val="000000"/>
          <w:lang w:eastAsia="ru-RU"/>
        </w:rPr>
      </w:pPr>
      <w:r>
        <w:rPr>
          <w:rFonts w:ascii="Times New Roman" w:hAnsi="Times New Roman"/>
          <w:b/>
          <w:bCs/>
          <w:color w:val="000000"/>
          <w:lang w:eastAsia="ru-RU"/>
        </w:rPr>
        <w:t>6. ОТВЕТСТВЕННОСТЬ СТОРОН</w:t>
      </w:r>
    </w:p>
    <w:p w14:paraId="2780855C" w14:textId="7777777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6.1. За неисполнение обязательств или ненадлежащее исполнение обязательств по Договору Стороны несут ответственность в соответствии с действующим законодательством Российской Федерации.</w:t>
      </w:r>
    </w:p>
    <w:p w14:paraId="0888EC52" w14:textId="7777777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6.2. В случае нарушения одной из Сторон обязательств по Договору другая Сторона вправе потребовать уплаты неустойки (штрафа, пени) за неисполнение или ненадлежащее исполнение обязательств по Договору в соответствии с действующим законодательством Российской Федерации.</w:t>
      </w:r>
    </w:p>
    <w:p w14:paraId="07DECDB9" w14:textId="7777777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6.3. В случае просрочки исполнения Заказчиком обязательств по оплате</w:t>
      </w:r>
      <w:r>
        <w:rPr>
          <w:rFonts w:ascii="Times New Roman" w:hAnsi="Times New Roman"/>
          <w:color w:val="000000"/>
        </w:rPr>
        <w:t xml:space="preserve"> поставленного Товара, Поставщик вправе потребовать уплаты пени. Пеня начисляется за каждый день просрочки платежа, начиная со дня, следующего после дня истечения срока оплаты, в размере одной трехсотой ключевой ставки Центрального банка Российской Федерации, действующей на дату уплаты пеней, от невыплаченной суммы. Заказчик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Поставщика.</w:t>
      </w:r>
    </w:p>
    <w:p w14:paraId="0986F413" w14:textId="7777777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 xml:space="preserve">6.4. За ненадлежащее выполнение Поставщиком обязательств, предусмотренных Договором, за исключением просрочки исполнения обязательств, Заказчик вправе потребовать от Поставщика уплаты штрафа в размере </w:t>
      </w:r>
      <w:bookmarkStart w:id="6" w:name="sub_1041"/>
      <w:r>
        <w:rPr>
          <w:rFonts w:ascii="Times New Roman" w:hAnsi="Times New Roman"/>
          <w:color w:val="000000"/>
          <w:lang w:eastAsia="ru-RU"/>
        </w:rPr>
        <w:t xml:space="preserve">2,5 % </w:t>
      </w:r>
      <w:bookmarkStart w:id="7" w:name="sub_1044"/>
      <w:bookmarkEnd w:id="6"/>
      <w:r>
        <w:rPr>
          <w:rFonts w:ascii="Times New Roman" w:hAnsi="Times New Roman"/>
          <w:color w:val="000000"/>
          <w:lang w:eastAsia="ru-RU"/>
        </w:rPr>
        <w:t>от цены Договора.</w:t>
      </w:r>
      <w:bookmarkEnd w:id="7"/>
      <w:r>
        <w:rPr>
          <w:rFonts w:ascii="Times New Roman" w:hAnsi="Times New Roman"/>
          <w:color w:val="000000"/>
          <w:lang w:eastAsia="ru-RU"/>
        </w:rPr>
        <w:t xml:space="preserve"> </w:t>
      </w:r>
    </w:p>
    <w:p w14:paraId="194E236B" w14:textId="7777777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6.5.  В случае несоблюдения сроков поставки, предусмотренных Договором, Поставщик уплачивает неустойку в размере 0,1 % от общей цены Договора за каждый день просрочки до момента фактического исполнения обязательств.</w:t>
      </w:r>
    </w:p>
    <w:p w14:paraId="65B18148" w14:textId="7777777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6.6. Поставщик несет ответственность за достоверность данных, указанных в документах на поставляемый Товар. При несоответствии действительности любых данных, указанных в сопроводительных документах на Товар, или при их отсутствии, а также, если в связи с недостатками в документальном оформлении Заказчик был привлечен к ответственности в соответствии с действующим законодательством, Поставщик возмещает Заказчику убытки в полном объеме.</w:t>
      </w:r>
    </w:p>
    <w:p w14:paraId="65B996F3" w14:textId="7777777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6.7.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1BE0C26B" w14:textId="7777777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6.8. Уплата неустойки (пени, штрафа), а также возмещение убытков не освобождает Стороны от исполнения обязательств, предусмотренных Договором.</w:t>
      </w:r>
    </w:p>
    <w:p w14:paraId="188F4A0E" w14:textId="7777777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6.9. При возникновении между Заказчиком и Поставщиком спора по поводу качества поставленных товаров по требованию любой из Сторон может быть назначена экспертиза. Расходы на экспертизу несет Поставщик, за исключением случаев, когда экспертизой установлено отсутствие нарушений Поставщиком условий Договора или причинной связи между действиями Поставщика и обнаруженными недостатками. В указанном случае расходы на экспертизу несет Сторона, потребовавшая назначения экспертизы, а если она назначена по соглашению между Сторонами, обе Стороны поровну.</w:t>
      </w:r>
    </w:p>
    <w:p w14:paraId="4C18C3FE" w14:textId="77777777" w:rsidR="004718AB" w:rsidRDefault="004718AB">
      <w:pPr>
        <w:spacing w:after="0" w:line="240" w:lineRule="auto"/>
        <w:ind w:firstLine="709"/>
        <w:jc w:val="both"/>
        <w:rPr>
          <w:rFonts w:ascii="Times New Roman" w:hAnsi="Times New Roman"/>
          <w:color w:val="000000"/>
          <w:lang w:eastAsia="ru-RU"/>
        </w:rPr>
      </w:pPr>
    </w:p>
    <w:p w14:paraId="6D23B6FF" w14:textId="77777777" w:rsidR="004718AB" w:rsidRDefault="004415BA">
      <w:pPr>
        <w:spacing w:after="0" w:line="240" w:lineRule="auto"/>
        <w:ind w:firstLine="709"/>
        <w:jc w:val="center"/>
        <w:rPr>
          <w:rFonts w:ascii="Times New Roman" w:hAnsi="Times New Roman"/>
          <w:b/>
          <w:bCs/>
          <w:color w:val="000000"/>
          <w:lang w:eastAsia="ru-RU"/>
        </w:rPr>
      </w:pPr>
      <w:r>
        <w:rPr>
          <w:rFonts w:ascii="Times New Roman" w:hAnsi="Times New Roman"/>
          <w:b/>
          <w:bCs/>
          <w:color w:val="000000"/>
          <w:lang w:eastAsia="ru-RU"/>
        </w:rPr>
        <w:t>7. ОБСТОЯТЕЛЬСТВА НЕПРЕОДОЛИМОЙ СИЛЫ</w:t>
      </w:r>
    </w:p>
    <w:p w14:paraId="0E3038AB" w14:textId="7777777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7.1. Ни одна из Сторон не несет ответственности перед другой Стороной за невыполнение обязательств, обусловленных обстоятельствами непреодолимой силы, возникшими после заключения настоящего Договора помимо воли и желания Сторон в результате обстоятельств чрезвычайного характера, которые стороны не могли предвидеть или предотвратить, как-то: объявленная или фактическая война, эпидемии, блокада, эмбарго, пожары, наводнения, землетрясения и другие стихийные бедствия и т.д.</w:t>
      </w:r>
    </w:p>
    <w:p w14:paraId="6AFABE7A" w14:textId="7777777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7.2. Сторона, которая не может исполнить своего обязательства вследствие действия обстоятельств непреодолимой силы, должна в течение трех рабочих дней, после их наступления, известить другую Сторону об имеющихся препятствиях и их влиянии на исполнение обязательств по настоящему Договору с приложением документов, выданных компетентным органом или организацией. Не уведомление или несвоевременное уведомление об указанных обстоятельствах лишает Сторону права ссылаться на любое из этих обстоятельств как на основание, освобождающее от ответственности за несвоевременное исполнение, неисполнение обязательств.</w:t>
      </w:r>
    </w:p>
    <w:p w14:paraId="306A3DAA" w14:textId="7777777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lastRenderedPageBreak/>
        <w:t>7.3. В случае если обстоятельства непреодолимой силы продолжаются более 2 (двух) месяцев, то Стороны проводят переговоры о целесообразности продолжения выполнения настоящего Договора.</w:t>
      </w:r>
    </w:p>
    <w:p w14:paraId="76CC7999" w14:textId="77777777" w:rsidR="004718AB" w:rsidRDefault="004718AB">
      <w:pPr>
        <w:spacing w:after="0" w:line="240" w:lineRule="auto"/>
        <w:ind w:firstLine="709"/>
        <w:jc w:val="both"/>
        <w:rPr>
          <w:rFonts w:ascii="Times New Roman" w:hAnsi="Times New Roman"/>
          <w:color w:val="000000"/>
          <w:lang w:eastAsia="ru-RU"/>
        </w:rPr>
      </w:pPr>
    </w:p>
    <w:p w14:paraId="1D61D06E" w14:textId="77777777" w:rsidR="004718AB" w:rsidRDefault="004415BA">
      <w:pPr>
        <w:spacing w:after="0" w:line="240" w:lineRule="auto"/>
        <w:ind w:firstLine="709"/>
        <w:jc w:val="center"/>
        <w:rPr>
          <w:rFonts w:ascii="Times New Roman" w:hAnsi="Times New Roman"/>
          <w:b/>
          <w:bCs/>
          <w:color w:val="000000"/>
          <w:lang w:eastAsia="ru-RU"/>
        </w:rPr>
      </w:pPr>
      <w:r>
        <w:rPr>
          <w:rFonts w:ascii="Times New Roman" w:hAnsi="Times New Roman"/>
          <w:b/>
          <w:bCs/>
          <w:color w:val="000000"/>
          <w:lang w:eastAsia="ru-RU"/>
        </w:rPr>
        <w:t>8. СРОК ДЕЙСТВИЯ ДОГОВОРА</w:t>
      </w:r>
    </w:p>
    <w:p w14:paraId="4C85CA87" w14:textId="7777777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8.1. Договор вступает в силу с момента его подписания Сторонами и регистрации в Единой Информационной Системе.</w:t>
      </w:r>
    </w:p>
    <w:p w14:paraId="43B76A38" w14:textId="7777777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8.2. Срок действия Договора: с момента заключения Договора Сторонами по 31.12.2026.</w:t>
      </w:r>
    </w:p>
    <w:p w14:paraId="6E72C3A1" w14:textId="7777777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8.3. Истечение срока действия Договора не освобождает Стороны от исполнения обязательств, возникших в период действия Договора, а также от ответственности за его нарушение.</w:t>
      </w:r>
    </w:p>
    <w:p w14:paraId="43C7D6CC" w14:textId="77777777" w:rsidR="004718AB" w:rsidRDefault="004718AB">
      <w:pPr>
        <w:spacing w:after="0" w:line="240" w:lineRule="auto"/>
        <w:ind w:firstLine="709"/>
        <w:jc w:val="both"/>
        <w:rPr>
          <w:rFonts w:ascii="Times New Roman" w:hAnsi="Times New Roman"/>
          <w:color w:val="000000"/>
          <w:lang w:eastAsia="ru-RU"/>
        </w:rPr>
      </w:pPr>
    </w:p>
    <w:p w14:paraId="64882BBF" w14:textId="77777777" w:rsidR="004718AB" w:rsidRDefault="004415BA">
      <w:pPr>
        <w:spacing w:after="0" w:line="240" w:lineRule="auto"/>
        <w:ind w:firstLine="709"/>
        <w:jc w:val="center"/>
        <w:rPr>
          <w:rFonts w:ascii="Times New Roman" w:hAnsi="Times New Roman"/>
          <w:b/>
          <w:bCs/>
          <w:color w:val="000000"/>
          <w:lang w:eastAsia="ru-RU"/>
        </w:rPr>
      </w:pPr>
      <w:r>
        <w:rPr>
          <w:rFonts w:ascii="Times New Roman" w:hAnsi="Times New Roman"/>
          <w:b/>
          <w:bCs/>
          <w:color w:val="000000"/>
          <w:lang w:eastAsia="ru-RU"/>
        </w:rPr>
        <w:t>9. ПОРЯДОК ИЗМЕНЕНИЯ И РАСТОРЖЕНИЯ ДОГОВОРА</w:t>
      </w:r>
    </w:p>
    <w:p w14:paraId="57031DD8" w14:textId="7777777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9.1. Изменения и дополнения настоящего Договора возможны по соглашению Сторон в рамках действующего законодательства Российской Федерации. Все изменения и дополнения оформляются в письменном виде путем подписания Сторонами дополнительных соглашений. Дополнительные соглашения к Договору являются неотъемлемой частью и вступают в силу с момента их подписания Сторонами.</w:t>
      </w:r>
    </w:p>
    <w:p w14:paraId="2D9CD10B" w14:textId="7777777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9.2. В случае, если Поставщик допускает невыполнение принятых на себя обязательств по Договору, Заказчик вправе в одностороннем порядке уменьшить объем поставляемых Товаров, предусмотренных Договором и/или полностью отказаться от исполнения Договора на оставшийся объем не поставленных Товаров.</w:t>
      </w:r>
    </w:p>
    <w:p w14:paraId="740C6A36" w14:textId="7777777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9.3. Расторжение Договора допускается по соглашению Сторон, по основаниям предусмотренным настоящим Договором и действующим законодательством Российской Федерации.</w:t>
      </w:r>
    </w:p>
    <w:p w14:paraId="1B5383F1" w14:textId="7777777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9.4. Заказчик вправе в одностороннем порядке отказаться от исполнения обязательств по настоящему Договору, в случаях:</w:t>
      </w:r>
    </w:p>
    <w:p w14:paraId="6DF984CC" w14:textId="7777777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 нарушения Поставщиком сроков поставки, в том числе сроков допоставки/замены Товара;</w:t>
      </w:r>
    </w:p>
    <w:p w14:paraId="1868748E" w14:textId="7777777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 Поставщик не выполнит какие-либо из своих обязательств по Договору;</w:t>
      </w:r>
    </w:p>
    <w:p w14:paraId="7A4C3B88" w14:textId="7777777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 нарушения требований к качеству Товара;</w:t>
      </w:r>
    </w:p>
    <w:p w14:paraId="5994C957" w14:textId="7777777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 если в ходе исполнения Договора будет установлено, что Поставщик и/или поставляемый Товар не соответствуют требованиям к участникам закупки и/или Товару, установленным извещением о закупке, Договором и/или законодательством Российской Федерации или Поставщик представил недостоверную информацию о своем соответствии и/или соответствии Товара таким требованиям;</w:t>
      </w:r>
    </w:p>
    <w:p w14:paraId="3BFCEF0A" w14:textId="7777777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 в иных случаях, предусмотренных действующим законодательством Российской Федерации и настоящим Договором.</w:t>
      </w:r>
    </w:p>
    <w:p w14:paraId="716B23B4" w14:textId="7777777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9.5. Уведомление Заказчика об одностороннем отказе от исполнения Договора направляется Поставщику по почте заказным письмом с уведомлением о вручении по адресу Поставщика, указанному в Договоре,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Датой уведомления Поставщика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Договоре. При невозможности получения указанных подтверждения либо информации датой такого уведомления признается дата по истечении десяти дней с даты направления Заказчиком уведомления Поставщику.</w:t>
      </w:r>
    </w:p>
    <w:p w14:paraId="36459EC3" w14:textId="7777777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Договор будет считаться расторгнутым с момента получения Поставщиком уведомления об одностороннем отказе от исполнения Договора. В этом случае оплате подлежат только уже предоставленные Поставщиком и принятые Заказчиком товары, за вычетом причиненных Заказчику убытков (при наличии) и дополнительных расходов (в том числе на устранение недостатков, возникших по вине Поставщика).</w:t>
      </w:r>
    </w:p>
    <w:p w14:paraId="27E867BF" w14:textId="77777777" w:rsidR="004718AB" w:rsidRDefault="004718AB">
      <w:pPr>
        <w:spacing w:after="0" w:line="240" w:lineRule="auto"/>
        <w:ind w:firstLine="709"/>
        <w:jc w:val="both"/>
        <w:rPr>
          <w:rFonts w:ascii="Times New Roman" w:hAnsi="Times New Roman"/>
          <w:color w:val="000000"/>
          <w:lang w:eastAsia="ru-RU"/>
        </w:rPr>
      </w:pPr>
    </w:p>
    <w:p w14:paraId="19E0DA1D" w14:textId="77777777" w:rsidR="004718AB" w:rsidRDefault="004415BA">
      <w:pPr>
        <w:spacing w:after="0" w:line="240" w:lineRule="auto"/>
        <w:ind w:firstLine="709"/>
        <w:jc w:val="center"/>
        <w:rPr>
          <w:rFonts w:ascii="Times New Roman" w:hAnsi="Times New Roman"/>
          <w:b/>
          <w:bCs/>
          <w:color w:val="000000"/>
          <w:lang w:eastAsia="ru-RU"/>
        </w:rPr>
      </w:pPr>
      <w:r>
        <w:rPr>
          <w:rFonts w:ascii="Times New Roman" w:hAnsi="Times New Roman"/>
          <w:b/>
          <w:bCs/>
          <w:color w:val="000000"/>
          <w:lang w:eastAsia="ru-RU"/>
        </w:rPr>
        <w:t>10. ПОРЯДОК УРЕГУЛИРОВАНИЯ СПОРОВ</w:t>
      </w:r>
    </w:p>
    <w:p w14:paraId="621C4833" w14:textId="7777777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10.1. В случае возникновения любых противоречий, претензий и разногласий, а также споров, связанных с исполнением настоящего Договора, Стороны предпринимают усилия для урегулирования таких противоречий, претензий и разногласий путем переговоров. Срок ответа на досудебную претензию – 10 дней.</w:t>
      </w:r>
    </w:p>
    <w:p w14:paraId="720AB92C" w14:textId="7777777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10.2. При не урегулировании Сторонами спора в досудебном порядке спор передается на разрешение в Арбитражный суд города Санкт-Петербурга и Ленинградской области, в порядке, установленном действующим законодательством Российской Федерации.</w:t>
      </w:r>
    </w:p>
    <w:p w14:paraId="206EB55D" w14:textId="77777777" w:rsidR="004718AB" w:rsidRDefault="004718AB">
      <w:pPr>
        <w:spacing w:after="0" w:line="240" w:lineRule="auto"/>
        <w:ind w:firstLine="709"/>
        <w:jc w:val="both"/>
        <w:rPr>
          <w:rFonts w:ascii="Times New Roman" w:hAnsi="Times New Roman"/>
          <w:color w:val="000000"/>
          <w:lang w:eastAsia="ru-RU"/>
        </w:rPr>
      </w:pPr>
    </w:p>
    <w:p w14:paraId="5230654F" w14:textId="77777777" w:rsidR="004718AB" w:rsidRDefault="004415BA">
      <w:pPr>
        <w:spacing w:after="0" w:line="240" w:lineRule="auto"/>
        <w:ind w:firstLine="709"/>
        <w:jc w:val="center"/>
        <w:rPr>
          <w:rFonts w:ascii="Times New Roman" w:hAnsi="Times New Roman"/>
          <w:b/>
          <w:bCs/>
          <w:color w:val="000000"/>
          <w:lang w:eastAsia="ru-RU"/>
        </w:rPr>
      </w:pPr>
      <w:r>
        <w:rPr>
          <w:rFonts w:ascii="Times New Roman" w:hAnsi="Times New Roman"/>
          <w:b/>
          <w:bCs/>
          <w:color w:val="000000"/>
          <w:lang w:eastAsia="ru-RU"/>
        </w:rPr>
        <w:t>11. ПРОЧИЕ УСЛОВИЯ ДОГОВОРА</w:t>
      </w:r>
    </w:p>
    <w:p w14:paraId="25AB6E34" w14:textId="7777777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11.1. Вопросы, не урегулированные Договором, решаются в соответствии с действующим законодательством Российской Федерации.</w:t>
      </w:r>
    </w:p>
    <w:p w14:paraId="3CAF86F3" w14:textId="7777777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lastRenderedPageBreak/>
        <w:t>11.2. Об изменении адресов, реквизитов, контактных телефонов, средств связи и иных сведений, изложенных в Договоре, Стороны обязаны уведомить друг друга в течение 2 (двух) рабочих дней с даты введения изменений в действие. В случае нарушения одной Стороной данного условия, исполнение обязательства другой Стороной по известным ей реквизитам/данным будет считаться надлежащим.</w:t>
      </w:r>
    </w:p>
    <w:p w14:paraId="34D8EBC0" w14:textId="7777777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11.3. Стороны обязуются соблюдать конфиденциальность в отношении информации, полученной ими друг от друга, или ставшей известной им в ходе выполнения работ по настоящему Договору, не открывать и не разглашать в общем или в частности информацию какой-либо третьей стороне без предварительного письменного согласия другой Стороны настоящего Договора.</w:t>
      </w:r>
    </w:p>
    <w:p w14:paraId="00D8E591" w14:textId="7777777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11.4. Под «рабочими» или «банковскими» днями Стороны понимают дни недели с понедельника по пятницу, не являющиеся официальными праздниками и официальными выходными днями в Российской Федерации.</w:t>
      </w:r>
    </w:p>
    <w:p w14:paraId="1BEBA3BA" w14:textId="7777777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11.5. Договор составлен в двух экземплярах, имеющих одинаковую юридическую силу, по одному для каждой из Сторон.</w:t>
      </w:r>
    </w:p>
    <w:p w14:paraId="39F4C4F4" w14:textId="7777777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11.6. К Договору прилагаются и являются неотъемлемой его частью – Приложения.</w:t>
      </w:r>
    </w:p>
    <w:p w14:paraId="7E349453" w14:textId="77777777" w:rsidR="004718AB" w:rsidRDefault="004718AB">
      <w:pPr>
        <w:spacing w:after="0" w:line="240" w:lineRule="auto"/>
        <w:ind w:firstLine="709"/>
        <w:jc w:val="both"/>
        <w:rPr>
          <w:rFonts w:ascii="Times New Roman" w:hAnsi="Times New Roman"/>
          <w:color w:val="000000"/>
          <w:lang w:eastAsia="ru-RU"/>
        </w:rPr>
      </w:pPr>
    </w:p>
    <w:p w14:paraId="422B27D8" w14:textId="77777777" w:rsidR="004718AB" w:rsidRDefault="004415BA">
      <w:pPr>
        <w:spacing w:after="0" w:line="240" w:lineRule="auto"/>
        <w:ind w:firstLine="709"/>
        <w:jc w:val="center"/>
        <w:rPr>
          <w:rFonts w:ascii="Times New Roman" w:hAnsi="Times New Roman"/>
          <w:b/>
          <w:bCs/>
          <w:color w:val="000000"/>
          <w:lang w:eastAsia="ru-RU"/>
        </w:rPr>
      </w:pPr>
      <w:r>
        <w:rPr>
          <w:rFonts w:ascii="Times New Roman" w:hAnsi="Times New Roman"/>
          <w:b/>
          <w:bCs/>
          <w:color w:val="000000"/>
          <w:lang w:eastAsia="ru-RU"/>
        </w:rPr>
        <w:t>12. АНТИКОРРУПЦИОННАЯ ОГОВОРКА</w:t>
      </w:r>
    </w:p>
    <w:p w14:paraId="0CA44E55" w14:textId="7777777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12.1 При заключении и (или) исполнении настоящего Договора Стороны, их аффилированные лица, сотрудники не выплачивают, не предлагают выплатить и не разрешают выплату каких-либо денежных средств или ценностей в любой форме, ни напрямую, ни через посредников, любым лицам для оказания влияния на действия или решения этих лиц с целью сохранить или получить какие-либо неправомерные преимущества в хозяйственной деятельности. При заключении и (или) исполнении Договора Стороны, их аффилированные лица, сотрудники или посредники не осуществляют действия, квалифицируемые применимым для целей Договора законодательством как дача или получение взятки, коммерческий подкуп, а также действия по легализации (отмыванию) доходов, полученных преступным путем.</w:t>
      </w:r>
    </w:p>
    <w:p w14:paraId="165DC396" w14:textId="7777777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12.2. В случае возникновения у Сторон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основания предполагать, что произошло или может произойти нарушение каких-либо положений настоящего раздела контрагентом, его аффилированными лицами, сотрудниками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по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Договору до получения подтверждения, что нарушение не произошло или не произойдет. Это подтверждение должно быть направлено в течение 15 (пятнадцати) рабочих дней с даты направления письменного уведомления.</w:t>
      </w:r>
    </w:p>
    <w:p w14:paraId="26250784" w14:textId="7777777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12.3. В случае нарушения одной Стороной обязательств воздерживаться от запрещенных в данном разделе действий и (или) неполучения другой Стороной в установленный Договором срок подтверждения, что нарушение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Договор в соответствии с положениями настоящего раздела, вправе требовать возмещения реального ущерба, возникшего в результате такого нарушения.</w:t>
      </w:r>
    </w:p>
    <w:p w14:paraId="759E2B5E" w14:textId="77777777" w:rsidR="004718AB" w:rsidRDefault="004718AB">
      <w:pPr>
        <w:spacing w:after="0" w:line="240" w:lineRule="auto"/>
        <w:ind w:firstLine="709"/>
        <w:jc w:val="both"/>
        <w:rPr>
          <w:rFonts w:ascii="Times New Roman" w:hAnsi="Times New Roman"/>
          <w:color w:val="000000"/>
          <w:lang w:eastAsia="ru-RU"/>
        </w:rPr>
      </w:pPr>
    </w:p>
    <w:p w14:paraId="4FF29BE0" w14:textId="77777777" w:rsidR="004718AB" w:rsidRDefault="004415BA">
      <w:pPr>
        <w:spacing w:after="0" w:line="240" w:lineRule="auto"/>
        <w:ind w:firstLine="709"/>
        <w:jc w:val="center"/>
        <w:rPr>
          <w:rFonts w:ascii="Times New Roman" w:hAnsi="Times New Roman"/>
          <w:b/>
          <w:bCs/>
          <w:color w:val="000000"/>
          <w:lang w:eastAsia="ru-RU"/>
        </w:rPr>
      </w:pPr>
      <w:r>
        <w:rPr>
          <w:rFonts w:ascii="Times New Roman" w:hAnsi="Times New Roman"/>
          <w:b/>
          <w:bCs/>
          <w:color w:val="000000"/>
          <w:lang w:eastAsia="ru-RU"/>
        </w:rPr>
        <w:t>13. ПРИМЕНЕНИЕ ЭЛЕКТРОННОГО ДОКУМЕНТООБОРОТА</w:t>
      </w:r>
    </w:p>
    <w:p w14:paraId="2952BB6A" w14:textId="7777777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13.1. В целях оптимизации документооборота между Сторонами, а также повышения уровня сохранения и защиты передаваемых документов и информации, содержащейся в них, Стороны имеют право с момента подписания настоящего Договора перейти на электронный документооборот (далее – ЭДО) с использованием электронной подписи и передачей документов и информации через оператора ЭДО (далее – Оператор), соответствующего требованиям, предусмотренным Приказом ФНС от 08.06.2021 №ЕД-7-26/546@ (если данный нормативно-правовой акт будет заменен на аналогичный по своей сути, то Оператор должен соответствовать требованиям нового, заменяющего акта). Подписывать дополнительное соглашение о переходе на ЭДО не требуется.</w:t>
      </w:r>
    </w:p>
    <w:p w14:paraId="65EC9F95" w14:textId="7777777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13.2. Документы и информация, удостоверенные усиленной квалифицированной электронной подписью (далее – УКЭП), признаются электронным документом, равнозначным документу на бумажном носителе, подписанному собственноручной подписью, кроме случаев, если федеральными законами или принимаемыми в соответствии с ними нормативными правовыми актами, либо соглашением Сторон, установлено требование о необходимости составления документа исключительно на бумажной основе.</w:t>
      </w:r>
    </w:p>
    <w:p w14:paraId="41B2FB4F" w14:textId="7777777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lastRenderedPageBreak/>
        <w:t xml:space="preserve">13.3. Стороны договариваются на обмен следующими документами в электронном виде, подписанными УКЭП: </w:t>
      </w:r>
    </w:p>
    <w:p w14:paraId="0A5FD9EC" w14:textId="7777777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 дополнительные соглашения к Договору, приложения к Договору, меморандумы, протоколы разногласий и иные сделки, направленные на возникновение, изменение и прекращение взаимных прав и обязанностей Сторон, и не требующие государственной регистрации, нотариального удостоверения;</w:t>
      </w:r>
    </w:p>
    <w:p w14:paraId="1A37EC82" w14:textId="6AE1B41C"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 УПД, акты передачи имущественных прав, отчеты к ним и иные документы, подтверждающие факт исполнения обязательств по Договору, заключенному между Сторонами;</w:t>
      </w:r>
    </w:p>
    <w:p w14:paraId="6E78EC6C" w14:textId="7777777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 счета на оплату услуг, направляемые Сторонами в рамках исполнения обязательств по Договору, заключенному между Сторонами;</w:t>
      </w:r>
    </w:p>
    <w:p w14:paraId="3012EA17" w14:textId="7777777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 xml:space="preserve">- документы (письма, справки, уведомления, извещения) справочно-информационного характера, обмен которыми возможен в рамках исполнения обязательств по Договору, заключенному между Сторонами. </w:t>
      </w:r>
    </w:p>
    <w:p w14:paraId="60AB3BC3" w14:textId="7777777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 xml:space="preserve">13.4.   Участники электронного документооборота обеспечивают хранение Сертификата ключа электронной подписи, применявшегося для подписания документов, в течение срока, установленного для хранения соответствующих документов. </w:t>
      </w:r>
    </w:p>
    <w:p w14:paraId="242085A7" w14:textId="7777777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 xml:space="preserve">13.5.   Любая из Сторон может в любой момент отказаться от участия в электронном документообороте, направив уведомление об этом другой Стороне в ЭДО за 30 (Тридцать) календарных дней до прекращения использования ЭДО. </w:t>
      </w:r>
    </w:p>
    <w:p w14:paraId="0EB41B08" w14:textId="7777777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13.6.   Стороны обязаны информировать друг друга о невозможности обмена документами в электронном виде, подписанными ЭП, в случае технического сбоя внутренних систем Стороны.</w:t>
      </w:r>
    </w:p>
    <w:p w14:paraId="2E7DC0B3" w14:textId="77777777" w:rsidR="004718AB" w:rsidRDefault="004718AB">
      <w:pPr>
        <w:tabs>
          <w:tab w:val="left" w:pos="540"/>
        </w:tabs>
        <w:spacing w:after="0" w:line="240" w:lineRule="auto"/>
        <w:ind w:left="1080" w:right="-104"/>
        <w:rPr>
          <w:rFonts w:ascii="Times New Roman" w:hAnsi="Times New Roman"/>
          <w:b/>
          <w:color w:val="auto"/>
          <w:lang w:eastAsia="ru-RU"/>
        </w:rPr>
      </w:pPr>
    </w:p>
    <w:p w14:paraId="29564EBF" w14:textId="77777777" w:rsidR="004718AB" w:rsidRDefault="004415BA">
      <w:pPr>
        <w:pStyle w:val="af1"/>
        <w:numPr>
          <w:ilvl w:val="0"/>
          <w:numId w:val="1"/>
        </w:numPr>
        <w:tabs>
          <w:tab w:val="left" w:pos="540"/>
        </w:tabs>
        <w:ind w:right="-104"/>
        <w:jc w:val="center"/>
        <w:rPr>
          <w:b/>
          <w:color w:val="auto"/>
          <w:sz w:val="22"/>
          <w:szCs w:val="22"/>
          <w:lang w:eastAsia="ru-RU"/>
        </w:rPr>
      </w:pPr>
      <w:r>
        <w:rPr>
          <w:b/>
          <w:color w:val="auto"/>
          <w:sz w:val="22"/>
          <w:szCs w:val="22"/>
          <w:lang w:eastAsia="ru-RU"/>
        </w:rPr>
        <w:t>Приложение</w:t>
      </w:r>
    </w:p>
    <w:p w14:paraId="6F17C64F" w14:textId="77777777" w:rsidR="004718AB" w:rsidRDefault="004415BA">
      <w:pPr>
        <w:pStyle w:val="af1"/>
        <w:numPr>
          <w:ilvl w:val="1"/>
          <w:numId w:val="1"/>
        </w:numPr>
        <w:rPr>
          <w:b/>
          <w:sz w:val="22"/>
          <w:szCs w:val="22"/>
        </w:rPr>
      </w:pPr>
      <w:bookmarkStart w:id="8" w:name="_Hlk163209571"/>
      <w:r>
        <w:rPr>
          <w:color w:val="000000"/>
          <w:sz w:val="22"/>
          <w:szCs w:val="22"/>
          <w:lang w:eastAsia="ru-RU"/>
        </w:rPr>
        <w:t xml:space="preserve"> Приложение № 1 Техническое задание.</w:t>
      </w:r>
    </w:p>
    <w:p w14:paraId="7E1FA521" w14:textId="77777777" w:rsidR="004718AB" w:rsidRDefault="004415BA">
      <w:pPr>
        <w:pStyle w:val="af1"/>
        <w:numPr>
          <w:ilvl w:val="1"/>
          <w:numId w:val="1"/>
        </w:numPr>
        <w:jc w:val="both"/>
        <w:rPr>
          <w:b/>
          <w:color w:val="auto"/>
          <w:sz w:val="22"/>
          <w:szCs w:val="22"/>
          <w:lang w:eastAsia="ru-RU"/>
        </w:rPr>
      </w:pPr>
      <w:r>
        <w:rPr>
          <w:b/>
          <w:color w:val="auto"/>
          <w:sz w:val="22"/>
          <w:szCs w:val="22"/>
          <w:lang w:eastAsia="ru-RU"/>
        </w:rPr>
        <w:t xml:space="preserve"> </w:t>
      </w:r>
      <w:r>
        <w:rPr>
          <w:color w:val="000000"/>
          <w:sz w:val="22"/>
          <w:szCs w:val="22"/>
          <w:lang w:eastAsia="ru-RU"/>
        </w:rPr>
        <w:t>Приложение № 2 Спецификация.</w:t>
      </w:r>
      <w:bookmarkEnd w:id="8"/>
    </w:p>
    <w:p w14:paraId="1F0EDA80" w14:textId="77777777" w:rsidR="004718AB" w:rsidRDefault="004718AB">
      <w:pPr>
        <w:pStyle w:val="af1"/>
        <w:ind w:left="1189"/>
        <w:jc w:val="both"/>
        <w:rPr>
          <w:b/>
          <w:color w:val="auto"/>
          <w:sz w:val="22"/>
          <w:szCs w:val="22"/>
          <w:lang w:eastAsia="ru-RU"/>
        </w:rPr>
      </w:pPr>
    </w:p>
    <w:p w14:paraId="17E12F8D" w14:textId="77777777" w:rsidR="004718AB" w:rsidRDefault="004415BA">
      <w:pPr>
        <w:pStyle w:val="af1"/>
        <w:numPr>
          <w:ilvl w:val="0"/>
          <w:numId w:val="1"/>
        </w:numPr>
        <w:tabs>
          <w:tab w:val="left" w:pos="540"/>
        </w:tabs>
        <w:ind w:right="-104"/>
        <w:jc w:val="center"/>
        <w:rPr>
          <w:b/>
          <w:color w:val="auto"/>
          <w:sz w:val="22"/>
          <w:szCs w:val="22"/>
          <w:lang w:eastAsia="ru-RU"/>
        </w:rPr>
      </w:pPr>
      <w:r>
        <w:rPr>
          <w:b/>
          <w:color w:val="auto"/>
          <w:sz w:val="22"/>
          <w:szCs w:val="22"/>
          <w:lang w:eastAsia="ru-RU"/>
        </w:rPr>
        <w:t>АДРЕСА И РЕКВИЗИТЫ СТОРОН</w:t>
      </w:r>
    </w:p>
    <w:tbl>
      <w:tblPr>
        <w:tblW w:w="10481" w:type="dxa"/>
        <w:tblInd w:w="-98" w:type="dxa"/>
        <w:tblLayout w:type="fixed"/>
        <w:tblLook w:val="0000" w:firstRow="0" w:lastRow="0" w:firstColumn="0" w:lastColumn="0" w:noHBand="0" w:noVBand="0"/>
      </w:tblPr>
      <w:tblGrid>
        <w:gridCol w:w="5353"/>
        <w:gridCol w:w="5128"/>
      </w:tblGrid>
      <w:tr w:rsidR="004718AB" w14:paraId="11EF3A1B" w14:textId="77777777">
        <w:tc>
          <w:tcPr>
            <w:tcW w:w="5353" w:type="dxa"/>
            <w:tcBorders>
              <w:top w:val="single" w:sz="4" w:space="0" w:color="DDDDDD"/>
              <w:left w:val="single" w:sz="4" w:space="0" w:color="DDDDDD"/>
              <w:bottom w:val="single" w:sz="4" w:space="0" w:color="DDDDDD"/>
            </w:tcBorders>
            <w:shd w:val="clear" w:color="auto" w:fill="auto"/>
            <w:vAlign w:val="center"/>
          </w:tcPr>
          <w:p w14:paraId="34E9FFE7" w14:textId="77777777" w:rsidR="004718AB" w:rsidRDefault="004415BA">
            <w:pPr>
              <w:widowControl w:val="0"/>
              <w:spacing w:after="0" w:line="240" w:lineRule="auto"/>
              <w:ind w:firstLine="720"/>
              <w:jc w:val="center"/>
              <w:rPr>
                <w:rFonts w:ascii="Times New Roman" w:eastAsia="Adobe Ming Std L" w:hAnsi="Times New Roman"/>
                <w:b/>
                <w:color w:val="auto"/>
                <w:sz w:val="20"/>
                <w:szCs w:val="20"/>
              </w:rPr>
            </w:pPr>
            <w:bookmarkStart w:id="9" w:name="_Hlk159846411"/>
            <w:r>
              <w:rPr>
                <w:rFonts w:ascii="Times New Roman" w:eastAsia="Adobe Ming Std L" w:hAnsi="Times New Roman"/>
                <w:b/>
                <w:color w:val="auto"/>
                <w:sz w:val="20"/>
                <w:szCs w:val="20"/>
              </w:rPr>
              <w:t>Заказчик</w:t>
            </w:r>
          </w:p>
        </w:tc>
        <w:tc>
          <w:tcPr>
            <w:tcW w:w="5128" w:type="dxa"/>
            <w:tcBorders>
              <w:top w:val="single" w:sz="4" w:space="0" w:color="DDDDDD"/>
              <w:left w:val="single" w:sz="4" w:space="0" w:color="DDDDDD"/>
              <w:bottom w:val="single" w:sz="4" w:space="0" w:color="DDDDDD"/>
              <w:right w:val="single" w:sz="4" w:space="0" w:color="DDDDDD"/>
            </w:tcBorders>
            <w:shd w:val="clear" w:color="auto" w:fill="auto"/>
            <w:vAlign w:val="center"/>
          </w:tcPr>
          <w:p w14:paraId="100B05EE" w14:textId="77777777" w:rsidR="004718AB" w:rsidRDefault="004415BA">
            <w:pPr>
              <w:widowControl w:val="0"/>
              <w:spacing w:after="0" w:line="240" w:lineRule="auto"/>
              <w:ind w:firstLine="720"/>
              <w:jc w:val="center"/>
              <w:rPr>
                <w:rFonts w:ascii="Times New Roman" w:eastAsia="Adobe Ming Std L" w:hAnsi="Times New Roman"/>
                <w:b/>
                <w:color w:val="auto"/>
                <w:sz w:val="20"/>
                <w:szCs w:val="20"/>
              </w:rPr>
            </w:pPr>
            <w:r>
              <w:rPr>
                <w:rFonts w:ascii="Times New Roman" w:eastAsia="Adobe Ming Std L" w:hAnsi="Times New Roman"/>
                <w:b/>
                <w:color w:val="auto"/>
                <w:sz w:val="20"/>
                <w:szCs w:val="20"/>
              </w:rPr>
              <w:t>Поставщик</w:t>
            </w:r>
          </w:p>
        </w:tc>
      </w:tr>
      <w:tr w:rsidR="004718AB" w14:paraId="67BF547F" w14:textId="77777777">
        <w:trPr>
          <w:trHeight w:val="713"/>
        </w:trPr>
        <w:tc>
          <w:tcPr>
            <w:tcW w:w="5353" w:type="dxa"/>
            <w:tcBorders>
              <w:top w:val="single" w:sz="4" w:space="0" w:color="DDDDDD"/>
              <w:left w:val="single" w:sz="4" w:space="0" w:color="DDDDDD"/>
              <w:bottom w:val="single" w:sz="4" w:space="0" w:color="DDDDDD"/>
            </w:tcBorders>
            <w:shd w:val="clear" w:color="auto" w:fill="auto"/>
            <w:vAlign w:val="center"/>
          </w:tcPr>
          <w:p w14:paraId="2194CB98" w14:textId="77777777" w:rsidR="004718AB" w:rsidRDefault="004415BA">
            <w:pPr>
              <w:widowControl w:val="0"/>
              <w:spacing w:after="0" w:line="240" w:lineRule="auto"/>
              <w:jc w:val="center"/>
              <w:rPr>
                <w:rFonts w:ascii="Times New Roman" w:hAnsi="Times New Roman"/>
                <w:b/>
                <w:color w:val="000000"/>
                <w:sz w:val="20"/>
                <w:szCs w:val="20"/>
              </w:rPr>
            </w:pPr>
            <w:r>
              <w:rPr>
                <w:rFonts w:ascii="Times New Roman" w:hAnsi="Times New Roman"/>
                <w:b/>
                <w:color w:val="auto"/>
                <w:sz w:val="20"/>
                <w:szCs w:val="20"/>
              </w:rPr>
              <w:t>СПб ГБУК «Академический театр Комедии им. Н.П. Акимова»</w:t>
            </w:r>
          </w:p>
        </w:tc>
        <w:tc>
          <w:tcPr>
            <w:tcW w:w="5128" w:type="dxa"/>
            <w:tcBorders>
              <w:top w:val="single" w:sz="4" w:space="0" w:color="DDDDDD"/>
              <w:left w:val="single" w:sz="4" w:space="0" w:color="DDDDDD"/>
              <w:bottom w:val="single" w:sz="4" w:space="0" w:color="DDDDDD"/>
              <w:right w:val="single" w:sz="4" w:space="0" w:color="DDDDDD"/>
            </w:tcBorders>
            <w:shd w:val="clear" w:color="auto" w:fill="auto"/>
            <w:vAlign w:val="center"/>
          </w:tcPr>
          <w:p w14:paraId="64533905" w14:textId="77777777" w:rsidR="004718AB" w:rsidRDefault="004415BA">
            <w:pPr>
              <w:widowControl w:val="0"/>
              <w:spacing w:after="0" w:line="240" w:lineRule="auto"/>
              <w:ind w:firstLine="720"/>
              <w:jc w:val="center"/>
              <w:rPr>
                <w:rFonts w:ascii="Times New Roman" w:eastAsia="Adobe Ming Std L" w:hAnsi="Times New Roman"/>
                <w:b/>
                <w:bCs/>
                <w:color w:val="auto"/>
                <w:sz w:val="20"/>
                <w:szCs w:val="20"/>
              </w:rPr>
            </w:pPr>
            <w:r>
              <w:rPr>
                <w:rFonts w:ascii="Times New Roman" w:eastAsia="Adobe Ming Std L" w:hAnsi="Times New Roman"/>
                <w:b/>
                <w:bCs/>
                <w:color w:val="auto"/>
                <w:sz w:val="20"/>
                <w:szCs w:val="20"/>
              </w:rPr>
              <w:t>Наименование</w:t>
            </w:r>
          </w:p>
        </w:tc>
      </w:tr>
      <w:tr w:rsidR="004718AB" w14:paraId="29371DBC" w14:textId="77777777">
        <w:trPr>
          <w:trHeight w:val="639"/>
        </w:trPr>
        <w:tc>
          <w:tcPr>
            <w:tcW w:w="5353" w:type="dxa"/>
            <w:tcBorders>
              <w:top w:val="single" w:sz="4" w:space="0" w:color="DDDDDD"/>
              <w:left w:val="single" w:sz="4" w:space="0" w:color="DDDDDD"/>
              <w:bottom w:val="single" w:sz="4" w:space="0" w:color="DDDDDD"/>
            </w:tcBorders>
            <w:shd w:val="clear" w:color="auto" w:fill="auto"/>
          </w:tcPr>
          <w:p w14:paraId="32198A9E" w14:textId="77777777" w:rsidR="004718AB" w:rsidRDefault="004415BA">
            <w:pPr>
              <w:widowControl w:val="0"/>
              <w:spacing w:after="0" w:line="240" w:lineRule="auto"/>
              <w:jc w:val="both"/>
              <w:rPr>
                <w:rFonts w:ascii="Times New Roman" w:hAnsi="Times New Roman"/>
                <w:bCs/>
                <w:color w:val="auto"/>
                <w:sz w:val="20"/>
                <w:szCs w:val="20"/>
              </w:rPr>
            </w:pPr>
            <w:r>
              <w:rPr>
                <w:rFonts w:ascii="Times New Roman" w:hAnsi="Times New Roman"/>
                <w:bCs/>
                <w:color w:val="auto"/>
                <w:sz w:val="20"/>
                <w:szCs w:val="20"/>
              </w:rPr>
              <w:t xml:space="preserve">Юридический адрес: 191023, г. Санкт-Петербург, Невский пр., д. 56, литера А, </w:t>
            </w:r>
            <w:proofErr w:type="spellStart"/>
            <w:r>
              <w:rPr>
                <w:rFonts w:ascii="Times New Roman" w:hAnsi="Times New Roman"/>
                <w:bCs/>
                <w:color w:val="auto"/>
                <w:sz w:val="20"/>
                <w:szCs w:val="20"/>
              </w:rPr>
              <w:t>помещ</w:t>
            </w:r>
            <w:proofErr w:type="spellEnd"/>
            <w:r>
              <w:rPr>
                <w:rFonts w:ascii="Times New Roman" w:hAnsi="Times New Roman"/>
                <w:bCs/>
                <w:color w:val="auto"/>
                <w:sz w:val="20"/>
                <w:szCs w:val="20"/>
              </w:rPr>
              <w:t xml:space="preserve">. 11-Н, </w:t>
            </w:r>
            <w:proofErr w:type="spellStart"/>
            <w:r>
              <w:rPr>
                <w:rFonts w:ascii="Times New Roman" w:hAnsi="Times New Roman"/>
                <w:bCs/>
                <w:color w:val="auto"/>
                <w:sz w:val="20"/>
                <w:szCs w:val="20"/>
              </w:rPr>
              <w:t>помещ</w:t>
            </w:r>
            <w:proofErr w:type="spellEnd"/>
            <w:r>
              <w:rPr>
                <w:rFonts w:ascii="Times New Roman" w:hAnsi="Times New Roman"/>
                <w:bCs/>
                <w:color w:val="auto"/>
                <w:sz w:val="20"/>
                <w:szCs w:val="20"/>
              </w:rPr>
              <w:t>. 25</w:t>
            </w:r>
          </w:p>
          <w:p w14:paraId="18E79A41" w14:textId="77777777" w:rsidR="004718AB" w:rsidRDefault="004415BA">
            <w:pPr>
              <w:widowControl w:val="0"/>
              <w:spacing w:after="0" w:line="240" w:lineRule="auto"/>
              <w:jc w:val="both"/>
              <w:rPr>
                <w:rFonts w:ascii="Times New Roman" w:hAnsi="Times New Roman"/>
                <w:bCs/>
                <w:color w:val="auto"/>
                <w:sz w:val="20"/>
                <w:szCs w:val="20"/>
              </w:rPr>
            </w:pPr>
            <w:r>
              <w:rPr>
                <w:rFonts w:ascii="Times New Roman" w:hAnsi="Times New Roman"/>
                <w:bCs/>
                <w:color w:val="auto"/>
                <w:sz w:val="20"/>
                <w:szCs w:val="20"/>
              </w:rPr>
              <w:t>Почтовый адрес: 191023, г. Санкт-Петербург, Невский пр., д. 56</w:t>
            </w:r>
          </w:p>
          <w:p w14:paraId="081574B3" w14:textId="77777777" w:rsidR="004718AB" w:rsidRDefault="004415BA">
            <w:pPr>
              <w:widowControl w:val="0"/>
              <w:spacing w:after="0" w:line="240" w:lineRule="auto"/>
              <w:jc w:val="both"/>
              <w:rPr>
                <w:rFonts w:ascii="Times New Roman" w:hAnsi="Times New Roman"/>
                <w:bCs/>
                <w:color w:val="auto"/>
                <w:sz w:val="20"/>
                <w:szCs w:val="20"/>
              </w:rPr>
            </w:pPr>
            <w:r>
              <w:rPr>
                <w:rFonts w:ascii="Times New Roman" w:hAnsi="Times New Roman"/>
                <w:bCs/>
                <w:color w:val="auto"/>
                <w:sz w:val="20"/>
                <w:szCs w:val="20"/>
              </w:rPr>
              <w:t>ИНН 7808030376/КПП 784101001</w:t>
            </w:r>
          </w:p>
          <w:p w14:paraId="3A2ABCA3" w14:textId="77777777" w:rsidR="004718AB" w:rsidRDefault="004415BA">
            <w:pPr>
              <w:widowControl w:val="0"/>
              <w:spacing w:after="0" w:line="240" w:lineRule="auto"/>
              <w:jc w:val="both"/>
              <w:rPr>
                <w:rFonts w:ascii="Times New Roman" w:hAnsi="Times New Roman"/>
                <w:bCs/>
                <w:color w:val="auto"/>
                <w:sz w:val="20"/>
                <w:szCs w:val="20"/>
              </w:rPr>
            </w:pPr>
            <w:r>
              <w:rPr>
                <w:rFonts w:ascii="Times New Roman" w:hAnsi="Times New Roman"/>
                <w:bCs/>
                <w:color w:val="auto"/>
                <w:sz w:val="20"/>
                <w:szCs w:val="20"/>
              </w:rPr>
              <w:t>ОГРН 1027809181542</w:t>
            </w:r>
            <w:r>
              <w:rPr>
                <w:rFonts w:ascii="Times New Roman" w:hAnsi="Times New Roman"/>
                <w:color w:val="auto"/>
                <w:sz w:val="20"/>
                <w:szCs w:val="20"/>
                <w:lang w:eastAsia="ru-RU"/>
              </w:rPr>
              <w:t xml:space="preserve"> /</w:t>
            </w:r>
            <w:r>
              <w:rPr>
                <w:rFonts w:ascii="Times New Roman" w:hAnsi="Times New Roman"/>
                <w:bCs/>
                <w:color w:val="auto"/>
                <w:sz w:val="20"/>
                <w:szCs w:val="20"/>
              </w:rPr>
              <w:t>ОКПО 02192251</w:t>
            </w:r>
          </w:p>
          <w:p w14:paraId="1493893E" w14:textId="77777777" w:rsidR="004718AB" w:rsidRDefault="004415BA">
            <w:pPr>
              <w:widowControl w:val="0"/>
              <w:spacing w:after="0" w:line="240" w:lineRule="auto"/>
              <w:jc w:val="both"/>
              <w:rPr>
                <w:rFonts w:ascii="Times New Roman" w:hAnsi="Times New Roman"/>
                <w:bCs/>
                <w:color w:val="auto"/>
                <w:sz w:val="20"/>
                <w:szCs w:val="20"/>
              </w:rPr>
            </w:pPr>
            <w:r>
              <w:rPr>
                <w:rFonts w:ascii="Times New Roman" w:hAnsi="Times New Roman"/>
                <w:bCs/>
                <w:color w:val="auto"/>
                <w:sz w:val="20"/>
                <w:szCs w:val="20"/>
              </w:rPr>
              <w:t>ОКТМО 40908000</w:t>
            </w:r>
          </w:p>
          <w:p w14:paraId="7B04C2B2" w14:textId="77777777" w:rsidR="004718AB" w:rsidRDefault="004415BA">
            <w:pPr>
              <w:widowControl w:val="0"/>
              <w:spacing w:after="0" w:line="240" w:lineRule="auto"/>
              <w:jc w:val="both"/>
              <w:rPr>
                <w:rFonts w:ascii="Times New Roman" w:hAnsi="Times New Roman"/>
                <w:bCs/>
                <w:color w:val="auto"/>
                <w:sz w:val="20"/>
                <w:szCs w:val="20"/>
              </w:rPr>
            </w:pPr>
            <w:r>
              <w:rPr>
                <w:rFonts w:ascii="Times New Roman" w:hAnsi="Times New Roman"/>
                <w:bCs/>
                <w:color w:val="auto"/>
                <w:sz w:val="20"/>
                <w:szCs w:val="20"/>
              </w:rPr>
              <w:t>Получатель: Комитет финансов (СПб ГБУК «Академический театр Комедии им. Н.П. Акимова» л/</w:t>
            </w:r>
            <w:proofErr w:type="spellStart"/>
            <w:r>
              <w:rPr>
                <w:rFonts w:ascii="Times New Roman" w:hAnsi="Times New Roman"/>
                <w:bCs/>
                <w:color w:val="auto"/>
                <w:sz w:val="20"/>
                <w:szCs w:val="20"/>
              </w:rPr>
              <w:t>сч</w:t>
            </w:r>
            <w:proofErr w:type="spellEnd"/>
            <w:r>
              <w:rPr>
                <w:rFonts w:ascii="Times New Roman" w:hAnsi="Times New Roman"/>
                <w:bCs/>
                <w:color w:val="auto"/>
                <w:sz w:val="20"/>
                <w:szCs w:val="20"/>
              </w:rPr>
              <w:t xml:space="preserve"> 0171021)</w:t>
            </w:r>
          </w:p>
          <w:p w14:paraId="00AE2931" w14:textId="77777777" w:rsidR="004718AB" w:rsidRDefault="004415BA">
            <w:pPr>
              <w:widowControl w:val="0"/>
              <w:spacing w:after="0" w:line="240" w:lineRule="auto"/>
              <w:jc w:val="both"/>
              <w:rPr>
                <w:rFonts w:ascii="Times New Roman" w:hAnsi="Times New Roman"/>
                <w:bCs/>
                <w:color w:val="auto"/>
                <w:sz w:val="20"/>
                <w:szCs w:val="20"/>
              </w:rPr>
            </w:pPr>
            <w:r>
              <w:rPr>
                <w:rFonts w:ascii="Times New Roman" w:hAnsi="Times New Roman"/>
                <w:bCs/>
                <w:color w:val="auto"/>
                <w:sz w:val="20"/>
                <w:szCs w:val="20"/>
              </w:rPr>
              <w:t>р/с 03224643400000007200 в ОКЦ №1 СЕВЕРО-ЗАПАДНОГО ГУ БАНКА РОССИИ //УФК по г. Санкт-Петербургу</w:t>
            </w:r>
          </w:p>
          <w:p w14:paraId="346F0076" w14:textId="77777777" w:rsidR="004718AB" w:rsidRDefault="004415BA">
            <w:pPr>
              <w:widowControl w:val="0"/>
              <w:spacing w:after="0" w:line="240" w:lineRule="auto"/>
              <w:jc w:val="both"/>
              <w:rPr>
                <w:rFonts w:ascii="Times New Roman" w:hAnsi="Times New Roman"/>
                <w:bCs/>
                <w:color w:val="auto"/>
                <w:sz w:val="20"/>
                <w:szCs w:val="20"/>
              </w:rPr>
            </w:pPr>
            <w:r>
              <w:rPr>
                <w:rFonts w:ascii="Times New Roman" w:hAnsi="Times New Roman"/>
                <w:bCs/>
                <w:color w:val="auto"/>
                <w:sz w:val="20"/>
                <w:szCs w:val="20"/>
              </w:rPr>
              <w:t>г. Санкт-Петербург БИК 014030106</w:t>
            </w:r>
          </w:p>
          <w:p w14:paraId="21718989" w14:textId="77777777" w:rsidR="004718AB" w:rsidRDefault="004415BA">
            <w:pPr>
              <w:widowControl w:val="0"/>
              <w:spacing w:after="0" w:line="240" w:lineRule="auto"/>
              <w:jc w:val="both"/>
              <w:rPr>
                <w:rFonts w:ascii="Times New Roman" w:hAnsi="Times New Roman"/>
                <w:bCs/>
                <w:color w:val="auto"/>
                <w:sz w:val="20"/>
                <w:szCs w:val="20"/>
              </w:rPr>
            </w:pPr>
            <w:r>
              <w:rPr>
                <w:rFonts w:ascii="Times New Roman" w:hAnsi="Times New Roman"/>
                <w:bCs/>
                <w:color w:val="auto"/>
                <w:sz w:val="20"/>
                <w:szCs w:val="20"/>
              </w:rPr>
              <w:t>к/с 40102810945370000005</w:t>
            </w:r>
          </w:p>
          <w:p w14:paraId="1BB60382" w14:textId="77777777" w:rsidR="004718AB" w:rsidRDefault="004415BA">
            <w:pPr>
              <w:widowControl w:val="0"/>
              <w:spacing w:after="0" w:line="240" w:lineRule="auto"/>
              <w:jc w:val="both"/>
              <w:rPr>
                <w:rFonts w:ascii="Times New Roman" w:hAnsi="Times New Roman"/>
                <w:bCs/>
                <w:color w:val="auto"/>
                <w:sz w:val="20"/>
                <w:szCs w:val="20"/>
              </w:rPr>
            </w:pPr>
            <w:r>
              <w:rPr>
                <w:rFonts w:ascii="Times New Roman" w:hAnsi="Times New Roman"/>
                <w:bCs/>
                <w:color w:val="auto"/>
                <w:sz w:val="20"/>
                <w:szCs w:val="20"/>
              </w:rPr>
              <w:t>Тел. +7 (812) 314-25-01/</w:t>
            </w:r>
            <w:proofErr w:type="spellStart"/>
            <w:proofErr w:type="gramStart"/>
            <w:r>
              <w:rPr>
                <w:rFonts w:ascii="Times New Roman" w:hAnsi="Times New Roman"/>
                <w:bCs/>
                <w:color w:val="auto"/>
                <w:sz w:val="20"/>
                <w:szCs w:val="20"/>
              </w:rPr>
              <w:t>Эл.почта</w:t>
            </w:r>
            <w:proofErr w:type="spellEnd"/>
            <w:proofErr w:type="gramEnd"/>
            <w:r>
              <w:rPr>
                <w:rFonts w:ascii="Times New Roman" w:hAnsi="Times New Roman"/>
                <w:bCs/>
                <w:color w:val="auto"/>
                <w:sz w:val="20"/>
                <w:szCs w:val="20"/>
              </w:rPr>
              <w:t>: teatr@akimovkomedia.ru</w:t>
            </w:r>
          </w:p>
          <w:p w14:paraId="30B14CEF" w14:textId="77777777" w:rsidR="004718AB" w:rsidRDefault="004718AB">
            <w:pPr>
              <w:widowControl w:val="0"/>
              <w:spacing w:after="0" w:line="240" w:lineRule="auto"/>
              <w:jc w:val="both"/>
              <w:rPr>
                <w:rFonts w:ascii="Times New Roman" w:hAnsi="Times New Roman"/>
                <w:bCs/>
                <w:color w:val="auto"/>
                <w:sz w:val="20"/>
                <w:szCs w:val="20"/>
              </w:rPr>
            </w:pPr>
          </w:p>
          <w:p w14:paraId="1CE13F96" w14:textId="77777777" w:rsidR="004718AB" w:rsidRDefault="004415BA">
            <w:pPr>
              <w:widowControl w:val="0"/>
              <w:spacing w:after="0" w:line="240" w:lineRule="auto"/>
              <w:jc w:val="both"/>
              <w:rPr>
                <w:rFonts w:ascii="Times New Roman" w:hAnsi="Times New Roman"/>
                <w:bCs/>
                <w:color w:val="auto"/>
                <w:sz w:val="20"/>
                <w:szCs w:val="20"/>
              </w:rPr>
            </w:pPr>
            <w:r>
              <w:rPr>
                <w:rFonts w:ascii="Times New Roman" w:hAnsi="Times New Roman"/>
                <w:bCs/>
                <w:color w:val="auto"/>
                <w:sz w:val="20"/>
                <w:szCs w:val="20"/>
              </w:rPr>
              <w:t>____________________</w:t>
            </w:r>
          </w:p>
          <w:p w14:paraId="085115A8" w14:textId="77777777" w:rsidR="004718AB" w:rsidRDefault="004718AB">
            <w:pPr>
              <w:widowControl w:val="0"/>
              <w:spacing w:after="0" w:line="240" w:lineRule="auto"/>
              <w:jc w:val="both"/>
              <w:rPr>
                <w:rFonts w:ascii="Times New Roman" w:hAnsi="Times New Roman"/>
                <w:bCs/>
                <w:color w:val="auto"/>
                <w:sz w:val="20"/>
                <w:szCs w:val="20"/>
              </w:rPr>
            </w:pPr>
          </w:p>
          <w:p w14:paraId="29B873AF" w14:textId="77777777" w:rsidR="004718AB" w:rsidRDefault="004415BA">
            <w:pPr>
              <w:widowControl w:val="0"/>
              <w:spacing w:after="0" w:line="240" w:lineRule="auto"/>
              <w:jc w:val="both"/>
              <w:rPr>
                <w:rFonts w:ascii="Times New Roman" w:hAnsi="Times New Roman"/>
                <w:bCs/>
                <w:color w:val="auto"/>
                <w:sz w:val="20"/>
                <w:szCs w:val="20"/>
              </w:rPr>
            </w:pPr>
            <w:r>
              <w:rPr>
                <w:rFonts w:ascii="Times New Roman" w:hAnsi="Times New Roman"/>
                <w:bCs/>
                <w:color w:val="auto"/>
                <w:sz w:val="20"/>
                <w:szCs w:val="20"/>
              </w:rPr>
              <w:t>____________________ /Ф.И.О./</w:t>
            </w:r>
          </w:p>
          <w:p w14:paraId="243AD1C3" w14:textId="77777777" w:rsidR="004718AB" w:rsidRDefault="004415BA">
            <w:pPr>
              <w:widowControl w:val="0"/>
              <w:spacing w:after="0" w:line="240" w:lineRule="auto"/>
              <w:jc w:val="both"/>
              <w:rPr>
                <w:rFonts w:ascii="Times New Roman" w:hAnsi="Times New Roman"/>
                <w:color w:val="auto"/>
                <w:sz w:val="20"/>
                <w:szCs w:val="20"/>
              </w:rPr>
            </w:pPr>
            <w:r>
              <w:rPr>
                <w:rFonts w:ascii="Times New Roman" w:hAnsi="Times New Roman"/>
                <w:bCs/>
                <w:color w:val="auto"/>
                <w:sz w:val="20"/>
                <w:szCs w:val="20"/>
                <w:lang w:bidi="ru-RU"/>
              </w:rPr>
              <w:t>(подписано ЭП)</w:t>
            </w:r>
          </w:p>
        </w:tc>
        <w:tc>
          <w:tcPr>
            <w:tcW w:w="5128" w:type="dxa"/>
            <w:tcBorders>
              <w:top w:val="single" w:sz="4" w:space="0" w:color="DDDDDD"/>
              <w:left w:val="single" w:sz="4" w:space="0" w:color="DDDDDD"/>
              <w:bottom w:val="single" w:sz="4" w:space="0" w:color="DDDDDD"/>
              <w:right w:val="single" w:sz="4" w:space="0" w:color="DDDDDD"/>
            </w:tcBorders>
            <w:shd w:val="clear" w:color="auto" w:fill="auto"/>
          </w:tcPr>
          <w:p w14:paraId="7F8DE51D" w14:textId="77777777" w:rsidR="004718AB" w:rsidRDefault="004415BA">
            <w:pPr>
              <w:widowControl w:val="0"/>
              <w:spacing w:after="0" w:line="240" w:lineRule="auto"/>
              <w:jc w:val="both"/>
              <w:rPr>
                <w:rFonts w:ascii="Times New Roman" w:hAnsi="Times New Roman"/>
                <w:bCs/>
                <w:color w:val="auto"/>
                <w:sz w:val="20"/>
                <w:szCs w:val="20"/>
              </w:rPr>
            </w:pPr>
            <w:r>
              <w:rPr>
                <w:rFonts w:ascii="Times New Roman" w:hAnsi="Times New Roman"/>
                <w:bCs/>
                <w:color w:val="auto"/>
                <w:sz w:val="20"/>
                <w:szCs w:val="20"/>
              </w:rPr>
              <w:t>Юридический адрес: (с индексом)</w:t>
            </w:r>
          </w:p>
          <w:p w14:paraId="019B85BC" w14:textId="77777777" w:rsidR="004718AB" w:rsidRDefault="004415BA">
            <w:pPr>
              <w:widowControl w:val="0"/>
              <w:spacing w:after="0" w:line="240" w:lineRule="auto"/>
              <w:jc w:val="both"/>
              <w:rPr>
                <w:rFonts w:ascii="Times New Roman" w:hAnsi="Times New Roman"/>
                <w:bCs/>
                <w:color w:val="auto"/>
                <w:sz w:val="20"/>
                <w:szCs w:val="20"/>
              </w:rPr>
            </w:pPr>
            <w:r>
              <w:rPr>
                <w:rFonts w:ascii="Times New Roman" w:hAnsi="Times New Roman"/>
                <w:bCs/>
                <w:color w:val="auto"/>
                <w:sz w:val="20"/>
                <w:szCs w:val="20"/>
              </w:rPr>
              <w:t>Почтовый адрес: (с индексом)</w:t>
            </w:r>
          </w:p>
          <w:p w14:paraId="4666204A" w14:textId="77777777" w:rsidR="004718AB" w:rsidRDefault="004415BA">
            <w:pPr>
              <w:widowControl w:val="0"/>
              <w:spacing w:after="0" w:line="240" w:lineRule="auto"/>
              <w:jc w:val="both"/>
              <w:rPr>
                <w:rFonts w:ascii="Times New Roman" w:hAnsi="Times New Roman"/>
                <w:bCs/>
                <w:color w:val="auto"/>
                <w:sz w:val="20"/>
                <w:szCs w:val="20"/>
              </w:rPr>
            </w:pPr>
            <w:r>
              <w:rPr>
                <w:rFonts w:ascii="Times New Roman" w:hAnsi="Times New Roman"/>
                <w:bCs/>
                <w:color w:val="auto"/>
                <w:sz w:val="20"/>
                <w:szCs w:val="20"/>
              </w:rPr>
              <w:t>ИНН</w:t>
            </w:r>
          </w:p>
          <w:p w14:paraId="56F18A0E" w14:textId="77777777" w:rsidR="004718AB" w:rsidRDefault="004415BA">
            <w:pPr>
              <w:widowControl w:val="0"/>
              <w:spacing w:after="0" w:line="240" w:lineRule="auto"/>
              <w:jc w:val="both"/>
              <w:rPr>
                <w:rFonts w:ascii="Times New Roman" w:hAnsi="Times New Roman"/>
                <w:bCs/>
                <w:color w:val="auto"/>
                <w:sz w:val="20"/>
                <w:szCs w:val="20"/>
              </w:rPr>
            </w:pPr>
            <w:r>
              <w:rPr>
                <w:rFonts w:ascii="Times New Roman" w:hAnsi="Times New Roman"/>
                <w:bCs/>
                <w:color w:val="auto"/>
                <w:sz w:val="20"/>
                <w:szCs w:val="20"/>
              </w:rPr>
              <w:t>КПП</w:t>
            </w:r>
          </w:p>
          <w:p w14:paraId="0B4A11DB" w14:textId="77777777" w:rsidR="004718AB" w:rsidRDefault="004415BA">
            <w:pPr>
              <w:widowControl w:val="0"/>
              <w:spacing w:after="0" w:line="240" w:lineRule="auto"/>
              <w:jc w:val="both"/>
              <w:rPr>
                <w:rFonts w:ascii="Times New Roman" w:hAnsi="Times New Roman"/>
                <w:bCs/>
                <w:color w:val="auto"/>
                <w:sz w:val="20"/>
                <w:szCs w:val="20"/>
              </w:rPr>
            </w:pPr>
            <w:r>
              <w:rPr>
                <w:rFonts w:ascii="Times New Roman" w:hAnsi="Times New Roman"/>
                <w:bCs/>
                <w:color w:val="auto"/>
                <w:sz w:val="20"/>
                <w:szCs w:val="20"/>
              </w:rPr>
              <w:t>Дата постановки на налоговый учет:</w:t>
            </w:r>
          </w:p>
          <w:p w14:paraId="339BBF13" w14:textId="77777777" w:rsidR="004718AB" w:rsidRDefault="004415BA">
            <w:pPr>
              <w:widowControl w:val="0"/>
              <w:spacing w:after="0" w:line="240" w:lineRule="auto"/>
              <w:jc w:val="both"/>
              <w:rPr>
                <w:rFonts w:ascii="Times New Roman" w:hAnsi="Times New Roman"/>
                <w:bCs/>
                <w:color w:val="auto"/>
                <w:sz w:val="20"/>
                <w:szCs w:val="20"/>
              </w:rPr>
            </w:pPr>
            <w:r>
              <w:rPr>
                <w:rFonts w:ascii="Times New Roman" w:hAnsi="Times New Roman"/>
                <w:bCs/>
                <w:color w:val="auto"/>
                <w:sz w:val="20"/>
                <w:szCs w:val="20"/>
              </w:rPr>
              <w:t>ОГРН (ОГРНИП)</w:t>
            </w:r>
          </w:p>
          <w:p w14:paraId="78FDFE6F" w14:textId="77777777" w:rsidR="004718AB" w:rsidRDefault="004415BA">
            <w:pPr>
              <w:widowControl w:val="0"/>
              <w:spacing w:after="0" w:line="240" w:lineRule="auto"/>
              <w:jc w:val="both"/>
              <w:rPr>
                <w:rFonts w:ascii="Times New Roman" w:hAnsi="Times New Roman"/>
                <w:bCs/>
                <w:color w:val="auto"/>
                <w:sz w:val="20"/>
                <w:szCs w:val="20"/>
              </w:rPr>
            </w:pPr>
            <w:r>
              <w:rPr>
                <w:rFonts w:ascii="Times New Roman" w:hAnsi="Times New Roman"/>
                <w:bCs/>
                <w:color w:val="auto"/>
                <w:sz w:val="20"/>
                <w:szCs w:val="20"/>
              </w:rPr>
              <w:t>ОКТМО</w:t>
            </w:r>
          </w:p>
          <w:p w14:paraId="4316F3EA" w14:textId="77777777" w:rsidR="004718AB" w:rsidRDefault="004415BA">
            <w:pPr>
              <w:widowControl w:val="0"/>
              <w:spacing w:after="0" w:line="240" w:lineRule="auto"/>
              <w:jc w:val="both"/>
              <w:rPr>
                <w:rFonts w:ascii="Times New Roman" w:hAnsi="Times New Roman"/>
                <w:bCs/>
                <w:color w:val="auto"/>
                <w:sz w:val="20"/>
                <w:szCs w:val="20"/>
              </w:rPr>
            </w:pPr>
            <w:r>
              <w:rPr>
                <w:rFonts w:ascii="Times New Roman" w:hAnsi="Times New Roman"/>
                <w:bCs/>
                <w:color w:val="auto"/>
                <w:sz w:val="20"/>
                <w:szCs w:val="20"/>
              </w:rPr>
              <w:t>ОКПО</w:t>
            </w:r>
          </w:p>
          <w:p w14:paraId="62984121" w14:textId="77777777" w:rsidR="004718AB" w:rsidRDefault="004415BA">
            <w:pPr>
              <w:widowControl w:val="0"/>
              <w:spacing w:after="0" w:line="240" w:lineRule="auto"/>
              <w:jc w:val="both"/>
              <w:rPr>
                <w:rFonts w:ascii="Times New Roman" w:hAnsi="Times New Roman"/>
                <w:bCs/>
                <w:color w:val="auto"/>
                <w:sz w:val="20"/>
                <w:szCs w:val="20"/>
              </w:rPr>
            </w:pPr>
            <w:r>
              <w:rPr>
                <w:rFonts w:ascii="Times New Roman" w:hAnsi="Times New Roman"/>
                <w:bCs/>
                <w:color w:val="auto"/>
                <w:sz w:val="20"/>
                <w:szCs w:val="20"/>
              </w:rPr>
              <w:t>р/</w:t>
            </w:r>
            <w:proofErr w:type="spellStart"/>
            <w:r>
              <w:rPr>
                <w:rFonts w:ascii="Times New Roman" w:hAnsi="Times New Roman"/>
                <w:bCs/>
                <w:color w:val="auto"/>
                <w:sz w:val="20"/>
                <w:szCs w:val="20"/>
              </w:rPr>
              <w:t>сч</w:t>
            </w:r>
            <w:proofErr w:type="spellEnd"/>
          </w:p>
          <w:p w14:paraId="06078920" w14:textId="77777777" w:rsidR="004718AB" w:rsidRDefault="004415BA">
            <w:pPr>
              <w:widowControl w:val="0"/>
              <w:spacing w:after="0" w:line="240" w:lineRule="auto"/>
              <w:jc w:val="both"/>
              <w:rPr>
                <w:rFonts w:ascii="Times New Roman" w:hAnsi="Times New Roman"/>
                <w:bCs/>
                <w:color w:val="auto"/>
                <w:sz w:val="20"/>
                <w:szCs w:val="20"/>
              </w:rPr>
            </w:pPr>
            <w:r>
              <w:rPr>
                <w:rFonts w:ascii="Times New Roman" w:hAnsi="Times New Roman"/>
                <w:bCs/>
                <w:color w:val="auto"/>
                <w:sz w:val="20"/>
                <w:szCs w:val="20"/>
              </w:rPr>
              <w:t xml:space="preserve">в </w:t>
            </w:r>
          </w:p>
          <w:p w14:paraId="6A2446F2" w14:textId="77777777" w:rsidR="004718AB" w:rsidRDefault="004415BA">
            <w:pPr>
              <w:widowControl w:val="0"/>
              <w:spacing w:after="0" w:line="240" w:lineRule="auto"/>
              <w:jc w:val="both"/>
              <w:rPr>
                <w:rFonts w:ascii="Times New Roman" w:hAnsi="Times New Roman"/>
                <w:bCs/>
                <w:color w:val="auto"/>
                <w:sz w:val="20"/>
                <w:szCs w:val="20"/>
              </w:rPr>
            </w:pPr>
            <w:r>
              <w:rPr>
                <w:rFonts w:ascii="Times New Roman" w:hAnsi="Times New Roman"/>
                <w:bCs/>
                <w:color w:val="auto"/>
                <w:sz w:val="20"/>
                <w:szCs w:val="20"/>
              </w:rPr>
              <w:t>к/</w:t>
            </w:r>
            <w:proofErr w:type="spellStart"/>
            <w:r>
              <w:rPr>
                <w:rFonts w:ascii="Times New Roman" w:hAnsi="Times New Roman"/>
                <w:bCs/>
                <w:color w:val="auto"/>
                <w:sz w:val="20"/>
                <w:szCs w:val="20"/>
              </w:rPr>
              <w:t>сч</w:t>
            </w:r>
            <w:proofErr w:type="spellEnd"/>
          </w:p>
          <w:p w14:paraId="0CC2A635" w14:textId="77777777" w:rsidR="004718AB" w:rsidRDefault="004415BA">
            <w:pPr>
              <w:widowControl w:val="0"/>
              <w:spacing w:after="0" w:line="240" w:lineRule="auto"/>
              <w:jc w:val="both"/>
              <w:rPr>
                <w:rFonts w:ascii="Times New Roman" w:hAnsi="Times New Roman"/>
                <w:bCs/>
                <w:color w:val="auto"/>
                <w:sz w:val="20"/>
                <w:szCs w:val="20"/>
              </w:rPr>
            </w:pPr>
            <w:r>
              <w:rPr>
                <w:rFonts w:ascii="Times New Roman" w:hAnsi="Times New Roman"/>
                <w:bCs/>
                <w:color w:val="auto"/>
                <w:sz w:val="20"/>
                <w:szCs w:val="20"/>
              </w:rPr>
              <w:t>БИК</w:t>
            </w:r>
          </w:p>
          <w:p w14:paraId="226EEF23" w14:textId="77777777" w:rsidR="004718AB" w:rsidRDefault="004415BA">
            <w:pPr>
              <w:widowControl w:val="0"/>
              <w:spacing w:after="0" w:line="240" w:lineRule="auto"/>
              <w:jc w:val="both"/>
              <w:rPr>
                <w:rFonts w:ascii="Times New Roman" w:hAnsi="Times New Roman"/>
                <w:bCs/>
                <w:color w:val="auto"/>
                <w:sz w:val="20"/>
                <w:szCs w:val="20"/>
              </w:rPr>
            </w:pPr>
            <w:r>
              <w:rPr>
                <w:rFonts w:ascii="Times New Roman" w:hAnsi="Times New Roman"/>
                <w:bCs/>
                <w:color w:val="auto"/>
                <w:sz w:val="20"/>
                <w:szCs w:val="20"/>
              </w:rPr>
              <w:t>Телефон/факс:</w:t>
            </w:r>
          </w:p>
          <w:p w14:paraId="14D8C7D1" w14:textId="77777777" w:rsidR="004718AB" w:rsidRDefault="004415BA">
            <w:pPr>
              <w:widowControl w:val="0"/>
              <w:spacing w:after="0" w:line="240" w:lineRule="auto"/>
              <w:jc w:val="both"/>
              <w:rPr>
                <w:rFonts w:ascii="Times New Roman" w:hAnsi="Times New Roman"/>
                <w:bCs/>
                <w:color w:val="auto"/>
                <w:sz w:val="20"/>
                <w:szCs w:val="20"/>
              </w:rPr>
            </w:pPr>
            <w:r>
              <w:rPr>
                <w:rFonts w:ascii="Times New Roman" w:hAnsi="Times New Roman"/>
                <w:bCs/>
                <w:color w:val="auto"/>
                <w:sz w:val="20"/>
                <w:szCs w:val="20"/>
              </w:rPr>
              <w:t>Е-</w:t>
            </w:r>
            <w:proofErr w:type="spellStart"/>
            <w:r>
              <w:rPr>
                <w:rFonts w:ascii="Times New Roman" w:hAnsi="Times New Roman"/>
                <w:bCs/>
                <w:color w:val="auto"/>
                <w:sz w:val="20"/>
                <w:szCs w:val="20"/>
              </w:rPr>
              <w:t>mail</w:t>
            </w:r>
            <w:proofErr w:type="spellEnd"/>
            <w:r>
              <w:rPr>
                <w:rFonts w:ascii="Times New Roman" w:hAnsi="Times New Roman"/>
                <w:bCs/>
                <w:color w:val="auto"/>
                <w:sz w:val="20"/>
                <w:szCs w:val="20"/>
              </w:rPr>
              <w:t>:</w:t>
            </w:r>
          </w:p>
          <w:p w14:paraId="5B7655F2" w14:textId="77777777" w:rsidR="004718AB" w:rsidRDefault="004718AB">
            <w:pPr>
              <w:widowControl w:val="0"/>
              <w:spacing w:after="0" w:line="240" w:lineRule="auto"/>
              <w:jc w:val="both"/>
              <w:rPr>
                <w:rFonts w:ascii="Times New Roman" w:hAnsi="Times New Roman"/>
                <w:bCs/>
                <w:color w:val="auto"/>
                <w:sz w:val="20"/>
                <w:szCs w:val="20"/>
              </w:rPr>
            </w:pPr>
          </w:p>
          <w:p w14:paraId="65CC0785" w14:textId="77777777" w:rsidR="004718AB" w:rsidRDefault="004718AB">
            <w:pPr>
              <w:widowControl w:val="0"/>
              <w:spacing w:after="0" w:line="240" w:lineRule="auto"/>
              <w:jc w:val="both"/>
              <w:rPr>
                <w:rFonts w:ascii="Times New Roman" w:hAnsi="Times New Roman"/>
                <w:bCs/>
                <w:color w:val="auto"/>
                <w:sz w:val="20"/>
                <w:szCs w:val="20"/>
              </w:rPr>
            </w:pPr>
          </w:p>
          <w:p w14:paraId="5F4954A7" w14:textId="77777777" w:rsidR="004718AB" w:rsidRDefault="004415BA">
            <w:pPr>
              <w:widowControl w:val="0"/>
              <w:spacing w:after="0" w:line="240" w:lineRule="auto"/>
              <w:jc w:val="both"/>
              <w:rPr>
                <w:rFonts w:ascii="Times New Roman" w:hAnsi="Times New Roman"/>
                <w:bCs/>
                <w:color w:val="auto"/>
                <w:sz w:val="20"/>
                <w:szCs w:val="20"/>
              </w:rPr>
            </w:pPr>
            <w:r>
              <w:rPr>
                <w:rFonts w:ascii="Times New Roman" w:hAnsi="Times New Roman"/>
                <w:bCs/>
                <w:color w:val="auto"/>
                <w:sz w:val="20"/>
                <w:szCs w:val="20"/>
              </w:rPr>
              <w:t>____________________</w:t>
            </w:r>
          </w:p>
          <w:p w14:paraId="1B41749E" w14:textId="77777777" w:rsidR="004718AB" w:rsidRDefault="004718AB">
            <w:pPr>
              <w:widowControl w:val="0"/>
              <w:spacing w:after="0" w:line="240" w:lineRule="auto"/>
              <w:jc w:val="both"/>
              <w:rPr>
                <w:rFonts w:ascii="Times New Roman" w:hAnsi="Times New Roman"/>
                <w:bCs/>
                <w:color w:val="auto"/>
                <w:sz w:val="20"/>
                <w:szCs w:val="20"/>
              </w:rPr>
            </w:pPr>
          </w:p>
          <w:p w14:paraId="3923A518" w14:textId="77777777" w:rsidR="004718AB" w:rsidRDefault="004415BA">
            <w:pPr>
              <w:widowControl w:val="0"/>
              <w:spacing w:after="0" w:line="240" w:lineRule="auto"/>
              <w:jc w:val="both"/>
              <w:rPr>
                <w:rFonts w:ascii="Times New Roman" w:hAnsi="Times New Roman"/>
                <w:bCs/>
                <w:color w:val="auto"/>
                <w:sz w:val="20"/>
                <w:szCs w:val="20"/>
              </w:rPr>
            </w:pPr>
            <w:r>
              <w:rPr>
                <w:rFonts w:ascii="Times New Roman" w:hAnsi="Times New Roman"/>
                <w:bCs/>
                <w:color w:val="auto"/>
                <w:sz w:val="20"/>
                <w:szCs w:val="20"/>
              </w:rPr>
              <w:t>____________________ /Ф.И.О./</w:t>
            </w:r>
          </w:p>
          <w:p w14:paraId="27815F70" w14:textId="77777777" w:rsidR="004718AB" w:rsidRDefault="004415BA">
            <w:pPr>
              <w:widowControl w:val="0"/>
              <w:spacing w:after="0" w:line="240" w:lineRule="auto"/>
              <w:jc w:val="both"/>
              <w:rPr>
                <w:rFonts w:ascii="Times New Roman" w:eastAsia="Adobe Ming Std L" w:hAnsi="Times New Roman"/>
                <w:color w:val="auto"/>
                <w:sz w:val="20"/>
                <w:szCs w:val="20"/>
              </w:rPr>
            </w:pPr>
            <w:r>
              <w:rPr>
                <w:rFonts w:ascii="Times New Roman" w:hAnsi="Times New Roman"/>
                <w:bCs/>
                <w:color w:val="auto"/>
                <w:sz w:val="20"/>
                <w:szCs w:val="20"/>
                <w:lang w:bidi="ru-RU"/>
              </w:rPr>
              <w:t>(подписано ЭП)</w:t>
            </w:r>
          </w:p>
        </w:tc>
      </w:tr>
    </w:tbl>
    <w:p w14:paraId="427C8B2A" w14:textId="77777777" w:rsidR="004718AB" w:rsidRDefault="004718AB">
      <w:pPr>
        <w:jc w:val="right"/>
        <w:rPr>
          <w:rFonts w:ascii="Times New Roman" w:hAnsi="Times New Roman"/>
        </w:rPr>
      </w:pPr>
    </w:p>
    <w:p w14:paraId="3EF3AA3E" w14:textId="77777777" w:rsidR="004718AB" w:rsidRDefault="004718AB">
      <w:pPr>
        <w:jc w:val="right"/>
        <w:rPr>
          <w:rFonts w:ascii="Times New Roman" w:hAnsi="Times New Roman"/>
        </w:rPr>
      </w:pPr>
    </w:p>
    <w:p w14:paraId="24D6DA27" w14:textId="77777777" w:rsidR="004718AB" w:rsidRDefault="004718AB">
      <w:pPr>
        <w:jc w:val="right"/>
        <w:rPr>
          <w:rFonts w:ascii="Times New Roman" w:hAnsi="Times New Roman"/>
        </w:rPr>
      </w:pPr>
    </w:p>
    <w:p w14:paraId="617BC489" w14:textId="77777777" w:rsidR="004718AB" w:rsidRDefault="004415BA">
      <w:pPr>
        <w:spacing w:after="0" w:line="240" w:lineRule="auto"/>
        <w:rPr>
          <w:rFonts w:ascii="Times New Roman" w:hAnsi="Times New Roman"/>
        </w:rPr>
      </w:pPr>
      <w:r>
        <w:rPr>
          <w:rFonts w:ascii="Times New Roman" w:hAnsi="Times New Roman"/>
        </w:rPr>
        <w:br w:type="page" w:clear="all"/>
      </w:r>
    </w:p>
    <w:p w14:paraId="642FA8B7" w14:textId="77777777" w:rsidR="004718AB" w:rsidRDefault="004415BA">
      <w:pPr>
        <w:jc w:val="right"/>
        <w:rPr>
          <w:rFonts w:ascii="Times New Roman" w:hAnsi="Times New Roman"/>
        </w:rPr>
      </w:pPr>
      <w:r>
        <w:rPr>
          <w:rFonts w:ascii="Times New Roman" w:hAnsi="Times New Roman"/>
        </w:rPr>
        <w:lastRenderedPageBreak/>
        <w:t xml:space="preserve">Приложение № 1 к </w:t>
      </w:r>
      <w:proofErr w:type="gramStart"/>
      <w:r>
        <w:rPr>
          <w:rFonts w:ascii="Times New Roman" w:hAnsi="Times New Roman"/>
        </w:rPr>
        <w:t>Договору  №</w:t>
      </w:r>
      <w:proofErr w:type="gramEnd"/>
      <w:r>
        <w:rPr>
          <w:rFonts w:ascii="Times New Roman" w:hAnsi="Times New Roman"/>
        </w:rPr>
        <w:t>______ от «____» _________ 2026 г.</w:t>
      </w:r>
    </w:p>
    <w:p w14:paraId="1368525E" w14:textId="77777777" w:rsidR="004718AB" w:rsidRDefault="004415BA">
      <w:pPr>
        <w:spacing w:after="0" w:line="240" w:lineRule="auto"/>
        <w:ind w:firstLine="851"/>
        <w:jc w:val="center"/>
        <w:rPr>
          <w:rFonts w:ascii="Times New Roman" w:hAnsi="Times New Roman"/>
          <w:b/>
          <w:color w:val="auto"/>
          <w:sz w:val="24"/>
          <w:szCs w:val="24"/>
          <w:lang w:eastAsia="ru-RU"/>
        </w:rPr>
      </w:pPr>
      <w:r>
        <w:rPr>
          <w:rFonts w:ascii="Times New Roman" w:hAnsi="Times New Roman"/>
          <w:b/>
          <w:color w:val="auto"/>
          <w:sz w:val="24"/>
          <w:szCs w:val="24"/>
          <w:lang w:eastAsia="ru-RU"/>
        </w:rPr>
        <w:t>ТЕХНИЧЕСКОЕ ЗАДАНИЕ</w:t>
      </w:r>
    </w:p>
    <w:p w14:paraId="242CAA7B" w14:textId="26213A7D" w:rsidR="004718AB" w:rsidRDefault="004415BA">
      <w:pPr>
        <w:spacing w:after="0" w:line="240" w:lineRule="auto"/>
        <w:ind w:firstLine="851"/>
        <w:jc w:val="center"/>
        <w:rPr>
          <w:rFonts w:ascii="Times New Roman" w:hAnsi="Times New Roman"/>
          <w:b/>
          <w:color w:val="auto"/>
          <w:sz w:val="24"/>
          <w:szCs w:val="24"/>
          <w:lang w:eastAsia="ru-RU"/>
        </w:rPr>
      </w:pPr>
      <w:r>
        <w:rPr>
          <w:rFonts w:ascii="Times New Roman" w:hAnsi="Times New Roman"/>
          <w:b/>
          <w:color w:val="auto"/>
          <w:sz w:val="24"/>
          <w:szCs w:val="24"/>
          <w:lang w:eastAsia="ru-RU"/>
        </w:rPr>
        <w:t xml:space="preserve">На поставку товара: </w:t>
      </w:r>
      <w:r w:rsidR="003A3440">
        <w:rPr>
          <w:rFonts w:ascii="Times New Roman" w:hAnsi="Times New Roman"/>
          <w:b/>
          <w:color w:val="auto"/>
          <w:sz w:val="24"/>
          <w:szCs w:val="24"/>
          <w:lang w:eastAsia="ru-RU"/>
        </w:rPr>
        <w:t>ш</w:t>
      </w:r>
      <w:r w:rsidR="003A3440" w:rsidRPr="003A3440">
        <w:rPr>
          <w:rFonts w:ascii="Times New Roman" w:hAnsi="Times New Roman"/>
          <w:b/>
          <w:color w:val="auto"/>
          <w:sz w:val="24"/>
          <w:szCs w:val="24"/>
          <w:lang w:eastAsia="ru-RU"/>
        </w:rPr>
        <w:t>каф компьютерный для системного блока и монитора</w:t>
      </w:r>
      <w:r w:rsidR="003A3440">
        <w:rPr>
          <w:rFonts w:ascii="Times New Roman" w:hAnsi="Times New Roman"/>
          <w:b/>
          <w:color w:val="auto"/>
          <w:sz w:val="24"/>
          <w:szCs w:val="24"/>
          <w:lang w:eastAsia="ru-RU"/>
        </w:rPr>
        <w:t xml:space="preserve"> </w:t>
      </w:r>
      <w:r>
        <w:rPr>
          <w:rFonts w:ascii="Times New Roman" w:hAnsi="Times New Roman"/>
          <w:b/>
          <w:color w:val="auto"/>
          <w:sz w:val="24"/>
          <w:szCs w:val="24"/>
          <w:lang w:eastAsia="ru-RU"/>
        </w:rPr>
        <w:t>для нужд СПб ГБУК «Академический театр Комедии им. Н.П. Акимова»</w:t>
      </w:r>
      <w:bookmarkEnd w:id="9"/>
    </w:p>
    <w:p w14:paraId="6094EB5A" w14:textId="77777777" w:rsidR="004718AB" w:rsidRDefault="004718AB">
      <w:pPr>
        <w:shd w:val="clear" w:color="auto" w:fill="FFFFFF"/>
        <w:spacing w:after="0" w:line="240" w:lineRule="auto"/>
        <w:rPr>
          <w:rFonts w:ascii="Arial" w:hAnsi="Arial" w:cs="Arial"/>
          <w:color w:val="1A1A1A"/>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581"/>
        <w:gridCol w:w="1371"/>
        <w:gridCol w:w="2579"/>
        <w:gridCol w:w="3933"/>
        <w:gridCol w:w="718"/>
        <w:gridCol w:w="729"/>
      </w:tblGrid>
      <w:tr w:rsidR="00DD24CA" w:rsidRPr="00DD24CA" w14:paraId="7BF5E3D4" w14:textId="77777777" w:rsidTr="00DD24CA">
        <w:trPr>
          <w:trHeight w:val="439"/>
          <w:tblHeader/>
        </w:trPr>
        <w:tc>
          <w:tcPr>
            <w:tcW w:w="581" w:type="dxa"/>
            <w:shd w:val="clear" w:color="auto" w:fill="FFFFFF"/>
            <w:tcMar>
              <w:top w:w="0" w:type="dxa"/>
              <w:left w:w="108" w:type="dxa"/>
              <w:bottom w:w="0" w:type="dxa"/>
              <w:right w:w="108" w:type="dxa"/>
            </w:tcMar>
          </w:tcPr>
          <w:p w14:paraId="394FDDA0" w14:textId="77777777" w:rsidR="00DD24CA" w:rsidRPr="00DD24CA" w:rsidRDefault="00DD24CA" w:rsidP="000F65C5">
            <w:pPr>
              <w:spacing w:after="0" w:line="240" w:lineRule="auto"/>
              <w:jc w:val="center"/>
              <w:rPr>
                <w:rFonts w:ascii="Times New Roman" w:hAnsi="Times New Roman"/>
                <w:b/>
                <w:bCs/>
                <w:lang w:eastAsia="ru-RU"/>
              </w:rPr>
            </w:pPr>
            <w:r w:rsidRPr="00DD24CA">
              <w:rPr>
                <w:rFonts w:ascii="Times New Roman" w:hAnsi="Times New Roman"/>
                <w:b/>
                <w:bCs/>
                <w:sz w:val="20"/>
                <w:szCs w:val="20"/>
                <w:lang w:eastAsia="ru-RU"/>
              </w:rPr>
              <w:t>№ п/п</w:t>
            </w:r>
          </w:p>
        </w:tc>
        <w:tc>
          <w:tcPr>
            <w:tcW w:w="1257" w:type="dxa"/>
            <w:shd w:val="clear" w:color="auto" w:fill="FFFFFF"/>
            <w:tcMar>
              <w:top w:w="0" w:type="dxa"/>
              <w:left w:w="108" w:type="dxa"/>
              <w:bottom w:w="0" w:type="dxa"/>
              <w:right w:w="108" w:type="dxa"/>
            </w:tcMar>
          </w:tcPr>
          <w:p w14:paraId="47F61D30" w14:textId="77777777" w:rsidR="00DD24CA" w:rsidRPr="00DD24CA" w:rsidRDefault="00DD24CA" w:rsidP="000F65C5">
            <w:pPr>
              <w:spacing w:after="0" w:line="240" w:lineRule="auto"/>
              <w:jc w:val="center"/>
              <w:rPr>
                <w:rFonts w:ascii="Times New Roman" w:hAnsi="Times New Roman"/>
                <w:b/>
                <w:bCs/>
                <w:lang w:eastAsia="ru-RU"/>
              </w:rPr>
            </w:pPr>
            <w:r w:rsidRPr="00DD24CA">
              <w:rPr>
                <w:rFonts w:ascii="Times New Roman" w:hAnsi="Times New Roman"/>
                <w:b/>
                <w:bCs/>
                <w:color w:val="333333"/>
                <w:sz w:val="20"/>
                <w:szCs w:val="20"/>
                <w:shd w:val="clear" w:color="auto" w:fill="FFFFFF"/>
                <w:lang w:eastAsia="ru-RU"/>
              </w:rPr>
              <w:t>ОКПД2</w:t>
            </w:r>
          </w:p>
        </w:tc>
        <w:tc>
          <w:tcPr>
            <w:tcW w:w="2579" w:type="dxa"/>
            <w:shd w:val="clear" w:color="auto" w:fill="FFFFFF"/>
            <w:tcMar>
              <w:top w:w="0" w:type="dxa"/>
              <w:left w:w="108" w:type="dxa"/>
              <w:bottom w:w="0" w:type="dxa"/>
              <w:right w:w="108" w:type="dxa"/>
            </w:tcMar>
            <w:vAlign w:val="center"/>
          </w:tcPr>
          <w:p w14:paraId="438FE37B" w14:textId="77777777" w:rsidR="00DD24CA" w:rsidRPr="00DD24CA" w:rsidRDefault="00DD24CA" w:rsidP="000F65C5">
            <w:pPr>
              <w:spacing w:after="0" w:line="240" w:lineRule="auto"/>
              <w:jc w:val="center"/>
              <w:rPr>
                <w:rFonts w:ascii="Times New Roman" w:hAnsi="Times New Roman"/>
                <w:b/>
                <w:bCs/>
                <w:lang w:eastAsia="ru-RU"/>
              </w:rPr>
            </w:pPr>
            <w:r w:rsidRPr="00DD24CA">
              <w:rPr>
                <w:rFonts w:ascii="Times New Roman" w:hAnsi="Times New Roman"/>
                <w:b/>
                <w:bCs/>
                <w:color w:val="000000"/>
                <w:sz w:val="20"/>
                <w:szCs w:val="20"/>
                <w:lang w:eastAsia="ru-RU"/>
              </w:rPr>
              <w:t>Наименование товара</w:t>
            </w:r>
          </w:p>
        </w:tc>
        <w:tc>
          <w:tcPr>
            <w:tcW w:w="3933" w:type="dxa"/>
            <w:shd w:val="clear" w:color="auto" w:fill="FFFFFF"/>
            <w:tcMar>
              <w:top w:w="0" w:type="dxa"/>
              <w:left w:w="108" w:type="dxa"/>
              <w:bottom w:w="0" w:type="dxa"/>
              <w:right w:w="108" w:type="dxa"/>
            </w:tcMar>
            <w:vAlign w:val="center"/>
          </w:tcPr>
          <w:p w14:paraId="0216B509" w14:textId="77777777" w:rsidR="00DD24CA" w:rsidRPr="00DD24CA" w:rsidRDefault="00DD24CA" w:rsidP="000F65C5">
            <w:pPr>
              <w:spacing w:after="0" w:line="240" w:lineRule="auto"/>
              <w:jc w:val="center"/>
              <w:rPr>
                <w:rFonts w:ascii="Times New Roman" w:hAnsi="Times New Roman"/>
                <w:b/>
                <w:bCs/>
                <w:lang w:eastAsia="ru-RU"/>
              </w:rPr>
            </w:pPr>
            <w:r w:rsidRPr="00DD24CA">
              <w:rPr>
                <w:rFonts w:ascii="Times New Roman" w:hAnsi="Times New Roman"/>
                <w:b/>
                <w:bCs/>
                <w:color w:val="000000"/>
                <w:sz w:val="20"/>
                <w:szCs w:val="20"/>
                <w:lang w:eastAsia="ru-RU"/>
              </w:rPr>
              <w:t>Технические характеристики товара</w:t>
            </w:r>
          </w:p>
        </w:tc>
        <w:tc>
          <w:tcPr>
            <w:tcW w:w="718" w:type="dxa"/>
            <w:shd w:val="clear" w:color="auto" w:fill="FFFFFF"/>
            <w:tcMar>
              <w:top w:w="0" w:type="dxa"/>
              <w:left w:w="108" w:type="dxa"/>
              <w:bottom w:w="0" w:type="dxa"/>
              <w:right w:w="108" w:type="dxa"/>
            </w:tcMar>
            <w:vAlign w:val="center"/>
          </w:tcPr>
          <w:p w14:paraId="3C2BDB75" w14:textId="77777777" w:rsidR="00DD24CA" w:rsidRPr="00DD24CA" w:rsidRDefault="00DD24CA" w:rsidP="000F65C5">
            <w:pPr>
              <w:spacing w:after="0" w:line="240" w:lineRule="auto"/>
              <w:jc w:val="center"/>
              <w:rPr>
                <w:rFonts w:ascii="Times New Roman" w:hAnsi="Times New Roman"/>
                <w:b/>
                <w:bCs/>
                <w:lang w:eastAsia="ru-RU"/>
              </w:rPr>
            </w:pPr>
            <w:r w:rsidRPr="00DD24CA">
              <w:rPr>
                <w:rFonts w:ascii="Times New Roman" w:hAnsi="Times New Roman"/>
                <w:b/>
                <w:bCs/>
                <w:color w:val="000000"/>
                <w:sz w:val="20"/>
                <w:szCs w:val="20"/>
                <w:lang w:eastAsia="ru-RU"/>
              </w:rPr>
              <w:t>Ед. изм.</w:t>
            </w:r>
          </w:p>
        </w:tc>
        <w:tc>
          <w:tcPr>
            <w:tcW w:w="729" w:type="dxa"/>
            <w:shd w:val="clear" w:color="auto" w:fill="FFFFFF"/>
            <w:tcMar>
              <w:top w:w="0" w:type="dxa"/>
              <w:left w:w="108" w:type="dxa"/>
              <w:bottom w:w="0" w:type="dxa"/>
              <w:right w:w="108" w:type="dxa"/>
            </w:tcMar>
            <w:vAlign w:val="center"/>
          </w:tcPr>
          <w:p w14:paraId="798EF264" w14:textId="77777777" w:rsidR="00DD24CA" w:rsidRPr="00DD24CA" w:rsidRDefault="00DD24CA" w:rsidP="000F65C5">
            <w:pPr>
              <w:spacing w:after="0" w:line="240" w:lineRule="auto"/>
              <w:jc w:val="center"/>
              <w:rPr>
                <w:rFonts w:ascii="Times New Roman" w:hAnsi="Times New Roman"/>
                <w:b/>
                <w:bCs/>
                <w:lang w:eastAsia="ru-RU"/>
              </w:rPr>
            </w:pPr>
            <w:r w:rsidRPr="00DD24CA">
              <w:rPr>
                <w:rFonts w:ascii="Times New Roman" w:hAnsi="Times New Roman"/>
                <w:b/>
                <w:bCs/>
                <w:color w:val="000000"/>
                <w:sz w:val="20"/>
                <w:szCs w:val="20"/>
                <w:lang w:eastAsia="ru-RU"/>
              </w:rPr>
              <w:t>Кол-во</w:t>
            </w:r>
          </w:p>
        </w:tc>
      </w:tr>
      <w:tr w:rsidR="00DD24CA" w:rsidRPr="00DD24CA" w14:paraId="548F9C4F" w14:textId="77777777" w:rsidTr="00DD24CA">
        <w:trPr>
          <w:trHeight w:val="214"/>
          <w:tblHeader/>
        </w:trPr>
        <w:tc>
          <w:tcPr>
            <w:tcW w:w="581" w:type="dxa"/>
            <w:shd w:val="clear" w:color="auto" w:fill="FFFFFF"/>
            <w:tcMar>
              <w:top w:w="0" w:type="dxa"/>
              <w:left w:w="108" w:type="dxa"/>
              <w:bottom w:w="0" w:type="dxa"/>
              <w:right w:w="108" w:type="dxa"/>
            </w:tcMar>
          </w:tcPr>
          <w:p w14:paraId="233245D0" w14:textId="77777777" w:rsidR="00DD24CA" w:rsidRPr="00DD24CA" w:rsidRDefault="00DD24CA" w:rsidP="000F65C5">
            <w:pPr>
              <w:spacing w:after="0" w:line="240" w:lineRule="auto"/>
              <w:jc w:val="center"/>
              <w:rPr>
                <w:rFonts w:ascii="Times New Roman" w:hAnsi="Times New Roman"/>
                <w:b/>
                <w:bCs/>
                <w:lang w:eastAsia="ru-RU"/>
              </w:rPr>
            </w:pPr>
            <w:r w:rsidRPr="00DD24CA">
              <w:rPr>
                <w:rFonts w:ascii="Times New Roman" w:hAnsi="Times New Roman"/>
                <w:b/>
                <w:bCs/>
                <w:sz w:val="20"/>
                <w:szCs w:val="20"/>
                <w:lang w:eastAsia="ru-RU"/>
              </w:rPr>
              <w:t>1</w:t>
            </w:r>
          </w:p>
        </w:tc>
        <w:tc>
          <w:tcPr>
            <w:tcW w:w="1257" w:type="dxa"/>
            <w:shd w:val="clear" w:color="auto" w:fill="FFFFFF"/>
            <w:tcMar>
              <w:top w:w="0" w:type="dxa"/>
              <w:left w:w="108" w:type="dxa"/>
              <w:bottom w:w="0" w:type="dxa"/>
              <w:right w:w="108" w:type="dxa"/>
            </w:tcMar>
          </w:tcPr>
          <w:p w14:paraId="5AACF189" w14:textId="77777777" w:rsidR="00DD24CA" w:rsidRPr="00DD24CA" w:rsidRDefault="00DD24CA" w:rsidP="000F65C5">
            <w:pPr>
              <w:spacing w:after="0" w:line="240" w:lineRule="auto"/>
              <w:jc w:val="center"/>
              <w:rPr>
                <w:rFonts w:ascii="Times New Roman" w:hAnsi="Times New Roman"/>
                <w:b/>
                <w:bCs/>
                <w:lang w:eastAsia="ru-RU"/>
              </w:rPr>
            </w:pPr>
            <w:r w:rsidRPr="00DD24CA">
              <w:rPr>
                <w:rFonts w:ascii="Times New Roman" w:hAnsi="Times New Roman"/>
                <w:b/>
                <w:bCs/>
                <w:color w:val="333333"/>
                <w:sz w:val="20"/>
                <w:szCs w:val="20"/>
                <w:shd w:val="clear" w:color="auto" w:fill="FFFFFF"/>
                <w:lang w:eastAsia="ru-RU"/>
              </w:rPr>
              <w:t>2</w:t>
            </w:r>
          </w:p>
        </w:tc>
        <w:tc>
          <w:tcPr>
            <w:tcW w:w="2579" w:type="dxa"/>
            <w:shd w:val="clear" w:color="auto" w:fill="FFFFFF"/>
            <w:tcMar>
              <w:top w:w="0" w:type="dxa"/>
              <w:left w:w="108" w:type="dxa"/>
              <w:bottom w:w="0" w:type="dxa"/>
              <w:right w:w="108" w:type="dxa"/>
            </w:tcMar>
          </w:tcPr>
          <w:p w14:paraId="1BCAAC8B" w14:textId="7DC4F1F7" w:rsidR="00DD24CA" w:rsidRPr="00DD24CA" w:rsidRDefault="00DD24CA" w:rsidP="000F65C5">
            <w:pPr>
              <w:spacing w:after="0" w:line="240" w:lineRule="auto"/>
              <w:jc w:val="center"/>
              <w:rPr>
                <w:rFonts w:ascii="Times New Roman" w:hAnsi="Times New Roman"/>
                <w:b/>
                <w:bCs/>
                <w:lang w:eastAsia="ru-RU"/>
              </w:rPr>
            </w:pPr>
            <w:r w:rsidRPr="00DD24CA">
              <w:rPr>
                <w:rFonts w:ascii="Times New Roman" w:hAnsi="Times New Roman"/>
                <w:b/>
                <w:bCs/>
                <w:color w:val="000000"/>
                <w:sz w:val="20"/>
                <w:szCs w:val="20"/>
                <w:lang w:eastAsia="ru-RU"/>
              </w:rPr>
              <w:t>3</w:t>
            </w:r>
          </w:p>
        </w:tc>
        <w:tc>
          <w:tcPr>
            <w:tcW w:w="3933" w:type="dxa"/>
            <w:shd w:val="clear" w:color="auto" w:fill="FFFFFF"/>
            <w:tcMar>
              <w:top w:w="0" w:type="dxa"/>
              <w:left w:w="108" w:type="dxa"/>
              <w:bottom w:w="0" w:type="dxa"/>
              <w:right w:w="108" w:type="dxa"/>
            </w:tcMar>
            <w:vAlign w:val="center"/>
          </w:tcPr>
          <w:p w14:paraId="4949FFDA" w14:textId="5C873C24" w:rsidR="00DD24CA" w:rsidRPr="00DD24CA" w:rsidRDefault="00DD24CA" w:rsidP="000F65C5">
            <w:pPr>
              <w:spacing w:after="0" w:line="240" w:lineRule="auto"/>
              <w:jc w:val="center"/>
              <w:rPr>
                <w:rFonts w:ascii="Times New Roman" w:hAnsi="Times New Roman"/>
                <w:b/>
                <w:bCs/>
                <w:lang w:eastAsia="ru-RU"/>
              </w:rPr>
            </w:pPr>
            <w:r w:rsidRPr="00DD24CA">
              <w:rPr>
                <w:rFonts w:ascii="Times New Roman" w:hAnsi="Times New Roman"/>
                <w:b/>
                <w:bCs/>
                <w:color w:val="000000"/>
                <w:sz w:val="20"/>
                <w:szCs w:val="20"/>
                <w:lang w:eastAsia="ru-RU"/>
              </w:rPr>
              <w:t>4</w:t>
            </w:r>
          </w:p>
        </w:tc>
        <w:tc>
          <w:tcPr>
            <w:tcW w:w="718" w:type="dxa"/>
            <w:shd w:val="clear" w:color="auto" w:fill="FFFFFF"/>
            <w:tcMar>
              <w:top w:w="0" w:type="dxa"/>
              <w:left w:w="108" w:type="dxa"/>
              <w:bottom w:w="0" w:type="dxa"/>
              <w:right w:w="108" w:type="dxa"/>
            </w:tcMar>
            <w:vAlign w:val="center"/>
          </w:tcPr>
          <w:p w14:paraId="36E9203E" w14:textId="682E0327" w:rsidR="00DD24CA" w:rsidRPr="00DD24CA" w:rsidRDefault="00DD24CA" w:rsidP="000F65C5">
            <w:pPr>
              <w:spacing w:after="0" w:line="240" w:lineRule="auto"/>
              <w:jc w:val="center"/>
              <w:rPr>
                <w:rFonts w:ascii="Times New Roman" w:hAnsi="Times New Roman"/>
                <w:b/>
                <w:bCs/>
                <w:lang w:eastAsia="ru-RU"/>
              </w:rPr>
            </w:pPr>
            <w:r w:rsidRPr="00DD24CA">
              <w:rPr>
                <w:rFonts w:ascii="Times New Roman" w:hAnsi="Times New Roman"/>
                <w:b/>
                <w:bCs/>
                <w:color w:val="000000"/>
                <w:sz w:val="20"/>
                <w:szCs w:val="20"/>
                <w:lang w:eastAsia="ru-RU"/>
              </w:rPr>
              <w:t>5</w:t>
            </w:r>
          </w:p>
        </w:tc>
        <w:tc>
          <w:tcPr>
            <w:tcW w:w="729" w:type="dxa"/>
            <w:shd w:val="clear" w:color="auto" w:fill="FFFFFF"/>
            <w:tcMar>
              <w:top w:w="0" w:type="dxa"/>
              <w:left w:w="108" w:type="dxa"/>
              <w:bottom w:w="0" w:type="dxa"/>
              <w:right w:w="108" w:type="dxa"/>
            </w:tcMar>
            <w:vAlign w:val="center"/>
          </w:tcPr>
          <w:p w14:paraId="2886C065" w14:textId="3B1C268F" w:rsidR="00DD24CA" w:rsidRPr="00DD24CA" w:rsidRDefault="00DD24CA" w:rsidP="000F65C5">
            <w:pPr>
              <w:spacing w:after="0" w:line="240" w:lineRule="auto"/>
              <w:jc w:val="center"/>
              <w:rPr>
                <w:rFonts w:ascii="Times New Roman" w:hAnsi="Times New Roman"/>
                <w:b/>
                <w:bCs/>
                <w:lang w:eastAsia="ru-RU"/>
              </w:rPr>
            </w:pPr>
            <w:r w:rsidRPr="00DD24CA">
              <w:rPr>
                <w:rFonts w:ascii="Times New Roman" w:hAnsi="Times New Roman"/>
                <w:b/>
                <w:bCs/>
                <w:color w:val="000000"/>
                <w:sz w:val="20"/>
                <w:szCs w:val="20"/>
                <w:lang w:eastAsia="ru-RU"/>
              </w:rPr>
              <w:t>6</w:t>
            </w:r>
          </w:p>
        </w:tc>
      </w:tr>
      <w:tr w:rsidR="00DD24CA" w:rsidRPr="00DD24CA" w14:paraId="24383428" w14:textId="77777777" w:rsidTr="00DD24CA">
        <w:trPr>
          <w:trHeight w:val="10008"/>
        </w:trPr>
        <w:tc>
          <w:tcPr>
            <w:tcW w:w="581" w:type="dxa"/>
            <w:shd w:val="clear" w:color="auto" w:fill="FFFFFF"/>
            <w:tcMar>
              <w:top w:w="0" w:type="dxa"/>
              <w:left w:w="108" w:type="dxa"/>
              <w:bottom w:w="0" w:type="dxa"/>
              <w:right w:w="108" w:type="dxa"/>
            </w:tcMar>
          </w:tcPr>
          <w:p w14:paraId="246C76B1" w14:textId="77777777" w:rsidR="00DD24CA" w:rsidRPr="00DD24CA" w:rsidRDefault="00DD24CA" w:rsidP="000F65C5">
            <w:pPr>
              <w:spacing w:after="0" w:line="240" w:lineRule="auto"/>
              <w:jc w:val="center"/>
              <w:rPr>
                <w:rFonts w:ascii="Times New Roman" w:hAnsi="Times New Roman"/>
                <w:lang w:eastAsia="ru-RU"/>
              </w:rPr>
            </w:pPr>
            <w:r w:rsidRPr="00DD24CA">
              <w:rPr>
                <w:rFonts w:ascii="Times New Roman" w:hAnsi="Times New Roman"/>
                <w:sz w:val="20"/>
                <w:szCs w:val="20"/>
                <w:lang w:eastAsia="ru-RU"/>
              </w:rPr>
              <w:t>1</w:t>
            </w:r>
          </w:p>
        </w:tc>
        <w:tc>
          <w:tcPr>
            <w:tcW w:w="1257" w:type="dxa"/>
            <w:shd w:val="clear" w:color="auto" w:fill="FFFFFF"/>
            <w:tcMar>
              <w:top w:w="0" w:type="dxa"/>
              <w:left w:w="108" w:type="dxa"/>
              <w:bottom w:w="0" w:type="dxa"/>
              <w:right w:w="108" w:type="dxa"/>
            </w:tcMar>
          </w:tcPr>
          <w:p w14:paraId="70121EAB" w14:textId="77777777" w:rsidR="00DD24CA" w:rsidRPr="00DD24CA" w:rsidRDefault="00DD24CA" w:rsidP="000F65C5">
            <w:pPr>
              <w:spacing w:after="0" w:line="240" w:lineRule="auto"/>
              <w:jc w:val="center"/>
              <w:rPr>
                <w:rFonts w:ascii="Times New Roman" w:hAnsi="Times New Roman"/>
                <w:lang w:eastAsia="ru-RU"/>
              </w:rPr>
            </w:pPr>
            <w:r w:rsidRPr="00DD24CA">
              <w:rPr>
                <w:rFonts w:ascii="Times New Roman" w:hAnsi="Times New Roman"/>
                <w:color w:val="333333"/>
                <w:shd w:val="clear" w:color="auto" w:fill="FFFFFF"/>
              </w:rPr>
              <w:t>25.99.21.110</w:t>
            </w:r>
          </w:p>
        </w:tc>
        <w:tc>
          <w:tcPr>
            <w:tcW w:w="2579" w:type="dxa"/>
            <w:shd w:val="clear" w:color="auto" w:fill="FFFFFF"/>
            <w:tcMar>
              <w:top w:w="0" w:type="dxa"/>
              <w:left w:w="108" w:type="dxa"/>
              <w:bottom w:w="0" w:type="dxa"/>
              <w:right w:w="108" w:type="dxa"/>
            </w:tcMar>
          </w:tcPr>
          <w:p w14:paraId="715E3135" w14:textId="77777777" w:rsidR="00DD24CA" w:rsidRPr="00DD24CA" w:rsidRDefault="00DD24CA" w:rsidP="000F65C5">
            <w:pPr>
              <w:spacing w:after="0" w:line="240" w:lineRule="auto"/>
              <w:jc w:val="center"/>
              <w:rPr>
                <w:rFonts w:ascii="Times New Roman" w:hAnsi="Times New Roman"/>
                <w:color w:val="333333"/>
                <w:shd w:val="clear" w:color="auto" w:fill="FFFFFF"/>
              </w:rPr>
            </w:pPr>
            <w:r w:rsidRPr="00DD24CA">
              <w:rPr>
                <w:rFonts w:ascii="Times New Roman" w:hAnsi="Times New Roman"/>
                <w:color w:val="333333"/>
                <w:shd w:val="clear" w:color="auto" w:fill="FFFFFF"/>
              </w:rPr>
              <w:t>Шкаф компьютерный для системного блока и монитора</w:t>
            </w:r>
          </w:p>
          <w:p w14:paraId="4592BCE3" w14:textId="77777777" w:rsidR="00DD24CA" w:rsidRPr="00DD24CA" w:rsidRDefault="00DD24CA" w:rsidP="000F65C5">
            <w:pPr>
              <w:spacing w:after="0" w:line="240" w:lineRule="auto"/>
              <w:jc w:val="center"/>
              <w:rPr>
                <w:rFonts w:ascii="Times New Roman" w:hAnsi="Times New Roman"/>
                <w:color w:val="333333"/>
                <w:shd w:val="clear" w:color="auto" w:fill="FFFFFF"/>
              </w:rPr>
            </w:pPr>
          </w:p>
          <w:p w14:paraId="26A22034" w14:textId="77777777" w:rsidR="00DD24CA" w:rsidRPr="00DD24CA" w:rsidRDefault="00DD24CA" w:rsidP="000F65C5">
            <w:pPr>
              <w:spacing w:after="0" w:line="240" w:lineRule="auto"/>
              <w:jc w:val="center"/>
              <w:rPr>
                <w:rFonts w:ascii="Times New Roman" w:hAnsi="Times New Roman"/>
                <w:color w:val="333333"/>
                <w:shd w:val="clear" w:color="auto" w:fill="FFFFFF"/>
              </w:rPr>
            </w:pPr>
            <w:r w:rsidRPr="00DD24CA">
              <w:rPr>
                <w:rFonts w:ascii="Times New Roman" w:hAnsi="Times New Roman"/>
                <w:noProof/>
              </w:rPr>
              <w:drawing>
                <wp:inline distT="0" distB="0" distL="0" distR="0" wp14:anchorId="1B359602" wp14:editId="71C89C65">
                  <wp:extent cx="1028700" cy="1399927"/>
                  <wp:effectExtent l="0" t="0" r="0" b="0"/>
                  <wp:docPr id="1"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a:picLocks noChangeAspect="1"/>
                          </pic:cNvPicPr>
                        </pic:nvPicPr>
                        <pic:blipFill>
                          <a:blip r:embed="rId8"/>
                          <a:stretch/>
                        </pic:blipFill>
                        <pic:spPr bwMode="auto">
                          <a:xfrm>
                            <a:off x="0" y="0"/>
                            <a:ext cx="1058848" cy="1440954"/>
                          </a:xfrm>
                          <a:prstGeom prst="rect">
                            <a:avLst/>
                          </a:prstGeom>
                        </pic:spPr>
                      </pic:pic>
                    </a:graphicData>
                  </a:graphic>
                </wp:inline>
              </w:drawing>
            </w:r>
          </w:p>
          <w:p w14:paraId="34BA2DF4" w14:textId="77777777" w:rsidR="00DD24CA" w:rsidRPr="00DD24CA" w:rsidRDefault="00DD24CA" w:rsidP="000F65C5">
            <w:pPr>
              <w:rPr>
                <w:rFonts w:ascii="Times New Roman" w:hAnsi="Times New Roman"/>
              </w:rPr>
            </w:pPr>
            <w:r w:rsidRPr="00DD24CA">
              <w:rPr>
                <w:rFonts w:ascii="Times New Roman" w:hAnsi="Times New Roman"/>
                <w:noProof/>
              </w:rPr>
              <w:drawing>
                <wp:inline distT="0" distB="0" distL="0" distR="0" wp14:anchorId="3824CE72" wp14:editId="7710B9B6">
                  <wp:extent cx="1104900" cy="1239280"/>
                  <wp:effectExtent l="0" t="0" r="0" b="0"/>
                  <wp:docPr id="2"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a:picLocks noChangeAspect="1"/>
                          </pic:cNvPicPr>
                        </pic:nvPicPr>
                        <pic:blipFill>
                          <a:blip r:embed="rId9"/>
                          <a:stretch/>
                        </pic:blipFill>
                        <pic:spPr bwMode="auto">
                          <a:xfrm>
                            <a:off x="0" y="0"/>
                            <a:ext cx="1151554" cy="1291608"/>
                          </a:xfrm>
                          <a:prstGeom prst="rect">
                            <a:avLst/>
                          </a:prstGeom>
                        </pic:spPr>
                      </pic:pic>
                    </a:graphicData>
                  </a:graphic>
                </wp:inline>
              </w:drawing>
            </w:r>
          </w:p>
          <w:p w14:paraId="6581B2EB" w14:textId="77777777" w:rsidR="00DD24CA" w:rsidRPr="00DD24CA" w:rsidRDefault="00DD24CA" w:rsidP="000F65C5">
            <w:pPr>
              <w:rPr>
                <w:rFonts w:ascii="Times New Roman" w:hAnsi="Times New Roman"/>
              </w:rPr>
            </w:pPr>
            <w:r w:rsidRPr="00DD24CA">
              <w:rPr>
                <w:rFonts w:ascii="Times New Roman" w:hAnsi="Times New Roman"/>
                <w:noProof/>
              </w:rPr>
              <w:drawing>
                <wp:inline distT="0" distB="0" distL="0" distR="0" wp14:anchorId="57B17433" wp14:editId="4DC3B6BF">
                  <wp:extent cx="743536" cy="1228725"/>
                  <wp:effectExtent l="0" t="0" r="0" b="0"/>
                  <wp:docPr id="3"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a:picLocks noChangeAspect="1"/>
                          </pic:cNvPicPr>
                        </pic:nvPicPr>
                        <pic:blipFill>
                          <a:blip r:embed="rId10"/>
                          <a:stretch/>
                        </pic:blipFill>
                        <pic:spPr bwMode="auto">
                          <a:xfrm>
                            <a:off x="0" y="0"/>
                            <a:ext cx="768052" cy="1269239"/>
                          </a:xfrm>
                          <a:prstGeom prst="rect">
                            <a:avLst/>
                          </a:prstGeom>
                        </pic:spPr>
                      </pic:pic>
                    </a:graphicData>
                  </a:graphic>
                </wp:inline>
              </w:drawing>
            </w:r>
          </w:p>
          <w:p w14:paraId="3BB9D3F0" w14:textId="77777777" w:rsidR="00DD24CA" w:rsidRPr="00DD24CA" w:rsidRDefault="00DD24CA" w:rsidP="000F65C5">
            <w:pPr>
              <w:rPr>
                <w:rFonts w:ascii="Times New Roman" w:hAnsi="Times New Roman"/>
              </w:rPr>
            </w:pPr>
            <w:r w:rsidRPr="00DD24CA">
              <w:rPr>
                <w:rFonts w:ascii="Times New Roman" w:hAnsi="Times New Roman"/>
                <w:noProof/>
              </w:rPr>
              <w:drawing>
                <wp:inline distT="0" distB="0" distL="0" distR="0" wp14:anchorId="68469EA4" wp14:editId="7840F0F0">
                  <wp:extent cx="762000" cy="1005479"/>
                  <wp:effectExtent l="0" t="0" r="0" b="4445"/>
                  <wp:docPr id="4"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a:picLocks noChangeAspect="1"/>
                          </pic:cNvPicPr>
                        </pic:nvPicPr>
                        <pic:blipFill>
                          <a:blip r:embed="rId11"/>
                          <a:stretch/>
                        </pic:blipFill>
                        <pic:spPr bwMode="auto">
                          <a:xfrm>
                            <a:off x="0" y="0"/>
                            <a:ext cx="795467" cy="1049639"/>
                          </a:xfrm>
                          <a:prstGeom prst="rect">
                            <a:avLst/>
                          </a:prstGeom>
                        </pic:spPr>
                      </pic:pic>
                    </a:graphicData>
                  </a:graphic>
                </wp:inline>
              </w:drawing>
            </w:r>
          </w:p>
          <w:p w14:paraId="63046D9C" w14:textId="77777777" w:rsidR="00DD24CA" w:rsidRPr="00DD24CA" w:rsidRDefault="00DD24CA" w:rsidP="000F65C5">
            <w:pPr>
              <w:rPr>
                <w:rFonts w:ascii="Times New Roman" w:hAnsi="Times New Roman"/>
              </w:rPr>
            </w:pPr>
          </w:p>
        </w:tc>
        <w:tc>
          <w:tcPr>
            <w:tcW w:w="3933" w:type="dxa"/>
            <w:shd w:val="clear" w:color="auto" w:fill="FFFFFF"/>
            <w:tcMar>
              <w:top w:w="0" w:type="dxa"/>
              <w:left w:w="108" w:type="dxa"/>
              <w:bottom w:w="0" w:type="dxa"/>
              <w:right w:w="108" w:type="dxa"/>
            </w:tcMar>
            <w:vAlign w:val="center"/>
          </w:tcPr>
          <w:p w14:paraId="3BEDE831" w14:textId="3D198276" w:rsidR="00DD24CA" w:rsidRPr="001D0B88" w:rsidRDefault="00DD24CA" w:rsidP="000F65C5">
            <w:pPr>
              <w:spacing w:after="0" w:line="240" w:lineRule="auto"/>
              <w:rPr>
                <w:rFonts w:ascii="Times New Roman" w:hAnsi="Times New Roman"/>
                <w:color w:val="000000" w:themeColor="text1"/>
                <w:lang w:eastAsia="ru-RU"/>
              </w:rPr>
            </w:pPr>
            <w:r w:rsidRPr="00DD24CA">
              <w:rPr>
                <w:rFonts w:ascii="Times New Roman" w:hAnsi="Times New Roman"/>
                <w:lang w:eastAsia="ru-RU"/>
              </w:rPr>
              <w:t xml:space="preserve">Количество дверей, </w:t>
            </w:r>
            <w:r w:rsidRPr="001D0B88">
              <w:rPr>
                <w:rFonts w:ascii="Times New Roman" w:hAnsi="Times New Roman"/>
                <w:lang w:eastAsia="ru-RU"/>
              </w:rPr>
              <w:t>шт</w:t>
            </w:r>
            <w:bookmarkStart w:id="10" w:name="_GoBack"/>
            <w:r w:rsidRPr="001D0B88">
              <w:rPr>
                <w:rFonts w:ascii="Times New Roman" w:hAnsi="Times New Roman"/>
                <w:color w:val="000000" w:themeColor="text1"/>
                <w:lang w:eastAsia="ru-RU"/>
              </w:rPr>
              <w:t>.: от 3 до 4</w:t>
            </w:r>
          </w:p>
          <w:p w14:paraId="30F17692" w14:textId="16AEC256" w:rsidR="00DD24CA" w:rsidRPr="001D0B88" w:rsidRDefault="00DD24CA" w:rsidP="000F65C5">
            <w:pPr>
              <w:spacing w:after="0" w:line="240" w:lineRule="auto"/>
              <w:rPr>
                <w:rFonts w:ascii="Times New Roman" w:hAnsi="Times New Roman"/>
                <w:color w:val="000000" w:themeColor="text1"/>
                <w:lang w:eastAsia="ru-RU"/>
              </w:rPr>
            </w:pPr>
            <w:r w:rsidRPr="001D0B88">
              <w:rPr>
                <w:rFonts w:ascii="Times New Roman" w:hAnsi="Times New Roman"/>
                <w:color w:val="000000" w:themeColor="text1"/>
                <w:lang w:eastAsia="ru-RU"/>
              </w:rPr>
              <w:t>Тип дверей: распашные</w:t>
            </w:r>
          </w:p>
          <w:p w14:paraId="3A5E7F8E" w14:textId="49620C12" w:rsidR="00DD24CA" w:rsidRPr="001D0B88" w:rsidRDefault="00DD24CA" w:rsidP="000F65C5">
            <w:pPr>
              <w:spacing w:after="0" w:line="240" w:lineRule="auto"/>
              <w:rPr>
                <w:rFonts w:ascii="Times New Roman" w:hAnsi="Times New Roman"/>
                <w:color w:val="000000" w:themeColor="text1"/>
                <w:lang w:eastAsia="ru-RU"/>
              </w:rPr>
            </w:pPr>
            <w:r w:rsidRPr="001D0B88">
              <w:rPr>
                <w:rFonts w:ascii="Times New Roman" w:hAnsi="Times New Roman"/>
                <w:color w:val="000000" w:themeColor="text1"/>
                <w:lang w:eastAsia="ru-RU"/>
              </w:rPr>
              <w:t>Тип конструкции: цельносварная</w:t>
            </w:r>
          </w:p>
          <w:p w14:paraId="56502D1F" w14:textId="5175FC88" w:rsidR="00DD24CA" w:rsidRPr="001D0B88" w:rsidRDefault="00DD24CA" w:rsidP="000F65C5">
            <w:pPr>
              <w:spacing w:after="0" w:line="240" w:lineRule="auto"/>
              <w:rPr>
                <w:rFonts w:ascii="Times New Roman" w:hAnsi="Times New Roman"/>
                <w:color w:val="000000" w:themeColor="text1"/>
                <w:lang w:eastAsia="ru-RU"/>
              </w:rPr>
            </w:pPr>
            <w:r w:rsidRPr="001D0B88">
              <w:rPr>
                <w:rFonts w:ascii="Times New Roman" w:hAnsi="Times New Roman"/>
                <w:color w:val="000000" w:themeColor="text1"/>
                <w:lang w:eastAsia="ru-RU"/>
              </w:rPr>
              <w:t>Количество замков, шт.: 3</w:t>
            </w:r>
          </w:p>
          <w:p w14:paraId="5CDFE37D" w14:textId="3665E01F" w:rsidR="00DD24CA" w:rsidRPr="001D0B88" w:rsidRDefault="00DD24CA" w:rsidP="000F65C5">
            <w:pPr>
              <w:spacing w:after="0" w:line="240" w:lineRule="auto"/>
              <w:rPr>
                <w:rFonts w:ascii="Times New Roman" w:hAnsi="Times New Roman"/>
                <w:color w:val="000000" w:themeColor="text1"/>
                <w:lang w:eastAsia="ru-RU"/>
              </w:rPr>
            </w:pPr>
            <w:r w:rsidRPr="001D0B88">
              <w:rPr>
                <w:rFonts w:ascii="Times New Roman" w:hAnsi="Times New Roman"/>
                <w:color w:val="000000" w:themeColor="text1"/>
                <w:lang w:eastAsia="ru-RU"/>
              </w:rPr>
              <w:t>Количество полок, шт.: 2</w:t>
            </w:r>
          </w:p>
          <w:p w14:paraId="14271B76" w14:textId="77777777" w:rsidR="00DD24CA" w:rsidRPr="001D0B88" w:rsidRDefault="00DD24CA" w:rsidP="000F65C5">
            <w:pPr>
              <w:spacing w:after="0" w:line="240" w:lineRule="auto"/>
              <w:rPr>
                <w:rFonts w:ascii="Times New Roman" w:hAnsi="Times New Roman"/>
                <w:color w:val="000000" w:themeColor="text1"/>
                <w:lang w:eastAsia="ru-RU"/>
              </w:rPr>
            </w:pPr>
            <w:r w:rsidRPr="001D0B88">
              <w:rPr>
                <w:rFonts w:ascii="Times New Roman" w:hAnsi="Times New Roman"/>
                <w:color w:val="000000" w:themeColor="text1"/>
                <w:lang w:eastAsia="ru-RU"/>
              </w:rPr>
              <w:t>Тип полок:</w:t>
            </w:r>
          </w:p>
          <w:p w14:paraId="3B554AAB" w14:textId="4091EBA4" w:rsidR="00DD24CA" w:rsidRPr="001D0B88" w:rsidRDefault="00DD24CA" w:rsidP="000F65C5">
            <w:pPr>
              <w:spacing w:after="0" w:line="240" w:lineRule="auto"/>
              <w:rPr>
                <w:rFonts w:ascii="Times New Roman" w:hAnsi="Times New Roman"/>
                <w:color w:val="000000" w:themeColor="text1"/>
                <w:lang w:eastAsia="ru-RU"/>
              </w:rPr>
            </w:pPr>
            <w:r w:rsidRPr="001D0B88">
              <w:rPr>
                <w:rFonts w:ascii="Times New Roman" w:hAnsi="Times New Roman"/>
                <w:color w:val="000000" w:themeColor="text1"/>
                <w:lang w:eastAsia="ru-RU"/>
              </w:rPr>
              <w:t>Выдвижная, шт.: 1</w:t>
            </w:r>
          </w:p>
          <w:p w14:paraId="521E62ED" w14:textId="3909B796" w:rsidR="00DD24CA" w:rsidRPr="001D0B88" w:rsidRDefault="00DD24CA" w:rsidP="000F65C5">
            <w:pPr>
              <w:spacing w:after="0" w:line="240" w:lineRule="auto"/>
              <w:rPr>
                <w:rFonts w:ascii="Times New Roman" w:hAnsi="Times New Roman"/>
                <w:color w:val="000000" w:themeColor="text1"/>
                <w:lang w:eastAsia="ru-RU"/>
              </w:rPr>
            </w:pPr>
            <w:r w:rsidRPr="001D0B88">
              <w:rPr>
                <w:rFonts w:ascii="Times New Roman" w:hAnsi="Times New Roman"/>
                <w:color w:val="000000" w:themeColor="text1"/>
                <w:lang w:eastAsia="ru-RU"/>
              </w:rPr>
              <w:t>Процент выдвижения полки, %:</w:t>
            </w:r>
          </w:p>
          <w:p w14:paraId="72C61202" w14:textId="77777777" w:rsidR="00DD24CA" w:rsidRPr="001D0B88" w:rsidRDefault="00DD24CA" w:rsidP="000F65C5">
            <w:pPr>
              <w:spacing w:after="0" w:line="240" w:lineRule="auto"/>
              <w:rPr>
                <w:rFonts w:ascii="Times New Roman" w:hAnsi="Times New Roman"/>
                <w:color w:val="000000" w:themeColor="text1"/>
                <w:lang w:eastAsia="ru-RU"/>
              </w:rPr>
            </w:pPr>
            <w:r w:rsidRPr="001D0B88">
              <w:rPr>
                <w:rFonts w:ascii="Times New Roman" w:hAnsi="Times New Roman"/>
                <w:color w:val="000000" w:themeColor="text1"/>
                <w:lang w:eastAsia="ru-RU"/>
              </w:rPr>
              <w:t>80</w:t>
            </w:r>
          </w:p>
          <w:p w14:paraId="33ADD6DB" w14:textId="1338D2B5" w:rsidR="00DD24CA" w:rsidRPr="001D0B88" w:rsidRDefault="00DD24CA" w:rsidP="000F65C5">
            <w:pPr>
              <w:spacing w:after="0" w:line="240" w:lineRule="auto"/>
              <w:rPr>
                <w:rFonts w:ascii="Times New Roman" w:hAnsi="Times New Roman"/>
                <w:color w:val="000000" w:themeColor="text1"/>
                <w:lang w:eastAsia="ru-RU"/>
              </w:rPr>
            </w:pPr>
            <w:r w:rsidRPr="001D0B88">
              <w:rPr>
                <w:rFonts w:ascii="Times New Roman" w:hAnsi="Times New Roman"/>
                <w:color w:val="000000" w:themeColor="text1"/>
                <w:lang w:eastAsia="ru-RU"/>
              </w:rPr>
              <w:t>Регулируемая, шт.: 1</w:t>
            </w:r>
          </w:p>
          <w:p w14:paraId="2F185A6A" w14:textId="05F81BBC" w:rsidR="00DD24CA" w:rsidRPr="001D0B88" w:rsidRDefault="00DD24CA" w:rsidP="000F65C5">
            <w:pPr>
              <w:spacing w:after="0" w:line="240" w:lineRule="auto"/>
              <w:rPr>
                <w:rFonts w:ascii="Times New Roman" w:hAnsi="Times New Roman"/>
                <w:color w:val="000000" w:themeColor="text1"/>
                <w:lang w:eastAsia="ru-RU"/>
              </w:rPr>
            </w:pPr>
            <w:r w:rsidRPr="001D0B88">
              <w:rPr>
                <w:rFonts w:ascii="Times New Roman" w:hAnsi="Times New Roman"/>
                <w:color w:val="000000" w:themeColor="text1"/>
                <w:lang w:eastAsia="ru-RU"/>
              </w:rPr>
              <w:t>Материал окна: оргстекло</w:t>
            </w:r>
          </w:p>
          <w:p w14:paraId="54515997" w14:textId="1A4CB4B2" w:rsidR="00DD24CA" w:rsidRPr="001D0B88" w:rsidRDefault="00DD24CA" w:rsidP="000F65C5">
            <w:pPr>
              <w:spacing w:after="0" w:line="240" w:lineRule="auto"/>
              <w:rPr>
                <w:rFonts w:ascii="Times New Roman" w:hAnsi="Times New Roman"/>
                <w:color w:val="000000" w:themeColor="text1"/>
                <w:lang w:eastAsia="ru-RU"/>
              </w:rPr>
            </w:pPr>
            <w:r w:rsidRPr="001D0B88">
              <w:rPr>
                <w:rFonts w:ascii="Times New Roman" w:hAnsi="Times New Roman"/>
                <w:color w:val="000000" w:themeColor="text1"/>
                <w:lang w:eastAsia="ru-RU"/>
              </w:rPr>
              <w:t>Тип опор: регулируемые или на колесах со стопором</w:t>
            </w:r>
          </w:p>
          <w:p w14:paraId="4FE6E1D4" w14:textId="77777777" w:rsidR="00DD24CA" w:rsidRPr="001D0B88" w:rsidRDefault="00DD24CA" w:rsidP="000F65C5">
            <w:pPr>
              <w:spacing w:after="0" w:line="240" w:lineRule="auto"/>
              <w:rPr>
                <w:rFonts w:ascii="Times New Roman" w:hAnsi="Times New Roman"/>
                <w:color w:val="000000" w:themeColor="text1"/>
                <w:lang w:eastAsia="ru-RU"/>
              </w:rPr>
            </w:pPr>
            <w:r w:rsidRPr="001D0B88">
              <w:rPr>
                <w:rFonts w:ascii="Times New Roman" w:hAnsi="Times New Roman"/>
                <w:color w:val="000000" w:themeColor="text1"/>
                <w:lang w:eastAsia="ru-RU"/>
              </w:rPr>
              <w:t>Максимальная диагональ монитора, ″ 26 (16:9)</w:t>
            </w:r>
          </w:p>
          <w:bookmarkEnd w:id="10"/>
          <w:p w14:paraId="27C2232D" w14:textId="1BF6157D" w:rsidR="00DD24CA" w:rsidRPr="00DD24CA" w:rsidRDefault="00DD24CA" w:rsidP="00DD24CA">
            <w:pPr>
              <w:spacing w:after="0" w:line="240" w:lineRule="auto"/>
              <w:rPr>
                <w:rFonts w:ascii="Times New Roman" w:hAnsi="Times New Roman"/>
                <w:lang w:eastAsia="ru-RU"/>
              </w:rPr>
            </w:pPr>
            <w:r w:rsidRPr="001D0B88">
              <w:rPr>
                <w:rFonts w:ascii="Times New Roman" w:hAnsi="Times New Roman"/>
                <w:lang w:eastAsia="ru-RU"/>
              </w:rPr>
              <w:t>Тип покрытия: полимерно</w:t>
            </w:r>
            <w:r w:rsidRPr="00DD24CA">
              <w:rPr>
                <w:rFonts w:ascii="Times New Roman" w:hAnsi="Times New Roman"/>
                <w:lang w:eastAsia="ru-RU"/>
              </w:rPr>
              <w:t>-порошковое покрытие</w:t>
            </w:r>
          </w:p>
        </w:tc>
        <w:tc>
          <w:tcPr>
            <w:tcW w:w="718" w:type="dxa"/>
            <w:shd w:val="clear" w:color="auto" w:fill="FFFFFF"/>
            <w:tcMar>
              <w:top w:w="0" w:type="dxa"/>
              <w:left w:w="108" w:type="dxa"/>
              <w:bottom w:w="0" w:type="dxa"/>
              <w:right w:w="108" w:type="dxa"/>
            </w:tcMar>
          </w:tcPr>
          <w:p w14:paraId="5DCC2B25" w14:textId="4B2B5510" w:rsidR="00DD24CA" w:rsidRPr="00DD24CA" w:rsidRDefault="00DD24CA" w:rsidP="000F65C5">
            <w:pPr>
              <w:spacing w:after="0" w:line="240" w:lineRule="auto"/>
              <w:jc w:val="center"/>
              <w:rPr>
                <w:rFonts w:ascii="Times New Roman" w:hAnsi="Times New Roman"/>
                <w:sz w:val="16"/>
                <w:szCs w:val="20"/>
              </w:rPr>
            </w:pPr>
            <w:r>
              <w:rPr>
                <w:rFonts w:ascii="Times New Roman" w:hAnsi="Times New Roman"/>
                <w:sz w:val="16"/>
                <w:szCs w:val="20"/>
              </w:rPr>
              <w:t>Штука</w:t>
            </w:r>
          </w:p>
        </w:tc>
        <w:tc>
          <w:tcPr>
            <w:tcW w:w="729" w:type="dxa"/>
            <w:shd w:val="clear" w:color="auto" w:fill="FFFFFF"/>
            <w:tcMar>
              <w:top w:w="0" w:type="dxa"/>
              <w:left w:w="108" w:type="dxa"/>
              <w:bottom w:w="0" w:type="dxa"/>
              <w:right w:w="108" w:type="dxa"/>
            </w:tcMar>
          </w:tcPr>
          <w:p w14:paraId="7CA01450" w14:textId="77777777" w:rsidR="00DD24CA" w:rsidRPr="00DD24CA" w:rsidRDefault="00DD24CA" w:rsidP="000F65C5">
            <w:pPr>
              <w:spacing w:after="0" w:line="240" w:lineRule="auto"/>
              <w:jc w:val="center"/>
              <w:rPr>
                <w:rFonts w:ascii="Times New Roman" w:hAnsi="Times New Roman"/>
                <w:sz w:val="16"/>
                <w:szCs w:val="20"/>
              </w:rPr>
            </w:pPr>
            <w:r w:rsidRPr="00DD24CA">
              <w:rPr>
                <w:rFonts w:ascii="Times New Roman" w:hAnsi="Times New Roman"/>
                <w:sz w:val="16"/>
                <w:szCs w:val="20"/>
              </w:rPr>
              <w:t>1</w:t>
            </w:r>
          </w:p>
        </w:tc>
      </w:tr>
    </w:tbl>
    <w:p w14:paraId="33AAEFD3" w14:textId="77777777" w:rsidR="004718AB" w:rsidRDefault="004718AB">
      <w:pPr>
        <w:pStyle w:val="Standard"/>
        <w:ind w:left="720"/>
        <w:rPr>
          <w:rFonts w:ascii="PT Astra Serif" w:hAnsi="PT Astra Serif" w:cs="PT Astra Serif"/>
          <w:sz w:val="22"/>
          <w:szCs w:val="22"/>
        </w:rPr>
      </w:pPr>
    </w:p>
    <w:p w14:paraId="3FBF3889" w14:textId="77777777" w:rsidR="004718AB" w:rsidRDefault="004718AB">
      <w:pPr>
        <w:spacing w:after="0" w:line="240" w:lineRule="auto"/>
        <w:rPr>
          <w:rFonts w:ascii="PT Astra Serif" w:hAnsi="PT Astra Serif" w:cs="PT Astra Serif"/>
          <w:b/>
        </w:rPr>
      </w:pPr>
    </w:p>
    <w:p w14:paraId="1D7C2132" w14:textId="1DE77DFF" w:rsidR="004718AB" w:rsidRDefault="004415BA">
      <w:pPr>
        <w:keepNext/>
        <w:tabs>
          <w:tab w:val="left" w:pos="9630"/>
        </w:tabs>
        <w:rPr>
          <w:rFonts w:ascii="Times New Roman" w:hAnsi="Times New Roman"/>
          <w:color w:val="auto"/>
          <w:lang w:eastAsia="ru-RU"/>
        </w:rPr>
      </w:pPr>
      <w:r>
        <w:rPr>
          <w:rFonts w:ascii="Times New Roman" w:hAnsi="Times New Roman"/>
          <w:color w:val="auto"/>
          <w:lang w:eastAsia="ru-RU"/>
        </w:rPr>
        <w:t>* Изображени</w:t>
      </w:r>
      <w:r w:rsidR="00DD24CA">
        <w:rPr>
          <w:rFonts w:ascii="Times New Roman" w:hAnsi="Times New Roman"/>
          <w:color w:val="auto"/>
          <w:lang w:eastAsia="ru-RU"/>
        </w:rPr>
        <w:t>я</w:t>
      </w:r>
      <w:r>
        <w:rPr>
          <w:rFonts w:ascii="Times New Roman" w:hAnsi="Times New Roman"/>
          <w:color w:val="auto"/>
          <w:lang w:eastAsia="ru-RU"/>
        </w:rPr>
        <w:t xml:space="preserve"> дан</w:t>
      </w:r>
      <w:r w:rsidR="00DD24CA">
        <w:rPr>
          <w:rFonts w:ascii="Times New Roman" w:hAnsi="Times New Roman"/>
          <w:color w:val="auto"/>
          <w:lang w:eastAsia="ru-RU"/>
        </w:rPr>
        <w:t>ы</w:t>
      </w:r>
      <w:r>
        <w:rPr>
          <w:rFonts w:ascii="Times New Roman" w:hAnsi="Times New Roman"/>
          <w:color w:val="auto"/>
          <w:lang w:eastAsia="ru-RU"/>
        </w:rPr>
        <w:t xml:space="preserve"> </w:t>
      </w:r>
      <w:proofErr w:type="spellStart"/>
      <w:r>
        <w:rPr>
          <w:rFonts w:ascii="Times New Roman" w:hAnsi="Times New Roman"/>
          <w:color w:val="auto"/>
          <w:lang w:eastAsia="ru-RU"/>
        </w:rPr>
        <w:t>справочно</w:t>
      </w:r>
      <w:proofErr w:type="spellEnd"/>
      <w:r>
        <w:rPr>
          <w:rFonts w:ascii="Times New Roman" w:hAnsi="Times New Roman"/>
          <w:color w:val="auto"/>
          <w:lang w:eastAsia="ru-RU"/>
        </w:rPr>
        <w:t>.</w:t>
      </w:r>
      <w:r>
        <w:rPr>
          <w:rFonts w:ascii="Times New Roman" w:hAnsi="Times New Roman"/>
          <w:color w:val="auto"/>
          <w:lang w:eastAsia="ru-RU"/>
        </w:rPr>
        <w:tab/>
      </w:r>
    </w:p>
    <w:p w14:paraId="3E124A5D" w14:textId="77777777" w:rsidR="004718AB" w:rsidRDefault="004718AB">
      <w:pPr>
        <w:widowControl w:val="0"/>
        <w:spacing w:after="0" w:line="259" w:lineRule="auto"/>
        <w:ind w:left="-426" w:firstLine="142"/>
        <w:contextualSpacing/>
        <w:jc w:val="right"/>
        <w:rPr>
          <w:rFonts w:ascii="Times New Roman" w:hAnsi="Times New Roman"/>
          <w:color w:val="auto"/>
          <w:lang w:eastAsia="ru-RU"/>
        </w:rPr>
      </w:pPr>
    </w:p>
    <w:p w14:paraId="50B08F69" w14:textId="77777777" w:rsidR="004718AB" w:rsidRDefault="004718AB">
      <w:pPr>
        <w:widowControl w:val="0"/>
        <w:spacing w:after="0" w:line="259" w:lineRule="auto"/>
        <w:ind w:left="-426" w:firstLine="142"/>
        <w:contextualSpacing/>
        <w:jc w:val="right"/>
        <w:rPr>
          <w:rFonts w:ascii="Times New Roman" w:hAnsi="Times New Roman"/>
          <w:color w:val="auto"/>
          <w:lang w:eastAsia="ru-RU"/>
        </w:rPr>
      </w:pPr>
    </w:p>
    <w:p w14:paraId="207A8A69" w14:textId="77777777" w:rsidR="004718AB" w:rsidRDefault="004718AB">
      <w:pPr>
        <w:widowControl w:val="0"/>
        <w:spacing w:after="0" w:line="259" w:lineRule="auto"/>
        <w:ind w:left="-426" w:firstLine="142"/>
        <w:contextualSpacing/>
        <w:jc w:val="right"/>
        <w:rPr>
          <w:rFonts w:ascii="Times New Roman" w:hAnsi="Times New Roman"/>
          <w:color w:val="auto"/>
          <w:lang w:eastAsia="ru-RU"/>
        </w:rPr>
      </w:pPr>
    </w:p>
    <w:p w14:paraId="181C9AC4" w14:textId="77777777" w:rsidR="004718AB" w:rsidRDefault="004718AB">
      <w:pPr>
        <w:widowControl w:val="0"/>
        <w:spacing w:after="0" w:line="259" w:lineRule="auto"/>
        <w:ind w:left="-426" w:firstLine="142"/>
        <w:contextualSpacing/>
        <w:jc w:val="right"/>
        <w:rPr>
          <w:rFonts w:ascii="Times New Roman" w:hAnsi="Times New Roman"/>
          <w:color w:val="auto"/>
          <w:lang w:eastAsia="ru-RU"/>
        </w:rPr>
        <w:sectPr w:rsidR="004718AB">
          <w:footerReference w:type="default" r:id="rId12"/>
          <w:pgSz w:w="11906" w:h="16838"/>
          <w:pgMar w:top="1134" w:right="709" w:bottom="1134" w:left="851" w:header="426" w:footer="0" w:gutter="0"/>
          <w:cols w:space="708"/>
          <w:docGrid w:linePitch="360"/>
        </w:sectPr>
      </w:pPr>
    </w:p>
    <w:p w14:paraId="1C6A02A9" w14:textId="77777777" w:rsidR="004718AB" w:rsidRDefault="004415BA">
      <w:pPr>
        <w:widowControl w:val="0"/>
        <w:spacing w:after="0" w:line="259" w:lineRule="auto"/>
        <w:ind w:left="-426" w:firstLine="142"/>
        <w:contextualSpacing/>
        <w:jc w:val="right"/>
        <w:rPr>
          <w:rFonts w:ascii="Times New Roman" w:hAnsi="Times New Roman"/>
          <w:color w:val="auto"/>
          <w:lang w:eastAsia="ru-RU"/>
        </w:rPr>
      </w:pPr>
      <w:r>
        <w:rPr>
          <w:rFonts w:ascii="Times New Roman" w:hAnsi="Times New Roman"/>
          <w:color w:val="auto"/>
          <w:lang w:eastAsia="ru-RU"/>
        </w:rPr>
        <w:lastRenderedPageBreak/>
        <w:t xml:space="preserve">Приложение № 2 к </w:t>
      </w:r>
      <w:proofErr w:type="gramStart"/>
      <w:r>
        <w:rPr>
          <w:rFonts w:ascii="Times New Roman" w:hAnsi="Times New Roman"/>
          <w:color w:val="auto"/>
          <w:lang w:eastAsia="ru-RU"/>
        </w:rPr>
        <w:t>Договору  №</w:t>
      </w:r>
      <w:proofErr w:type="gramEnd"/>
      <w:r>
        <w:rPr>
          <w:rFonts w:ascii="Times New Roman" w:hAnsi="Times New Roman"/>
          <w:color w:val="auto"/>
          <w:lang w:eastAsia="ru-RU"/>
        </w:rPr>
        <w:t>______ от «____» _________ 2026 г.</w:t>
      </w:r>
    </w:p>
    <w:p w14:paraId="29F4BC60" w14:textId="77777777" w:rsidR="004718AB" w:rsidRDefault="004718AB">
      <w:pPr>
        <w:spacing w:after="0" w:line="240" w:lineRule="auto"/>
        <w:jc w:val="center"/>
        <w:rPr>
          <w:rFonts w:ascii="Times New Roman" w:eastAsia="Calibri" w:hAnsi="Times New Roman"/>
          <w:b/>
          <w:color w:val="auto"/>
          <w:lang w:eastAsia="en-US"/>
        </w:rPr>
      </w:pPr>
    </w:p>
    <w:p w14:paraId="2CEB8472" w14:textId="77777777" w:rsidR="004718AB" w:rsidRDefault="004415BA">
      <w:pPr>
        <w:spacing w:after="0" w:line="240" w:lineRule="auto"/>
        <w:jc w:val="center"/>
        <w:rPr>
          <w:rFonts w:ascii="Times New Roman" w:eastAsia="Calibri" w:hAnsi="Times New Roman"/>
          <w:b/>
          <w:color w:val="auto"/>
          <w:lang w:eastAsia="en-US"/>
        </w:rPr>
      </w:pPr>
      <w:r>
        <w:rPr>
          <w:rFonts w:ascii="Times New Roman" w:eastAsia="Calibri" w:hAnsi="Times New Roman"/>
          <w:b/>
          <w:color w:val="auto"/>
          <w:lang w:eastAsia="en-US"/>
        </w:rPr>
        <w:t>Спецификация</w:t>
      </w:r>
    </w:p>
    <w:p w14:paraId="6244CD86" w14:textId="77777777" w:rsidR="004718AB" w:rsidRDefault="004718AB">
      <w:pPr>
        <w:spacing w:after="160" w:line="259" w:lineRule="auto"/>
        <w:jc w:val="center"/>
        <w:rPr>
          <w:rFonts w:ascii="Times New Roman" w:eastAsia="Calibri" w:hAnsi="Times New Roman"/>
          <w:b/>
          <w:color w:val="auto"/>
          <w:lang w:eastAsia="en-US"/>
        </w:rPr>
      </w:pPr>
    </w:p>
    <w:tbl>
      <w:tblPr>
        <w:tblW w:w="1107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0"/>
        <w:gridCol w:w="3003"/>
        <w:gridCol w:w="1876"/>
        <w:gridCol w:w="1316"/>
        <w:gridCol w:w="1125"/>
        <w:gridCol w:w="1501"/>
        <w:gridCol w:w="1313"/>
      </w:tblGrid>
      <w:tr w:rsidR="004718AB" w14:paraId="2E291B6F" w14:textId="77777777">
        <w:trPr>
          <w:trHeight w:val="252"/>
        </w:trPr>
        <w:tc>
          <w:tcPr>
            <w:tcW w:w="940" w:type="dxa"/>
            <w:shd w:val="clear" w:color="auto" w:fill="auto"/>
            <w:vAlign w:val="center"/>
          </w:tcPr>
          <w:p w14:paraId="048D6BCB" w14:textId="77777777" w:rsidR="004718AB" w:rsidRDefault="004415BA">
            <w:pPr>
              <w:spacing w:after="0" w:line="240" w:lineRule="auto"/>
              <w:jc w:val="center"/>
              <w:rPr>
                <w:rFonts w:ascii="Times New Roman" w:hAnsi="Times New Roman"/>
                <w:b/>
                <w:sz w:val="18"/>
                <w:szCs w:val="18"/>
              </w:rPr>
            </w:pPr>
            <w:r>
              <w:rPr>
                <w:rFonts w:ascii="Times New Roman" w:hAnsi="Times New Roman"/>
                <w:b/>
                <w:sz w:val="18"/>
                <w:szCs w:val="18"/>
              </w:rPr>
              <w:t>№ п/п</w:t>
            </w:r>
          </w:p>
        </w:tc>
        <w:tc>
          <w:tcPr>
            <w:tcW w:w="3003" w:type="dxa"/>
            <w:vAlign w:val="center"/>
          </w:tcPr>
          <w:p w14:paraId="406D039E" w14:textId="77777777" w:rsidR="004718AB" w:rsidRDefault="004415BA">
            <w:pPr>
              <w:spacing w:after="0" w:line="240" w:lineRule="auto"/>
              <w:jc w:val="center"/>
              <w:rPr>
                <w:rFonts w:ascii="Times New Roman" w:hAnsi="Times New Roman"/>
                <w:b/>
                <w:sz w:val="18"/>
                <w:szCs w:val="18"/>
              </w:rPr>
            </w:pPr>
            <w:r>
              <w:rPr>
                <w:rFonts w:ascii="Times New Roman" w:hAnsi="Times New Roman"/>
                <w:b/>
                <w:sz w:val="18"/>
                <w:szCs w:val="18"/>
              </w:rPr>
              <w:t>Наименование товара</w:t>
            </w:r>
          </w:p>
        </w:tc>
        <w:tc>
          <w:tcPr>
            <w:tcW w:w="1876" w:type="dxa"/>
            <w:vAlign w:val="center"/>
          </w:tcPr>
          <w:p w14:paraId="31309912" w14:textId="77777777" w:rsidR="004718AB" w:rsidRDefault="004415BA">
            <w:pPr>
              <w:spacing w:after="0" w:line="240" w:lineRule="auto"/>
              <w:jc w:val="center"/>
              <w:rPr>
                <w:rFonts w:ascii="Times New Roman" w:hAnsi="Times New Roman"/>
                <w:b/>
                <w:sz w:val="18"/>
                <w:szCs w:val="18"/>
              </w:rPr>
            </w:pPr>
            <w:r>
              <w:rPr>
                <w:rFonts w:ascii="Times New Roman" w:hAnsi="Times New Roman"/>
                <w:b/>
                <w:sz w:val="18"/>
                <w:szCs w:val="18"/>
              </w:rPr>
              <w:t>Наименование страны происхождения Товара*</w:t>
            </w:r>
          </w:p>
        </w:tc>
        <w:tc>
          <w:tcPr>
            <w:tcW w:w="1316" w:type="dxa"/>
            <w:shd w:val="clear" w:color="auto" w:fill="auto"/>
            <w:vAlign w:val="center"/>
          </w:tcPr>
          <w:p w14:paraId="306D04C2" w14:textId="77777777" w:rsidR="004718AB" w:rsidRDefault="004415BA">
            <w:pPr>
              <w:pStyle w:val="13"/>
              <w:jc w:val="center"/>
              <w:rPr>
                <w:b/>
                <w:sz w:val="18"/>
                <w:szCs w:val="18"/>
              </w:rPr>
            </w:pPr>
            <w:r>
              <w:rPr>
                <w:b/>
                <w:sz w:val="18"/>
                <w:szCs w:val="18"/>
              </w:rPr>
              <w:t>Единица измерения</w:t>
            </w:r>
          </w:p>
          <w:p w14:paraId="615C4950" w14:textId="77777777" w:rsidR="004718AB" w:rsidRDefault="004415BA">
            <w:pPr>
              <w:spacing w:after="0" w:line="240" w:lineRule="auto"/>
              <w:jc w:val="center"/>
              <w:rPr>
                <w:rFonts w:ascii="Times New Roman" w:hAnsi="Times New Roman"/>
                <w:b/>
                <w:sz w:val="18"/>
                <w:szCs w:val="18"/>
              </w:rPr>
            </w:pPr>
            <w:r>
              <w:rPr>
                <w:rFonts w:ascii="Times New Roman" w:hAnsi="Times New Roman"/>
                <w:b/>
                <w:sz w:val="18"/>
                <w:szCs w:val="18"/>
              </w:rPr>
              <w:t>товара</w:t>
            </w:r>
          </w:p>
        </w:tc>
        <w:tc>
          <w:tcPr>
            <w:tcW w:w="1125" w:type="dxa"/>
            <w:shd w:val="clear" w:color="auto" w:fill="auto"/>
            <w:vAlign w:val="center"/>
          </w:tcPr>
          <w:p w14:paraId="2C755CCD" w14:textId="77777777" w:rsidR="004718AB" w:rsidRDefault="004415BA">
            <w:pPr>
              <w:spacing w:after="0" w:line="240" w:lineRule="auto"/>
              <w:jc w:val="center"/>
              <w:rPr>
                <w:rFonts w:ascii="Times New Roman" w:hAnsi="Times New Roman"/>
                <w:b/>
                <w:sz w:val="18"/>
                <w:szCs w:val="18"/>
              </w:rPr>
            </w:pPr>
            <w:r>
              <w:rPr>
                <w:rFonts w:ascii="Times New Roman" w:hAnsi="Times New Roman"/>
                <w:b/>
                <w:sz w:val="18"/>
                <w:szCs w:val="18"/>
              </w:rPr>
              <w:t>Количество товара</w:t>
            </w:r>
          </w:p>
        </w:tc>
        <w:tc>
          <w:tcPr>
            <w:tcW w:w="1501" w:type="dxa"/>
            <w:vAlign w:val="center"/>
          </w:tcPr>
          <w:p w14:paraId="2D75FD0A" w14:textId="77777777" w:rsidR="004718AB" w:rsidRDefault="004415BA">
            <w:pPr>
              <w:spacing w:after="0" w:line="240" w:lineRule="auto"/>
              <w:jc w:val="center"/>
              <w:rPr>
                <w:rFonts w:ascii="Times New Roman" w:eastAsia="Calibri" w:hAnsi="Times New Roman"/>
                <w:b/>
                <w:bCs/>
                <w:color w:val="auto"/>
                <w:sz w:val="18"/>
                <w:szCs w:val="18"/>
                <w:lang w:eastAsia="en-US"/>
              </w:rPr>
            </w:pPr>
            <w:r>
              <w:rPr>
                <w:rFonts w:ascii="Times New Roman" w:eastAsia="Calibri" w:hAnsi="Times New Roman"/>
                <w:b/>
                <w:bCs/>
                <w:color w:val="auto"/>
                <w:sz w:val="18"/>
                <w:szCs w:val="18"/>
                <w:lang w:eastAsia="en-US"/>
              </w:rPr>
              <w:t>Цена за ед. изм.,</w:t>
            </w:r>
          </w:p>
          <w:p w14:paraId="227936EF" w14:textId="77777777" w:rsidR="004718AB" w:rsidRDefault="004415BA">
            <w:pPr>
              <w:spacing w:after="0" w:line="240" w:lineRule="auto"/>
              <w:jc w:val="center"/>
              <w:rPr>
                <w:rFonts w:ascii="Times New Roman" w:eastAsia="Calibri" w:hAnsi="Times New Roman"/>
                <w:b/>
                <w:bCs/>
                <w:color w:val="auto"/>
                <w:sz w:val="18"/>
                <w:szCs w:val="18"/>
                <w:lang w:eastAsia="en-US"/>
              </w:rPr>
            </w:pPr>
            <w:r>
              <w:rPr>
                <w:rFonts w:ascii="Times New Roman" w:eastAsia="Calibri" w:hAnsi="Times New Roman"/>
                <w:b/>
                <w:bCs/>
                <w:color w:val="auto"/>
                <w:sz w:val="18"/>
                <w:szCs w:val="18"/>
                <w:lang w:eastAsia="en-US"/>
              </w:rPr>
              <w:t>руб.,</w:t>
            </w:r>
          </w:p>
          <w:p w14:paraId="1F3D418C" w14:textId="77777777" w:rsidR="004718AB" w:rsidRDefault="004415BA">
            <w:pPr>
              <w:spacing w:after="0" w:line="240" w:lineRule="auto"/>
              <w:jc w:val="center"/>
              <w:rPr>
                <w:rFonts w:ascii="Times New Roman" w:hAnsi="Times New Roman"/>
                <w:b/>
                <w:sz w:val="18"/>
                <w:szCs w:val="18"/>
              </w:rPr>
            </w:pPr>
            <w:r>
              <w:rPr>
                <w:rFonts w:ascii="Times New Roman" w:eastAsia="Calibri" w:hAnsi="Times New Roman"/>
                <w:b/>
                <w:bCs/>
                <w:color w:val="auto"/>
                <w:sz w:val="18"/>
                <w:szCs w:val="18"/>
                <w:lang w:eastAsia="en-US"/>
              </w:rPr>
              <w:t>в т. ч. НДС/ НДС не облагается</w:t>
            </w:r>
          </w:p>
        </w:tc>
        <w:tc>
          <w:tcPr>
            <w:tcW w:w="1313" w:type="dxa"/>
            <w:vAlign w:val="center"/>
          </w:tcPr>
          <w:p w14:paraId="0C085FB8" w14:textId="77777777" w:rsidR="004718AB" w:rsidRDefault="004415BA">
            <w:pPr>
              <w:spacing w:after="0" w:line="240" w:lineRule="auto"/>
              <w:jc w:val="center"/>
              <w:rPr>
                <w:rFonts w:ascii="Times New Roman" w:eastAsia="Calibri" w:hAnsi="Times New Roman"/>
                <w:b/>
                <w:color w:val="auto"/>
                <w:sz w:val="18"/>
                <w:szCs w:val="18"/>
                <w:lang w:eastAsia="en-US" w:bidi="ru-RU"/>
              </w:rPr>
            </w:pPr>
            <w:r>
              <w:rPr>
                <w:rFonts w:ascii="Times New Roman" w:eastAsia="Calibri" w:hAnsi="Times New Roman"/>
                <w:b/>
                <w:color w:val="auto"/>
                <w:sz w:val="18"/>
                <w:szCs w:val="18"/>
                <w:lang w:eastAsia="en-US" w:bidi="ru-RU"/>
              </w:rPr>
              <w:t>Итого,</w:t>
            </w:r>
          </w:p>
          <w:p w14:paraId="384CD0BD" w14:textId="77777777" w:rsidR="004718AB" w:rsidRDefault="004415BA">
            <w:pPr>
              <w:spacing w:after="0" w:line="240" w:lineRule="auto"/>
              <w:jc w:val="center"/>
              <w:rPr>
                <w:rFonts w:ascii="Times New Roman" w:eastAsia="Calibri" w:hAnsi="Times New Roman"/>
                <w:b/>
                <w:color w:val="auto"/>
                <w:sz w:val="18"/>
                <w:szCs w:val="18"/>
                <w:lang w:eastAsia="en-US" w:bidi="ru-RU"/>
              </w:rPr>
            </w:pPr>
            <w:r>
              <w:rPr>
                <w:rFonts w:ascii="Times New Roman" w:eastAsia="Calibri" w:hAnsi="Times New Roman"/>
                <w:b/>
                <w:color w:val="auto"/>
                <w:sz w:val="18"/>
                <w:szCs w:val="18"/>
                <w:lang w:eastAsia="en-US" w:bidi="ru-RU"/>
              </w:rPr>
              <w:t>в руб.,</w:t>
            </w:r>
          </w:p>
          <w:p w14:paraId="75F0B3A8" w14:textId="77777777" w:rsidR="004718AB" w:rsidRDefault="004415BA">
            <w:pPr>
              <w:spacing w:after="0" w:line="240" w:lineRule="auto"/>
              <w:jc w:val="center"/>
              <w:rPr>
                <w:rFonts w:ascii="Times New Roman" w:hAnsi="Times New Roman"/>
                <w:b/>
                <w:sz w:val="18"/>
                <w:szCs w:val="18"/>
              </w:rPr>
            </w:pPr>
            <w:r>
              <w:rPr>
                <w:rFonts w:ascii="Times New Roman" w:eastAsia="Calibri" w:hAnsi="Times New Roman"/>
                <w:b/>
                <w:bCs/>
                <w:color w:val="auto"/>
                <w:sz w:val="18"/>
                <w:szCs w:val="18"/>
                <w:lang w:eastAsia="en-US"/>
              </w:rPr>
              <w:t>в т. ч. НДС/ НДС не облагается</w:t>
            </w:r>
          </w:p>
        </w:tc>
      </w:tr>
      <w:tr w:rsidR="004718AB" w14:paraId="3792A4F7" w14:textId="77777777">
        <w:trPr>
          <w:trHeight w:val="24"/>
        </w:trPr>
        <w:tc>
          <w:tcPr>
            <w:tcW w:w="940" w:type="dxa"/>
            <w:shd w:val="clear" w:color="auto" w:fill="auto"/>
          </w:tcPr>
          <w:p w14:paraId="7A0E3E46" w14:textId="77777777" w:rsidR="004718AB" w:rsidRDefault="004415BA">
            <w:pPr>
              <w:spacing w:after="0" w:line="240" w:lineRule="auto"/>
              <w:jc w:val="center"/>
              <w:rPr>
                <w:rFonts w:ascii="Times New Roman" w:hAnsi="Times New Roman"/>
                <w:sz w:val="20"/>
                <w:szCs w:val="20"/>
              </w:rPr>
            </w:pPr>
            <w:r>
              <w:rPr>
                <w:rFonts w:ascii="Times New Roman" w:hAnsi="Times New Roman"/>
                <w:sz w:val="20"/>
                <w:szCs w:val="20"/>
              </w:rPr>
              <w:t>1</w:t>
            </w:r>
          </w:p>
        </w:tc>
        <w:tc>
          <w:tcPr>
            <w:tcW w:w="3003" w:type="dxa"/>
            <w:tcBorders>
              <w:top w:val="single" w:sz="4" w:space="0" w:color="auto"/>
              <w:left w:val="single" w:sz="4" w:space="0" w:color="auto"/>
              <w:bottom w:val="single" w:sz="4" w:space="0" w:color="auto"/>
              <w:right w:val="single" w:sz="4" w:space="0" w:color="auto"/>
            </w:tcBorders>
            <w:shd w:val="clear" w:color="000000" w:fill="FFFFFF"/>
            <w:vAlign w:val="center"/>
          </w:tcPr>
          <w:p w14:paraId="0F77F22D" w14:textId="77777777" w:rsidR="004718AB" w:rsidRDefault="004718AB">
            <w:pPr>
              <w:spacing w:after="0" w:line="240" w:lineRule="auto"/>
              <w:jc w:val="both"/>
              <w:rPr>
                <w:rFonts w:ascii="Times New Roman" w:hAnsi="Times New Roman"/>
                <w:sz w:val="20"/>
                <w:szCs w:val="20"/>
              </w:rPr>
            </w:pPr>
          </w:p>
        </w:tc>
        <w:tc>
          <w:tcPr>
            <w:tcW w:w="1876" w:type="dxa"/>
          </w:tcPr>
          <w:p w14:paraId="07926DCF" w14:textId="77777777" w:rsidR="004718AB" w:rsidRDefault="004718AB">
            <w:pPr>
              <w:spacing w:after="0" w:line="240" w:lineRule="auto"/>
              <w:jc w:val="center"/>
              <w:rPr>
                <w:rFonts w:ascii="Times New Roman" w:hAnsi="Times New Roman"/>
                <w:sz w:val="20"/>
                <w:szCs w:val="20"/>
              </w:rPr>
            </w:pPr>
          </w:p>
        </w:tc>
        <w:tc>
          <w:tcPr>
            <w:tcW w:w="1316" w:type="dxa"/>
            <w:shd w:val="clear" w:color="auto" w:fill="auto"/>
          </w:tcPr>
          <w:p w14:paraId="178B604A" w14:textId="77777777" w:rsidR="004718AB" w:rsidRDefault="004718AB">
            <w:pPr>
              <w:spacing w:after="0" w:line="240" w:lineRule="auto"/>
              <w:jc w:val="center"/>
              <w:rPr>
                <w:rFonts w:ascii="Times New Roman" w:eastAsia="Calibri" w:hAnsi="Times New Roman"/>
                <w:color w:val="auto"/>
                <w:lang w:eastAsia="en-US"/>
              </w:rPr>
            </w:pPr>
          </w:p>
        </w:tc>
        <w:tc>
          <w:tcPr>
            <w:tcW w:w="1125" w:type="dxa"/>
            <w:shd w:val="clear" w:color="auto" w:fill="auto"/>
          </w:tcPr>
          <w:p w14:paraId="58F9B24D" w14:textId="77777777" w:rsidR="004718AB" w:rsidRDefault="004718AB">
            <w:pPr>
              <w:spacing w:after="0" w:line="240" w:lineRule="auto"/>
              <w:jc w:val="center"/>
              <w:rPr>
                <w:rFonts w:ascii="Times New Roman" w:eastAsia="Calibri" w:hAnsi="Times New Roman"/>
                <w:color w:val="auto"/>
                <w:lang w:eastAsia="en-US"/>
              </w:rPr>
            </w:pPr>
          </w:p>
        </w:tc>
        <w:tc>
          <w:tcPr>
            <w:tcW w:w="1501" w:type="dxa"/>
          </w:tcPr>
          <w:p w14:paraId="7E3A0F62" w14:textId="77777777" w:rsidR="004718AB" w:rsidRDefault="004718AB">
            <w:pPr>
              <w:spacing w:after="0" w:line="240" w:lineRule="auto"/>
              <w:jc w:val="center"/>
              <w:rPr>
                <w:rFonts w:ascii="Times New Roman" w:hAnsi="Times New Roman"/>
                <w:sz w:val="20"/>
                <w:szCs w:val="20"/>
              </w:rPr>
            </w:pPr>
          </w:p>
        </w:tc>
        <w:tc>
          <w:tcPr>
            <w:tcW w:w="1313" w:type="dxa"/>
          </w:tcPr>
          <w:p w14:paraId="146D1386" w14:textId="77777777" w:rsidR="004718AB" w:rsidRDefault="004718AB">
            <w:pPr>
              <w:spacing w:after="0" w:line="240" w:lineRule="auto"/>
              <w:jc w:val="center"/>
              <w:rPr>
                <w:rFonts w:ascii="PT Astra Serif" w:hAnsi="PT Astra Serif"/>
              </w:rPr>
            </w:pPr>
          </w:p>
        </w:tc>
      </w:tr>
      <w:tr w:rsidR="004718AB" w14:paraId="371BFC2C" w14:textId="77777777">
        <w:trPr>
          <w:trHeight w:val="24"/>
        </w:trPr>
        <w:tc>
          <w:tcPr>
            <w:tcW w:w="8260" w:type="dxa"/>
            <w:gridSpan w:val="5"/>
            <w:shd w:val="clear" w:color="auto" w:fill="auto"/>
          </w:tcPr>
          <w:p w14:paraId="0FCF74CB" w14:textId="77777777" w:rsidR="004718AB" w:rsidRDefault="004415BA">
            <w:pPr>
              <w:spacing w:after="0" w:line="240" w:lineRule="auto"/>
              <w:jc w:val="right"/>
              <w:rPr>
                <w:rFonts w:ascii="Times New Roman" w:eastAsia="Calibri" w:hAnsi="Times New Roman"/>
                <w:color w:val="auto"/>
                <w:lang w:eastAsia="en-US"/>
              </w:rPr>
            </w:pPr>
            <w:r>
              <w:rPr>
                <w:rFonts w:ascii="Times New Roman" w:eastAsia="Calibri" w:hAnsi="Times New Roman"/>
                <w:color w:val="auto"/>
                <w:lang w:eastAsia="en-US"/>
              </w:rPr>
              <w:t>Итого:</w:t>
            </w:r>
          </w:p>
        </w:tc>
        <w:tc>
          <w:tcPr>
            <w:tcW w:w="1501" w:type="dxa"/>
          </w:tcPr>
          <w:p w14:paraId="24C05A27" w14:textId="77777777" w:rsidR="004718AB" w:rsidRDefault="004718AB">
            <w:pPr>
              <w:spacing w:after="0" w:line="240" w:lineRule="auto"/>
              <w:jc w:val="center"/>
              <w:rPr>
                <w:rFonts w:ascii="PT Astra Serif" w:hAnsi="PT Astra Serif"/>
              </w:rPr>
            </w:pPr>
          </w:p>
        </w:tc>
        <w:tc>
          <w:tcPr>
            <w:tcW w:w="1313" w:type="dxa"/>
          </w:tcPr>
          <w:p w14:paraId="024F4BCF" w14:textId="77777777" w:rsidR="004718AB" w:rsidRDefault="004718AB">
            <w:pPr>
              <w:spacing w:after="0" w:line="240" w:lineRule="auto"/>
              <w:jc w:val="center"/>
              <w:rPr>
                <w:rFonts w:ascii="PT Astra Serif" w:hAnsi="PT Astra Serif"/>
              </w:rPr>
            </w:pPr>
          </w:p>
        </w:tc>
      </w:tr>
    </w:tbl>
    <w:p w14:paraId="47A5F1C3" w14:textId="77777777" w:rsidR="004718AB" w:rsidRDefault="004718AB">
      <w:pPr>
        <w:jc w:val="both"/>
        <w:rPr>
          <w:rFonts w:ascii="Times New Roman" w:hAnsi="Times New Roman"/>
        </w:rPr>
      </w:pPr>
    </w:p>
    <w:p w14:paraId="4438A526" w14:textId="77777777" w:rsidR="004718AB" w:rsidRDefault="004415BA">
      <w:pPr>
        <w:jc w:val="both"/>
        <w:rPr>
          <w:rFonts w:ascii="Times New Roman" w:hAnsi="Times New Roman"/>
        </w:rPr>
      </w:pPr>
      <w:r>
        <w:rPr>
          <w:rFonts w:ascii="Times New Roman" w:hAnsi="Times New Roman"/>
        </w:rPr>
        <w:t>*Сведения о стране происхождения товара предоставляет Поставщик.</w:t>
      </w:r>
    </w:p>
    <w:p w14:paraId="4C247E71" w14:textId="77777777" w:rsidR="004718AB" w:rsidRDefault="004718AB">
      <w:pPr>
        <w:jc w:val="both"/>
        <w:rPr>
          <w:rFonts w:ascii="Times New Roman" w:hAnsi="Times New Roman"/>
        </w:rPr>
      </w:pPr>
    </w:p>
    <w:p w14:paraId="2F139483" w14:textId="77777777" w:rsidR="004718AB" w:rsidRDefault="004415BA">
      <w:pPr>
        <w:jc w:val="both"/>
        <w:rPr>
          <w:rFonts w:ascii="Times New Roman" w:hAnsi="Times New Roman"/>
        </w:rPr>
      </w:pPr>
      <w:r>
        <w:rPr>
          <w:rFonts w:ascii="Times New Roman" w:hAnsi="Times New Roman"/>
        </w:rPr>
        <w:t>Итого: ___________________________________________________.</w:t>
      </w:r>
    </w:p>
    <w:tbl>
      <w:tblPr>
        <w:tblW w:w="13191" w:type="dxa"/>
        <w:tblLayout w:type="fixed"/>
        <w:tblLook w:val="04A0" w:firstRow="1" w:lastRow="0" w:firstColumn="1" w:lastColumn="0" w:noHBand="0" w:noVBand="1"/>
      </w:tblPr>
      <w:tblGrid>
        <w:gridCol w:w="7022"/>
        <w:gridCol w:w="6169"/>
      </w:tblGrid>
      <w:tr w:rsidR="004718AB" w14:paraId="68F51065" w14:textId="77777777">
        <w:trPr>
          <w:trHeight w:val="2060"/>
        </w:trPr>
        <w:tc>
          <w:tcPr>
            <w:tcW w:w="7022" w:type="dxa"/>
          </w:tcPr>
          <w:p w14:paraId="1D3528CE" w14:textId="77777777" w:rsidR="004718AB" w:rsidRDefault="004415BA">
            <w:pPr>
              <w:spacing w:after="0" w:line="240" w:lineRule="auto"/>
              <w:rPr>
                <w:rFonts w:ascii="Times New Roman" w:hAnsi="Times New Roman"/>
                <w:bCs/>
                <w:color w:val="auto"/>
                <w:lang w:eastAsia="ru-RU"/>
              </w:rPr>
            </w:pPr>
            <w:r>
              <w:rPr>
                <w:rFonts w:ascii="Times New Roman" w:hAnsi="Times New Roman"/>
                <w:b/>
                <w:color w:val="auto"/>
                <w:lang w:eastAsia="ru-RU"/>
              </w:rPr>
              <w:t>Заказчик</w:t>
            </w:r>
            <w:r>
              <w:rPr>
                <w:rFonts w:ascii="Times New Roman" w:hAnsi="Times New Roman"/>
                <w:bCs/>
                <w:color w:val="auto"/>
                <w:lang w:eastAsia="ru-RU"/>
              </w:rPr>
              <w:t>: СПб ГБУК «Академический театр Комедии им. Н.П. Акимова»</w:t>
            </w:r>
          </w:p>
          <w:p w14:paraId="1B6B17B1" w14:textId="77777777" w:rsidR="004718AB" w:rsidRDefault="004415BA">
            <w:pPr>
              <w:spacing w:after="0" w:line="240" w:lineRule="auto"/>
              <w:rPr>
                <w:rFonts w:ascii="Times New Roman" w:hAnsi="Times New Roman"/>
                <w:bCs/>
                <w:color w:val="auto"/>
                <w:lang w:eastAsia="ru-RU"/>
              </w:rPr>
            </w:pPr>
            <w:r>
              <w:rPr>
                <w:rFonts w:ascii="Times New Roman" w:hAnsi="Times New Roman"/>
                <w:bCs/>
                <w:color w:val="auto"/>
                <w:lang w:eastAsia="ru-RU"/>
              </w:rPr>
              <w:t xml:space="preserve">_______________________ </w:t>
            </w:r>
          </w:p>
          <w:p w14:paraId="7678A542" w14:textId="77777777" w:rsidR="004718AB" w:rsidRDefault="004415BA">
            <w:pPr>
              <w:spacing w:after="0"/>
              <w:rPr>
                <w:rFonts w:ascii="Times New Roman" w:hAnsi="Times New Roman"/>
                <w:color w:val="000000"/>
              </w:rPr>
            </w:pPr>
            <w:r>
              <w:rPr>
                <w:rFonts w:ascii="Times New Roman" w:hAnsi="Times New Roman"/>
                <w:bCs/>
                <w:color w:val="auto"/>
                <w:lang w:eastAsia="ru-RU"/>
              </w:rPr>
              <w:t>Подписано ЭП</w:t>
            </w:r>
          </w:p>
        </w:tc>
        <w:tc>
          <w:tcPr>
            <w:tcW w:w="6169" w:type="dxa"/>
          </w:tcPr>
          <w:p w14:paraId="0D68CB84" w14:textId="77777777" w:rsidR="004718AB" w:rsidRDefault="004415BA">
            <w:pPr>
              <w:spacing w:after="0" w:line="240" w:lineRule="auto"/>
              <w:rPr>
                <w:rFonts w:ascii="Times New Roman" w:hAnsi="Times New Roman"/>
                <w:b/>
                <w:bCs/>
                <w:color w:val="auto"/>
                <w:lang w:eastAsia="ru-RU"/>
              </w:rPr>
            </w:pPr>
            <w:r>
              <w:rPr>
                <w:rFonts w:ascii="Times New Roman" w:hAnsi="Times New Roman"/>
                <w:b/>
                <w:bCs/>
                <w:color w:val="auto"/>
                <w:lang w:eastAsia="ru-RU"/>
              </w:rPr>
              <w:t>Поставщик:</w:t>
            </w:r>
          </w:p>
          <w:p w14:paraId="08544838" w14:textId="77777777" w:rsidR="004718AB" w:rsidRDefault="004718AB">
            <w:pPr>
              <w:spacing w:after="0" w:line="240" w:lineRule="auto"/>
              <w:rPr>
                <w:rFonts w:ascii="Times New Roman" w:hAnsi="Times New Roman"/>
                <w:b/>
                <w:bCs/>
                <w:color w:val="auto"/>
                <w:lang w:eastAsia="ru-RU"/>
              </w:rPr>
            </w:pPr>
          </w:p>
          <w:p w14:paraId="246347D7" w14:textId="77777777" w:rsidR="004718AB" w:rsidRDefault="004415BA">
            <w:pPr>
              <w:spacing w:after="0" w:line="240" w:lineRule="auto"/>
              <w:rPr>
                <w:rFonts w:ascii="Times New Roman" w:hAnsi="Times New Roman"/>
                <w:bCs/>
                <w:color w:val="auto"/>
                <w:lang w:eastAsia="ru-RU"/>
              </w:rPr>
            </w:pPr>
            <w:r>
              <w:rPr>
                <w:rFonts w:ascii="Times New Roman" w:hAnsi="Times New Roman"/>
                <w:bCs/>
                <w:color w:val="auto"/>
                <w:lang w:eastAsia="ru-RU"/>
              </w:rPr>
              <w:t xml:space="preserve">_______________________ </w:t>
            </w:r>
          </w:p>
          <w:p w14:paraId="0FC7BF20" w14:textId="77777777" w:rsidR="004718AB" w:rsidRDefault="004415BA">
            <w:pPr>
              <w:spacing w:after="0" w:line="240" w:lineRule="auto"/>
              <w:rPr>
                <w:rFonts w:ascii="Times New Roman" w:hAnsi="Times New Roman"/>
                <w:bCs/>
                <w:color w:val="auto"/>
                <w:lang w:eastAsia="ru-RU"/>
              </w:rPr>
            </w:pPr>
            <w:r>
              <w:rPr>
                <w:rFonts w:ascii="Times New Roman" w:hAnsi="Times New Roman"/>
                <w:bCs/>
                <w:color w:val="auto"/>
                <w:lang w:eastAsia="ru-RU"/>
              </w:rPr>
              <w:t>Подписано ЭП</w:t>
            </w:r>
          </w:p>
          <w:p w14:paraId="7CFBF50E" w14:textId="77777777" w:rsidR="004718AB" w:rsidRDefault="004718AB">
            <w:pPr>
              <w:spacing w:after="0"/>
              <w:rPr>
                <w:rFonts w:ascii="Times New Roman" w:hAnsi="Times New Roman"/>
                <w:color w:val="000000"/>
              </w:rPr>
            </w:pPr>
          </w:p>
        </w:tc>
      </w:tr>
    </w:tbl>
    <w:p w14:paraId="1C82EBB4" w14:textId="77777777" w:rsidR="004718AB" w:rsidRDefault="004718AB">
      <w:pPr>
        <w:spacing w:after="0"/>
        <w:rPr>
          <w:rFonts w:ascii="Times New Roman" w:hAnsi="Times New Roman"/>
          <w:vanish/>
          <w:color w:val="auto"/>
          <w:sz w:val="24"/>
          <w:szCs w:val="24"/>
          <w:lang w:eastAsia="ru-RU"/>
        </w:rPr>
      </w:pPr>
    </w:p>
    <w:sectPr w:rsidR="004718AB">
      <w:pgSz w:w="11906" w:h="16838"/>
      <w:pgMar w:top="1134" w:right="709" w:bottom="1134" w:left="851" w:header="426"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341EC94" w14:textId="77777777" w:rsidR="004718AB" w:rsidRDefault="004415BA">
      <w:pPr>
        <w:spacing w:after="0" w:line="240" w:lineRule="auto"/>
      </w:pPr>
      <w:r>
        <w:separator/>
      </w:r>
    </w:p>
  </w:endnote>
  <w:endnote w:type="continuationSeparator" w:id="0">
    <w:p w14:paraId="03E3B127" w14:textId="77777777" w:rsidR="004718AB" w:rsidRDefault="004415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ans">
    <w:altName w:val="Arial"/>
    <w:charset w:val="00"/>
    <w:family w:val="auto"/>
    <w:pitch w:val="default"/>
  </w:font>
  <w:font w:name="Calibri Light">
    <w:panose1 w:val="020F03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Liberation Serif">
    <w:altName w:val="Times New Roman"/>
    <w:charset w:val="00"/>
    <w:family w:val="auto"/>
    <w:pitch w:val="default"/>
  </w:font>
  <w:font w:name="Adobe Ming Std L">
    <w:charset w:val="00"/>
    <w:family w:val="auto"/>
    <w:pitch w:val="default"/>
  </w:font>
  <w:font w:name="PT Astra Serif">
    <w:altName w:val="Arial"/>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E84D3D" w14:textId="77777777" w:rsidR="004718AB" w:rsidRDefault="004415BA">
    <w:pPr>
      <w:pStyle w:val="af5"/>
      <w:tabs>
        <w:tab w:val="left" w:pos="2164"/>
        <w:tab w:val="right" w:pos="10206"/>
      </w:tabs>
    </w:pPr>
    <w:r>
      <w:tab/>
    </w:r>
    <w:r>
      <w:tab/>
    </w:r>
    <w:r>
      <w:tab/>
    </w:r>
    <w:r>
      <w:tab/>
    </w:r>
    <w:r>
      <w:fldChar w:fldCharType="begin"/>
    </w:r>
    <w:r>
      <w:instrText>PAGE   \* MERGEFORMAT</w:instrText>
    </w:r>
    <w:r>
      <w:fldChar w:fldCharType="separate"/>
    </w:r>
    <w:r>
      <w:t>1</w:t>
    </w:r>
    <w:r>
      <w:fldChar w:fldCharType="end"/>
    </w:r>
  </w:p>
  <w:p w14:paraId="0FE80683" w14:textId="77777777" w:rsidR="004718AB" w:rsidRDefault="004718AB">
    <w:pPr>
      <w:pStyle w:val="af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49FCE9B" w14:textId="77777777" w:rsidR="004718AB" w:rsidRDefault="004415BA">
      <w:pPr>
        <w:spacing w:after="0" w:line="240" w:lineRule="auto"/>
      </w:pPr>
      <w:r>
        <w:separator/>
      </w:r>
    </w:p>
  </w:footnote>
  <w:footnote w:type="continuationSeparator" w:id="0">
    <w:p w14:paraId="0343E7FF" w14:textId="77777777" w:rsidR="004718AB" w:rsidRDefault="004415B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5C16D9"/>
    <w:multiLevelType w:val="hybridMultilevel"/>
    <w:tmpl w:val="800CE870"/>
    <w:lvl w:ilvl="0" w:tplc="D638BF94">
      <w:start w:val="4"/>
      <w:numFmt w:val="bullet"/>
      <w:lvlText w:val=""/>
      <w:lvlJc w:val="left"/>
      <w:pPr>
        <w:ind w:left="720" w:hanging="360"/>
      </w:pPr>
      <w:rPr>
        <w:rFonts w:ascii="Symbol" w:eastAsia="Calibri" w:hAnsi="Symbol" w:cs="Arial" w:hint="default"/>
      </w:rPr>
    </w:lvl>
    <w:lvl w:ilvl="1" w:tplc="2662E1C0">
      <w:start w:val="1"/>
      <w:numFmt w:val="bullet"/>
      <w:lvlText w:val="o"/>
      <w:lvlJc w:val="left"/>
      <w:pPr>
        <w:ind w:left="1440" w:hanging="360"/>
      </w:pPr>
      <w:rPr>
        <w:rFonts w:ascii="Courier New" w:hAnsi="Courier New" w:cs="Courier New" w:hint="default"/>
      </w:rPr>
    </w:lvl>
    <w:lvl w:ilvl="2" w:tplc="0A084FB0">
      <w:start w:val="1"/>
      <w:numFmt w:val="bullet"/>
      <w:lvlText w:val=""/>
      <w:lvlJc w:val="left"/>
      <w:pPr>
        <w:ind w:left="2160" w:hanging="360"/>
      </w:pPr>
      <w:rPr>
        <w:rFonts w:ascii="Wingdings" w:hAnsi="Wingdings" w:hint="default"/>
      </w:rPr>
    </w:lvl>
    <w:lvl w:ilvl="3" w:tplc="6F744CF6">
      <w:start w:val="1"/>
      <w:numFmt w:val="bullet"/>
      <w:lvlText w:val=""/>
      <w:lvlJc w:val="left"/>
      <w:pPr>
        <w:ind w:left="2880" w:hanging="360"/>
      </w:pPr>
      <w:rPr>
        <w:rFonts w:ascii="Symbol" w:hAnsi="Symbol" w:hint="default"/>
      </w:rPr>
    </w:lvl>
    <w:lvl w:ilvl="4" w:tplc="019ACE9C">
      <w:start w:val="1"/>
      <w:numFmt w:val="bullet"/>
      <w:lvlText w:val="o"/>
      <w:lvlJc w:val="left"/>
      <w:pPr>
        <w:ind w:left="3600" w:hanging="360"/>
      </w:pPr>
      <w:rPr>
        <w:rFonts w:ascii="Courier New" w:hAnsi="Courier New" w:cs="Courier New" w:hint="default"/>
      </w:rPr>
    </w:lvl>
    <w:lvl w:ilvl="5" w:tplc="DCB460E4">
      <w:start w:val="1"/>
      <w:numFmt w:val="bullet"/>
      <w:lvlText w:val=""/>
      <w:lvlJc w:val="left"/>
      <w:pPr>
        <w:ind w:left="4320" w:hanging="360"/>
      </w:pPr>
      <w:rPr>
        <w:rFonts w:ascii="Wingdings" w:hAnsi="Wingdings" w:hint="default"/>
      </w:rPr>
    </w:lvl>
    <w:lvl w:ilvl="6" w:tplc="71C2BEE8">
      <w:start w:val="1"/>
      <w:numFmt w:val="bullet"/>
      <w:lvlText w:val=""/>
      <w:lvlJc w:val="left"/>
      <w:pPr>
        <w:ind w:left="5040" w:hanging="360"/>
      </w:pPr>
      <w:rPr>
        <w:rFonts w:ascii="Symbol" w:hAnsi="Symbol" w:hint="default"/>
      </w:rPr>
    </w:lvl>
    <w:lvl w:ilvl="7" w:tplc="3BA82194">
      <w:start w:val="1"/>
      <w:numFmt w:val="bullet"/>
      <w:lvlText w:val="o"/>
      <w:lvlJc w:val="left"/>
      <w:pPr>
        <w:ind w:left="5760" w:hanging="360"/>
      </w:pPr>
      <w:rPr>
        <w:rFonts w:ascii="Courier New" w:hAnsi="Courier New" w:cs="Courier New" w:hint="default"/>
      </w:rPr>
    </w:lvl>
    <w:lvl w:ilvl="8" w:tplc="83548F0E">
      <w:start w:val="1"/>
      <w:numFmt w:val="bullet"/>
      <w:lvlText w:val=""/>
      <w:lvlJc w:val="left"/>
      <w:pPr>
        <w:ind w:left="6480" w:hanging="360"/>
      </w:pPr>
      <w:rPr>
        <w:rFonts w:ascii="Wingdings" w:hAnsi="Wingdings" w:hint="default"/>
      </w:rPr>
    </w:lvl>
  </w:abstractNum>
  <w:abstractNum w:abstractNumId="1" w15:restartNumberingAfterBreak="0">
    <w:nsid w:val="0E504D0F"/>
    <w:multiLevelType w:val="hybridMultilevel"/>
    <w:tmpl w:val="060C74B8"/>
    <w:lvl w:ilvl="0" w:tplc="3926B9DE">
      <w:start w:val="30"/>
      <w:numFmt w:val="bullet"/>
      <w:lvlText w:val=""/>
      <w:lvlJc w:val="left"/>
      <w:pPr>
        <w:ind w:left="720" w:hanging="360"/>
      </w:pPr>
      <w:rPr>
        <w:rFonts w:ascii="Symbol" w:eastAsia="Times New Roman" w:hAnsi="Symbol" w:cs="Times New Roman" w:hint="default"/>
      </w:rPr>
    </w:lvl>
    <w:lvl w:ilvl="1" w:tplc="EE7CCC24">
      <w:start w:val="1"/>
      <w:numFmt w:val="bullet"/>
      <w:lvlText w:val="o"/>
      <w:lvlJc w:val="left"/>
      <w:pPr>
        <w:ind w:left="1440" w:hanging="360"/>
      </w:pPr>
      <w:rPr>
        <w:rFonts w:ascii="Courier New" w:hAnsi="Courier New" w:cs="Courier New" w:hint="default"/>
      </w:rPr>
    </w:lvl>
    <w:lvl w:ilvl="2" w:tplc="3CF2964E">
      <w:start w:val="1"/>
      <w:numFmt w:val="bullet"/>
      <w:lvlText w:val=""/>
      <w:lvlJc w:val="left"/>
      <w:pPr>
        <w:ind w:left="2160" w:hanging="360"/>
      </w:pPr>
      <w:rPr>
        <w:rFonts w:ascii="Wingdings" w:hAnsi="Wingdings" w:hint="default"/>
      </w:rPr>
    </w:lvl>
    <w:lvl w:ilvl="3" w:tplc="A2F2B60A">
      <w:start w:val="1"/>
      <w:numFmt w:val="bullet"/>
      <w:lvlText w:val=""/>
      <w:lvlJc w:val="left"/>
      <w:pPr>
        <w:ind w:left="2880" w:hanging="360"/>
      </w:pPr>
      <w:rPr>
        <w:rFonts w:ascii="Symbol" w:hAnsi="Symbol" w:hint="default"/>
      </w:rPr>
    </w:lvl>
    <w:lvl w:ilvl="4" w:tplc="1E16A1C8">
      <w:start w:val="1"/>
      <w:numFmt w:val="bullet"/>
      <w:lvlText w:val="o"/>
      <w:lvlJc w:val="left"/>
      <w:pPr>
        <w:ind w:left="3600" w:hanging="360"/>
      </w:pPr>
      <w:rPr>
        <w:rFonts w:ascii="Courier New" w:hAnsi="Courier New" w:cs="Courier New" w:hint="default"/>
      </w:rPr>
    </w:lvl>
    <w:lvl w:ilvl="5" w:tplc="F9D2A848">
      <w:start w:val="1"/>
      <w:numFmt w:val="bullet"/>
      <w:lvlText w:val=""/>
      <w:lvlJc w:val="left"/>
      <w:pPr>
        <w:ind w:left="4320" w:hanging="360"/>
      </w:pPr>
      <w:rPr>
        <w:rFonts w:ascii="Wingdings" w:hAnsi="Wingdings" w:hint="default"/>
      </w:rPr>
    </w:lvl>
    <w:lvl w:ilvl="6" w:tplc="667AC132">
      <w:start w:val="1"/>
      <w:numFmt w:val="bullet"/>
      <w:lvlText w:val=""/>
      <w:lvlJc w:val="left"/>
      <w:pPr>
        <w:ind w:left="5040" w:hanging="360"/>
      </w:pPr>
      <w:rPr>
        <w:rFonts w:ascii="Symbol" w:hAnsi="Symbol" w:hint="default"/>
      </w:rPr>
    </w:lvl>
    <w:lvl w:ilvl="7" w:tplc="3E5CE074">
      <w:start w:val="1"/>
      <w:numFmt w:val="bullet"/>
      <w:lvlText w:val="o"/>
      <w:lvlJc w:val="left"/>
      <w:pPr>
        <w:ind w:left="5760" w:hanging="360"/>
      </w:pPr>
      <w:rPr>
        <w:rFonts w:ascii="Courier New" w:hAnsi="Courier New" w:cs="Courier New" w:hint="default"/>
      </w:rPr>
    </w:lvl>
    <w:lvl w:ilvl="8" w:tplc="4664E332">
      <w:start w:val="1"/>
      <w:numFmt w:val="bullet"/>
      <w:lvlText w:val=""/>
      <w:lvlJc w:val="left"/>
      <w:pPr>
        <w:ind w:left="6480" w:hanging="360"/>
      </w:pPr>
      <w:rPr>
        <w:rFonts w:ascii="Wingdings" w:hAnsi="Wingdings" w:hint="default"/>
      </w:rPr>
    </w:lvl>
  </w:abstractNum>
  <w:abstractNum w:abstractNumId="2" w15:restartNumberingAfterBreak="0">
    <w:nsid w:val="11C56DBB"/>
    <w:multiLevelType w:val="hybridMultilevel"/>
    <w:tmpl w:val="F5E61AA2"/>
    <w:lvl w:ilvl="0" w:tplc="0E1A65CC">
      <w:start w:val="1"/>
      <w:numFmt w:val="decimal"/>
      <w:lvlText w:val="%1."/>
      <w:lvlJc w:val="left"/>
      <w:pPr>
        <w:ind w:left="720" w:hanging="360"/>
      </w:pPr>
    </w:lvl>
    <w:lvl w:ilvl="1" w:tplc="D0FA8DFE">
      <w:start w:val="1"/>
      <w:numFmt w:val="lowerLetter"/>
      <w:lvlText w:val="%2."/>
      <w:lvlJc w:val="left"/>
      <w:pPr>
        <w:ind w:left="1440" w:hanging="360"/>
      </w:pPr>
    </w:lvl>
    <w:lvl w:ilvl="2" w:tplc="C8D8840A">
      <w:start w:val="1"/>
      <w:numFmt w:val="lowerRoman"/>
      <w:lvlText w:val="%3."/>
      <w:lvlJc w:val="right"/>
      <w:pPr>
        <w:ind w:left="2160" w:hanging="180"/>
      </w:pPr>
    </w:lvl>
    <w:lvl w:ilvl="3" w:tplc="1C6E2AF8">
      <w:start w:val="1"/>
      <w:numFmt w:val="decimal"/>
      <w:lvlText w:val="%4."/>
      <w:lvlJc w:val="left"/>
      <w:pPr>
        <w:ind w:left="2880" w:hanging="360"/>
      </w:pPr>
    </w:lvl>
    <w:lvl w:ilvl="4" w:tplc="F266C7F2">
      <w:start w:val="1"/>
      <w:numFmt w:val="lowerLetter"/>
      <w:lvlText w:val="%5."/>
      <w:lvlJc w:val="left"/>
      <w:pPr>
        <w:ind w:left="3600" w:hanging="360"/>
      </w:pPr>
    </w:lvl>
    <w:lvl w:ilvl="5" w:tplc="448E876C">
      <w:start w:val="1"/>
      <w:numFmt w:val="lowerRoman"/>
      <w:lvlText w:val="%6."/>
      <w:lvlJc w:val="right"/>
      <w:pPr>
        <w:ind w:left="4320" w:hanging="180"/>
      </w:pPr>
    </w:lvl>
    <w:lvl w:ilvl="6" w:tplc="AE86BB90">
      <w:start w:val="1"/>
      <w:numFmt w:val="decimal"/>
      <w:lvlText w:val="%7."/>
      <w:lvlJc w:val="left"/>
      <w:pPr>
        <w:ind w:left="5040" w:hanging="360"/>
      </w:pPr>
    </w:lvl>
    <w:lvl w:ilvl="7" w:tplc="0F2A27C4">
      <w:start w:val="1"/>
      <w:numFmt w:val="lowerLetter"/>
      <w:lvlText w:val="%8."/>
      <w:lvlJc w:val="left"/>
      <w:pPr>
        <w:ind w:left="5760" w:hanging="360"/>
      </w:pPr>
    </w:lvl>
    <w:lvl w:ilvl="8" w:tplc="E16EB770">
      <w:start w:val="1"/>
      <w:numFmt w:val="lowerRoman"/>
      <w:lvlText w:val="%9."/>
      <w:lvlJc w:val="right"/>
      <w:pPr>
        <w:ind w:left="6480" w:hanging="180"/>
      </w:pPr>
    </w:lvl>
  </w:abstractNum>
  <w:abstractNum w:abstractNumId="3" w15:restartNumberingAfterBreak="0">
    <w:nsid w:val="17C76AF0"/>
    <w:multiLevelType w:val="hybridMultilevel"/>
    <w:tmpl w:val="A2ECE62E"/>
    <w:lvl w:ilvl="0" w:tplc="25F69CB0">
      <w:start w:val="1"/>
      <w:numFmt w:val="bullet"/>
      <w:lvlText w:val="–"/>
      <w:lvlJc w:val="left"/>
      <w:pPr>
        <w:ind w:left="709" w:hanging="360"/>
      </w:pPr>
      <w:rPr>
        <w:rFonts w:ascii="Liberation Sans" w:eastAsia="Liberation Sans" w:hAnsi="Liberation Sans" w:cs="Liberation Sans" w:hint="default"/>
      </w:rPr>
    </w:lvl>
    <w:lvl w:ilvl="1" w:tplc="7994BAE6">
      <w:start w:val="1"/>
      <w:numFmt w:val="bullet"/>
      <w:lvlText w:val="o"/>
      <w:lvlJc w:val="left"/>
      <w:pPr>
        <w:ind w:left="1429" w:hanging="360"/>
      </w:pPr>
      <w:rPr>
        <w:rFonts w:ascii="Courier New" w:eastAsia="Courier New" w:hAnsi="Courier New" w:cs="Courier New" w:hint="default"/>
      </w:rPr>
    </w:lvl>
    <w:lvl w:ilvl="2" w:tplc="AD7E6BD4">
      <w:start w:val="1"/>
      <w:numFmt w:val="bullet"/>
      <w:lvlText w:val="§"/>
      <w:lvlJc w:val="left"/>
      <w:pPr>
        <w:ind w:left="2149" w:hanging="360"/>
      </w:pPr>
      <w:rPr>
        <w:rFonts w:ascii="Wingdings" w:eastAsia="Wingdings" w:hAnsi="Wingdings" w:cs="Wingdings" w:hint="default"/>
      </w:rPr>
    </w:lvl>
    <w:lvl w:ilvl="3" w:tplc="234A175C">
      <w:start w:val="1"/>
      <w:numFmt w:val="bullet"/>
      <w:lvlText w:val="·"/>
      <w:lvlJc w:val="left"/>
      <w:pPr>
        <w:ind w:left="2869" w:hanging="360"/>
      </w:pPr>
      <w:rPr>
        <w:rFonts w:ascii="Symbol" w:eastAsia="Symbol" w:hAnsi="Symbol" w:cs="Symbol" w:hint="default"/>
      </w:rPr>
    </w:lvl>
    <w:lvl w:ilvl="4" w:tplc="647C5292">
      <w:start w:val="1"/>
      <w:numFmt w:val="bullet"/>
      <w:lvlText w:val="o"/>
      <w:lvlJc w:val="left"/>
      <w:pPr>
        <w:ind w:left="3589" w:hanging="360"/>
      </w:pPr>
      <w:rPr>
        <w:rFonts w:ascii="Courier New" w:eastAsia="Courier New" w:hAnsi="Courier New" w:cs="Courier New" w:hint="default"/>
      </w:rPr>
    </w:lvl>
    <w:lvl w:ilvl="5" w:tplc="3C34F830">
      <w:start w:val="1"/>
      <w:numFmt w:val="bullet"/>
      <w:lvlText w:val="§"/>
      <w:lvlJc w:val="left"/>
      <w:pPr>
        <w:ind w:left="4309" w:hanging="360"/>
      </w:pPr>
      <w:rPr>
        <w:rFonts w:ascii="Wingdings" w:eastAsia="Wingdings" w:hAnsi="Wingdings" w:cs="Wingdings" w:hint="default"/>
      </w:rPr>
    </w:lvl>
    <w:lvl w:ilvl="6" w:tplc="F792292E">
      <w:start w:val="1"/>
      <w:numFmt w:val="bullet"/>
      <w:lvlText w:val="·"/>
      <w:lvlJc w:val="left"/>
      <w:pPr>
        <w:ind w:left="5029" w:hanging="360"/>
      </w:pPr>
      <w:rPr>
        <w:rFonts w:ascii="Symbol" w:eastAsia="Symbol" w:hAnsi="Symbol" w:cs="Symbol" w:hint="default"/>
      </w:rPr>
    </w:lvl>
    <w:lvl w:ilvl="7" w:tplc="19BA61A0">
      <w:start w:val="1"/>
      <w:numFmt w:val="bullet"/>
      <w:lvlText w:val="o"/>
      <w:lvlJc w:val="left"/>
      <w:pPr>
        <w:ind w:left="5749" w:hanging="360"/>
      </w:pPr>
      <w:rPr>
        <w:rFonts w:ascii="Courier New" w:eastAsia="Courier New" w:hAnsi="Courier New" w:cs="Courier New" w:hint="default"/>
      </w:rPr>
    </w:lvl>
    <w:lvl w:ilvl="8" w:tplc="A6C66CCE">
      <w:start w:val="1"/>
      <w:numFmt w:val="bullet"/>
      <w:lvlText w:val="§"/>
      <w:lvlJc w:val="left"/>
      <w:pPr>
        <w:ind w:left="6469" w:hanging="360"/>
      </w:pPr>
      <w:rPr>
        <w:rFonts w:ascii="Wingdings" w:eastAsia="Wingdings" w:hAnsi="Wingdings" w:cs="Wingdings" w:hint="default"/>
      </w:rPr>
    </w:lvl>
  </w:abstractNum>
  <w:abstractNum w:abstractNumId="4" w15:restartNumberingAfterBreak="0">
    <w:nsid w:val="26362B49"/>
    <w:multiLevelType w:val="hybridMultilevel"/>
    <w:tmpl w:val="88FCA1E8"/>
    <w:lvl w:ilvl="0" w:tplc="CACC8456">
      <w:start w:val="30"/>
      <w:numFmt w:val="bullet"/>
      <w:lvlText w:val=""/>
      <w:lvlJc w:val="left"/>
      <w:pPr>
        <w:ind w:left="1080" w:hanging="360"/>
      </w:pPr>
      <w:rPr>
        <w:rFonts w:ascii="Symbol" w:eastAsia="Times New Roman" w:hAnsi="Symbol" w:cs="Times New Roman" w:hint="default"/>
      </w:rPr>
    </w:lvl>
    <w:lvl w:ilvl="1" w:tplc="810E99B8">
      <w:start w:val="1"/>
      <w:numFmt w:val="bullet"/>
      <w:lvlText w:val="o"/>
      <w:lvlJc w:val="left"/>
      <w:pPr>
        <w:ind w:left="1800" w:hanging="360"/>
      </w:pPr>
      <w:rPr>
        <w:rFonts w:ascii="Courier New" w:hAnsi="Courier New" w:cs="Courier New" w:hint="default"/>
      </w:rPr>
    </w:lvl>
    <w:lvl w:ilvl="2" w:tplc="D5666434">
      <w:start w:val="1"/>
      <w:numFmt w:val="bullet"/>
      <w:lvlText w:val=""/>
      <w:lvlJc w:val="left"/>
      <w:pPr>
        <w:ind w:left="2520" w:hanging="360"/>
      </w:pPr>
      <w:rPr>
        <w:rFonts w:ascii="Wingdings" w:hAnsi="Wingdings" w:hint="default"/>
      </w:rPr>
    </w:lvl>
    <w:lvl w:ilvl="3" w:tplc="A57624F8">
      <w:start w:val="1"/>
      <w:numFmt w:val="bullet"/>
      <w:lvlText w:val=""/>
      <w:lvlJc w:val="left"/>
      <w:pPr>
        <w:ind w:left="3240" w:hanging="360"/>
      </w:pPr>
      <w:rPr>
        <w:rFonts w:ascii="Symbol" w:hAnsi="Symbol" w:hint="default"/>
      </w:rPr>
    </w:lvl>
    <w:lvl w:ilvl="4" w:tplc="AA9468FA">
      <w:start w:val="1"/>
      <w:numFmt w:val="bullet"/>
      <w:lvlText w:val="o"/>
      <w:lvlJc w:val="left"/>
      <w:pPr>
        <w:ind w:left="3960" w:hanging="360"/>
      </w:pPr>
      <w:rPr>
        <w:rFonts w:ascii="Courier New" w:hAnsi="Courier New" w:cs="Courier New" w:hint="default"/>
      </w:rPr>
    </w:lvl>
    <w:lvl w:ilvl="5" w:tplc="B430362A">
      <w:start w:val="1"/>
      <w:numFmt w:val="bullet"/>
      <w:lvlText w:val=""/>
      <w:lvlJc w:val="left"/>
      <w:pPr>
        <w:ind w:left="4680" w:hanging="360"/>
      </w:pPr>
      <w:rPr>
        <w:rFonts w:ascii="Wingdings" w:hAnsi="Wingdings" w:hint="default"/>
      </w:rPr>
    </w:lvl>
    <w:lvl w:ilvl="6" w:tplc="30F0F064">
      <w:start w:val="1"/>
      <w:numFmt w:val="bullet"/>
      <w:lvlText w:val=""/>
      <w:lvlJc w:val="left"/>
      <w:pPr>
        <w:ind w:left="5400" w:hanging="360"/>
      </w:pPr>
      <w:rPr>
        <w:rFonts w:ascii="Symbol" w:hAnsi="Symbol" w:hint="default"/>
      </w:rPr>
    </w:lvl>
    <w:lvl w:ilvl="7" w:tplc="B908FE16">
      <w:start w:val="1"/>
      <w:numFmt w:val="bullet"/>
      <w:lvlText w:val="o"/>
      <w:lvlJc w:val="left"/>
      <w:pPr>
        <w:ind w:left="6120" w:hanging="360"/>
      </w:pPr>
      <w:rPr>
        <w:rFonts w:ascii="Courier New" w:hAnsi="Courier New" w:cs="Courier New" w:hint="default"/>
      </w:rPr>
    </w:lvl>
    <w:lvl w:ilvl="8" w:tplc="34F4C766">
      <w:start w:val="1"/>
      <w:numFmt w:val="bullet"/>
      <w:lvlText w:val=""/>
      <w:lvlJc w:val="left"/>
      <w:pPr>
        <w:ind w:left="6840" w:hanging="360"/>
      </w:pPr>
      <w:rPr>
        <w:rFonts w:ascii="Wingdings" w:hAnsi="Wingdings" w:hint="default"/>
      </w:rPr>
    </w:lvl>
  </w:abstractNum>
  <w:abstractNum w:abstractNumId="5" w15:restartNumberingAfterBreak="0">
    <w:nsid w:val="2CAC71D9"/>
    <w:multiLevelType w:val="hybridMultilevel"/>
    <w:tmpl w:val="E7924EA4"/>
    <w:lvl w:ilvl="0" w:tplc="575E2D62">
      <w:start w:val="1"/>
      <w:numFmt w:val="decimal"/>
      <w:lvlText w:val="%1."/>
      <w:lvlJc w:val="left"/>
      <w:pPr>
        <w:ind w:left="720" w:hanging="360"/>
      </w:pPr>
      <w:rPr>
        <w:rFonts w:hint="default"/>
        <w:b/>
      </w:rPr>
    </w:lvl>
    <w:lvl w:ilvl="1" w:tplc="96327FB8">
      <w:start w:val="1"/>
      <w:numFmt w:val="lowerLetter"/>
      <w:lvlText w:val="%2."/>
      <w:lvlJc w:val="left"/>
      <w:pPr>
        <w:ind w:left="1440" w:hanging="360"/>
      </w:pPr>
    </w:lvl>
    <w:lvl w:ilvl="2" w:tplc="47EC7D9C">
      <w:start w:val="1"/>
      <w:numFmt w:val="decimal"/>
      <w:lvlText w:val="%3.1."/>
      <w:lvlJc w:val="right"/>
      <w:pPr>
        <w:ind w:left="2160" w:hanging="180"/>
      </w:pPr>
      <w:rPr>
        <w:rFonts w:hint="default"/>
      </w:rPr>
    </w:lvl>
    <w:lvl w:ilvl="3" w:tplc="61CAF8B8">
      <w:start w:val="1"/>
      <w:numFmt w:val="decimal"/>
      <w:lvlText w:val="%4."/>
      <w:lvlJc w:val="left"/>
      <w:pPr>
        <w:ind w:left="2880" w:hanging="360"/>
      </w:pPr>
    </w:lvl>
    <w:lvl w:ilvl="4" w:tplc="33D8411E">
      <w:start w:val="1"/>
      <w:numFmt w:val="lowerLetter"/>
      <w:lvlText w:val="%5."/>
      <w:lvlJc w:val="left"/>
      <w:pPr>
        <w:ind w:left="3600" w:hanging="360"/>
      </w:pPr>
    </w:lvl>
    <w:lvl w:ilvl="5" w:tplc="B0867C36">
      <w:start w:val="1"/>
      <w:numFmt w:val="lowerRoman"/>
      <w:lvlText w:val="%6."/>
      <w:lvlJc w:val="right"/>
      <w:pPr>
        <w:ind w:left="4320" w:hanging="180"/>
      </w:pPr>
    </w:lvl>
    <w:lvl w:ilvl="6" w:tplc="C8D894F6">
      <w:start w:val="1"/>
      <w:numFmt w:val="decimal"/>
      <w:lvlText w:val="%7."/>
      <w:lvlJc w:val="left"/>
      <w:pPr>
        <w:ind w:left="5040" w:hanging="360"/>
      </w:pPr>
    </w:lvl>
    <w:lvl w:ilvl="7" w:tplc="1FBCF7F2">
      <w:start w:val="1"/>
      <w:numFmt w:val="lowerLetter"/>
      <w:lvlText w:val="%8."/>
      <w:lvlJc w:val="left"/>
      <w:pPr>
        <w:ind w:left="5760" w:hanging="360"/>
      </w:pPr>
    </w:lvl>
    <w:lvl w:ilvl="8" w:tplc="C8A0326C">
      <w:start w:val="1"/>
      <w:numFmt w:val="lowerRoman"/>
      <w:lvlText w:val="%9."/>
      <w:lvlJc w:val="right"/>
      <w:pPr>
        <w:ind w:left="6480" w:hanging="180"/>
      </w:pPr>
    </w:lvl>
  </w:abstractNum>
  <w:abstractNum w:abstractNumId="6" w15:restartNumberingAfterBreak="0">
    <w:nsid w:val="361B79F7"/>
    <w:multiLevelType w:val="multilevel"/>
    <w:tmpl w:val="C8D2A364"/>
    <w:lvl w:ilvl="0">
      <w:start w:val="14"/>
      <w:numFmt w:val="decimal"/>
      <w:lvlText w:val="%1."/>
      <w:lvlJc w:val="left"/>
      <w:pPr>
        <w:ind w:left="720" w:hanging="360"/>
      </w:pPr>
      <w:rPr>
        <w:rFonts w:hint="default"/>
      </w:rPr>
    </w:lvl>
    <w:lvl w:ilvl="1">
      <w:start w:val="1"/>
      <w:numFmt w:val="decimal"/>
      <w:isLgl/>
      <w:lvlText w:val="%1.%2."/>
      <w:lvlJc w:val="left"/>
      <w:pPr>
        <w:ind w:left="1189" w:hanging="480"/>
      </w:pPr>
      <w:rPr>
        <w:rFonts w:ascii="Times New Roman" w:hAnsi="Times New Roman" w:hint="default"/>
        <w:b w:val="0"/>
        <w:color w:val="000000"/>
        <w:sz w:val="24"/>
      </w:rPr>
    </w:lvl>
    <w:lvl w:ilvl="2">
      <w:start w:val="1"/>
      <w:numFmt w:val="decimal"/>
      <w:isLgl/>
      <w:lvlText w:val="%1.%2.%3."/>
      <w:lvlJc w:val="left"/>
      <w:pPr>
        <w:ind w:left="1778" w:hanging="720"/>
      </w:pPr>
      <w:rPr>
        <w:rFonts w:ascii="Times New Roman" w:hAnsi="Times New Roman" w:hint="default"/>
        <w:b w:val="0"/>
        <w:color w:val="000000"/>
        <w:sz w:val="24"/>
      </w:rPr>
    </w:lvl>
    <w:lvl w:ilvl="3">
      <w:start w:val="1"/>
      <w:numFmt w:val="decimal"/>
      <w:isLgl/>
      <w:lvlText w:val="%1.%2.%3.%4."/>
      <w:lvlJc w:val="left"/>
      <w:pPr>
        <w:ind w:left="2127" w:hanging="720"/>
      </w:pPr>
      <w:rPr>
        <w:rFonts w:ascii="Times New Roman" w:hAnsi="Times New Roman" w:hint="default"/>
        <w:b w:val="0"/>
        <w:color w:val="000000"/>
        <w:sz w:val="24"/>
      </w:rPr>
    </w:lvl>
    <w:lvl w:ilvl="4">
      <w:start w:val="1"/>
      <w:numFmt w:val="decimal"/>
      <w:isLgl/>
      <w:lvlText w:val="%1.%2.%3.%4.%5."/>
      <w:lvlJc w:val="left"/>
      <w:pPr>
        <w:ind w:left="2836" w:hanging="1080"/>
      </w:pPr>
      <w:rPr>
        <w:rFonts w:ascii="Times New Roman" w:hAnsi="Times New Roman" w:hint="default"/>
        <w:b w:val="0"/>
        <w:color w:val="000000"/>
        <w:sz w:val="24"/>
      </w:rPr>
    </w:lvl>
    <w:lvl w:ilvl="5">
      <w:start w:val="1"/>
      <w:numFmt w:val="decimal"/>
      <w:isLgl/>
      <w:lvlText w:val="%1.%2.%3.%4.%5.%6."/>
      <w:lvlJc w:val="left"/>
      <w:pPr>
        <w:ind w:left="3185" w:hanging="1080"/>
      </w:pPr>
      <w:rPr>
        <w:rFonts w:ascii="Times New Roman" w:hAnsi="Times New Roman" w:hint="default"/>
        <w:b w:val="0"/>
        <w:color w:val="000000"/>
        <w:sz w:val="24"/>
      </w:rPr>
    </w:lvl>
    <w:lvl w:ilvl="6">
      <w:start w:val="1"/>
      <w:numFmt w:val="decimal"/>
      <w:isLgl/>
      <w:lvlText w:val="%1.%2.%3.%4.%5.%6.%7."/>
      <w:lvlJc w:val="left"/>
      <w:pPr>
        <w:ind w:left="3894" w:hanging="1440"/>
      </w:pPr>
      <w:rPr>
        <w:rFonts w:ascii="Times New Roman" w:hAnsi="Times New Roman" w:hint="default"/>
        <w:b w:val="0"/>
        <w:color w:val="000000"/>
        <w:sz w:val="24"/>
      </w:rPr>
    </w:lvl>
    <w:lvl w:ilvl="7">
      <w:start w:val="1"/>
      <w:numFmt w:val="decimal"/>
      <w:isLgl/>
      <w:lvlText w:val="%1.%2.%3.%4.%5.%6.%7.%8."/>
      <w:lvlJc w:val="left"/>
      <w:pPr>
        <w:ind w:left="4243" w:hanging="1440"/>
      </w:pPr>
      <w:rPr>
        <w:rFonts w:ascii="Times New Roman" w:hAnsi="Times New Roman" w:hint="default"/>
        <w:b w:val="0"/>
        <w:color w:val="000000"/>
        <w:sz w:val="24"/>
      </w:rPr>
    </w:lvl>
    <w:lvl w:ilvl="8">
      <w:start w:val="1"/>
      <w:numFmt w:val="decimal"/>
      <w:isLgl/>
      <w:lvlText w:val="%1.%2.%3.%4.%5.%6.%7.%8.%9."/>
      <w:lvlJc w:val="left"/>
      <w:pPr>
        <w:ind w:left="4952" w:hanging="1800"/>
      </w:pPr>
      <w:rPr>
        <w:rFonts w:ascii="Times New Roman" w:hAnsi="Times New Roman" w:hint="default"/>
        <w:b w:val="0"/>
        <w:color w:val="000000"/>
        <w:sz w:val="24"/>
      </w:rPr>
    </w:lvl>
  </w:abstractNum>
  <w:abstractNum w:abstractNumId="7" w15:restartNumberingAfterBreak="0">
    <w:nsid w:val="3B393DA2"/>
    <w:multiLevelType w:val="hybridMultilevel"/>
    <w:tmpl w:val="47667E7C"/>
    <w:lvl w:ilvl="0" w:tplc="FFCCC3F8">
      <w:start w:val="1"/>
      <w:numFmt w:val="bullet"/>
      <w:lvlText w:val="–"/>
      <w:lvlJc w:val="left"/>
      <w:pPr>
        <w:ind w:left="1418" w:hanging="360"/>
      </w:pPr>
      <w:rPr>
        <w:rFonts w:ascii="Liberation Sans" w:eastAsia="Liberation Sans" w:hAnsi="Liberation Sans" w:cs="Liberation Sans" w:hint="default"/>
      </w:rPr>
    </w:lvl>
    <w:lvl w:ilvl="1" w:tplc="BB1A5FEE">
      <w:start w:val="1"/>
      <w:numFmt w:val="bullet"/>
      <w:lvlText w:val="o"/>
      <w:lvlJc w:val="left"/>
      <w:pPr>
        <w:ind w:left="2138" w:hanging="360"/>
      </w:pPr>
      <w:rPr>
        <w:rFonts w:ascii="Courier New" w:eastAsia="Courier New" w:hAnsi="Courier New" w:cs="Courier New" w:hint="default"/>
      </w:rPr>
    </w:lvl>
    <w:lvl w:ilvl="2" w:tplc="AF4A36CA">
      <w:start w:val="1"/>
      <w:numFmt w:val="bullet"/>
      <w:lvlText w:val="§"/>
      <w:lvlJc w:val="left"/>
      <w:pPr>
        <w:ind w:left="2858" w:hanging="360"/>
      </w:pPr>
      <w:rPr>
        <w:rFonts w:ascii="Wingdings" w:eastAsia="Wingdings" w:hAnsi="Wingdings" w:cs="Wingdings" w:hint="default"/>
      </w:rPr>
    </w:lvl>
    <w:lvl w:ilvl="3" w:tplc="336062D4">
      <w:start w:val="1"/>
      <w:numFmt w:val="bullet"/>
      <w:lvlText w:val="·"/>
      <w:lvlJc w:val="left"/>
      <w:pPr>
        <w:ind w:left="3578" w:hanging="360"/>
      </w:pPr>
      <w:rPr>
        <w:rFonts w:ascii="Symbol" w:eastAsia="Symbol" w:hAnsi="Symbol" w:cs="Symbol" w:hint="default"/>
      </w:rPr>
    </w:lvl>
    <w:lvl w:ilvl="4" w:tplc="C7C8DA1E">
      <w:start w:val="1"/>
      <w:numFmt w:val="bullet"/>
      <w:lvlText w:val="o"/>
      <w:lvlJc w:val="left"/>
      <w:pPr>
        <w:ind w:left="4298" w:hanging="360"/>
      </w:pPr>
      <w:rPr>
        <w:rFonts w:ascii="Courier New" w:eastAsia="Courier New" w:hAnsi="Courier New" w:cs="Courier New" w:hint="default"/>
      </w:rPr>
    </w:lvl>
    <w:lvl w:ilvl="5" w:tplc="62EEDC46">
      <w:start w:val="1"/>
      <w:numFmt w:val="bullet"/>
      <w:lvlText w:val="§"/>
      <w:lvlJc w:val="left"/>
      <w:pPr>
        <w:ind w:left="5018" w:hanging="360"/>
      </w:pPr>
      <w:rPr>
        <w:rFonts w:ascii="Wingdings" w:eastAsia="Wingdings" w:hAnsi="Wingdings" w:cs="Wingdings" w:hint="default"/>
      </w:rPr>
    </w:lvl>
    <w:lvl w:ilvl="6" w:tplc="E8826864">
      <w:start w:val="1"/>
      <w:numFmt w:val="bullet"/>
      <w:lvlText w:val="·"/>
      <w:lvlJc w:val="left"/>
      <w:pPr>
        <w:ind w:left="5738" w:hanging="360"/>
      </w:pPr>
      <w:rPr>
        <w:rFonts w:ascii="Symbol" w:eastAsia="Symbol" w:hAnsi="Symbol" w:cs="Symbol" w:hint="default"/>
      </w:rPr>
    </w:lvl>
    <w:lvl w:ilvl="7" w:tplc="317E14D4">
      <w:start w:val="1"/>
      <w:numFmt w:val="bullet"/>
      <w:lvlText w:val="o"/>
      <w:lvlJc w:val="left"/>
      <w:pPr>
        <w:ind w:left="6458" w:hanging="360"/>
      </w:pPr>
      <w:rPr>
        <w:rFonts w:ascii="Courier New" w:eastAsia="Courier New" w:hAnsi="Courier New" w:cs="Courier New" w:hint="default"/>
      </w:rPr>
    </w:lvl>
    <w:lvl w:ilvl="8" w:tplc="4FECA2EE">
      <w:start w:val="1"/>
      <w:numFmt w:val="bullet"/>
      <w:lvlText w:val="§"/>
      <w:lvlJc w:val="left"/>
      <w:pPr>
        <w:ind w:left="7178" w:hanging="360"/>
      </w:pPr>
      <w:rPr>
        <w:rFonts w:ascii="Wingdings" w:eastAsia="Wingdings" w:hAnsi="Wingdings" w:cs="Wingdings" w:hint="default"/>
      </w:rPr>
    </w:lvl>
  </w:abstractNum>
  <w:abstractNum w:abstractNumId="8" w15:restartNumberingAfterBreak="0">
    <w:nsid w:val="3CAA0E69"/>
    <w:multiLevelType w:val="multilevel"/>
    <w:tmpl w:val="A0240F5A"/>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9" w15:restartNumberingAfterBreak="0">
    <w:nsid w:val="3EA4562C"/>
    <w:multiLevelType w:val="hybridMultilevel"/>
    <w:tmpl w:val="290AD5C4"/>
    <w:lvl w:ilvl="0" w:tplc="5D5C2C2C">
      <w:start w:val="1"/>
      <w:numFmt w:val="bullet"/>
      <w:lvlText w:val=""/>
      <w:lvlJc w:val="left"/>
      <w:pPr>
        <w:tabs>
          <w:tab w:val="num" w:pos="927"/>
        </w:tabs>
        <w:ind w:left="927" w:hanging="360"/>
      </w:pPr>
      <w:rPr>
        <w:rFonts w:ascii="Symbol" w:hAnsi="Symbol" w:hint="default"/>
        <w:sz w:val="20"/>
      </w:rPr>
    </w:lvl>
    <w:lvl w:ilvl="1" w:tplc="F1C26758">
      <w:start w:val="1"/>
      <w:numFmt w:val="bullet"/>
      <w:lvlText w:val="o"/>
      <w:lvlJc w:val="left"/>
      <w:pPr>
        <w:tabs>
          <w:tab w:val="num" w:pos="1440"/>
        </w:tabs>
        <w:ind w:left="1440" w:hanging="360"/>
      </w:pPr>
      <w:rPr>
        <w:rFonts w:ascii="Courier New" w:hAnsi="Courier New" w:hint="default"/>
        <w:sz w:val="20"/>
      </w:rPr>
    </w:lvl>
    <w:lvl w:ilvl="2" w:tplc="FF703756">
      <w:start w:val="1"/>
      <w:numFmt w:val="bullet"/>
      <w:lvlText w:val=""/>
      <w:lvlJc w:val="left"/>
      <w:pPr>
        <w:tabs>
          <w:tab w:val="num" w:pos="2160"/>
        </w:tabs>
        <w:ind w:left="2160" w:hanging="360"/>
      </w:pPr>
      <w:rPr>
        <w:rFonts w:ascii="Wingdings" w:hAnsi="Wingdings" w:hint="default"/>
        <w:sz w:val="20"/>
      </w:rPr>
    </w:lvl>
    <w:lvl w:ilvl="3" w:tplc="5E7C4318">
      <w:start w:val="1"/>
      <w:numFmt w:val="bullet"/>
      <w:lvlText w:val=""/>
      <w:lvlJc w:val="left"/>
      <w:pPr>
        <w:tabs>
          <w:tab w:val="num" w:pos="2880"/>
        </w:tabs>
        <w:ind w:left="2880" w:hanging="360"/>
      </w:pPr>
      <w:rPr>
        <w:rFonts w:ascii="Wingdings" w:hAnsi="Wingdings" w:hint="default"/>
        <w:sz w:val="20"/>
      </w:rPr>
    </w:lvl>
    <w:lvl w:ilvl="4" w:tplc="7832B930">
      <w:start w:val="1"/>
      <w:numFmt w:val="bullet"/>
      <w:lvlText w:val=""/>
      <w:lvlJc w:val="left"/>
      <w:pPr>
        <w:tabs>
          <w:tab w:val="num" w:pos="3600"/>
        </w:tabs>
        <w:ind w:left="3600" w:hanging="360"/>
      </w:pPr>
      <w:rPr>
        <w:rFonts w:ascii="Wingdings" w:hAnsi="Wingdings" w:hint="default"/>
        <w:sz w:val="20"/>
      </w:rPr>
    </w:lvl>
    <w:lvl w:ilvl="5" w:tplc="EAA09DF8">
      <w:start w:val="1"/>
      <w:numFmt w:val="bullet"/>
      <w:lvlText w:val=""/>
      <w:lvlJc w:val="left"/>
      <w:pPr>
        <w:tabs>
          <w:tab w:val="num" w:pos="4320"/>
        </w:tabs>
        <w:ind w:left="4320" w:hanging="360"/>
      </w:pPr>
      <w:rPr>
        <w:rFonts w:ascii="Wingdings" w:hAnsi="Wingdings" w:hint="default"/>
        <w:sz w:val="20"/>
      </w:rPr>
    </w:lvl>
    <w:lvl w:ilvl="6" w:tplc="D1FAF46E">
      <w:start w:val="1"/>
      <w:numFmt w:val="bullet"/>
      <w:lvlText w:val=""/>
      <w:lvlJc w:val="left"/>
      <w:pPr>
        <w:tabs>
          <w:tab w:val="num" w:pos="5040"/>
        </w:tabs>
        <w:ind w:left="5040" w:hanging="360"/>
      </w:pPr>
      <w:rPr>
        <w:rFonts w:ascii="Wingdings" w:hAnsi="Wingdings" w:hint="default"/>
        <w:sz w:val="20"/>
      </w:rPr>
    </w:lvl>
    <w:lvl w:ilvl="7" w:tplc="CB40D4E8">
      <w:start w:val="1"/>
      <w:numFmt w:val="bullet"/>
      <w:lvlText w:val=""/>
      <w:lvlJc w:val="left"/>
      <w:pPr>
        <w:tabs>
          <w:tab w:val="num" w:pos="5760"/>
        </w:tabs>
        <w:ind w:left="5760" w:hanging="360"/>
      </w:pPr>
      <w:rPr>
        <w:rFonts w:ascii="Wingdings" w:hAnsi="Wingdings" w:hint="default"/>
        <w:sz w:val="20"/>
      </w:rPr>
    </w:lvl>
    <w:lvl w:ilvl="8" w:tplc="888E53DA">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7B34EC1"/>
    <w:multiLevelType w:val="hybridMultilevel"/>
    <w:tmpl w:val="1E725316"/>
    <w:lvl w:ilvl="0" w:tplc="F416A86C">
      <w:start w:val="1"/>
      <w:numFmt w:val="bullet"/>
      <w:lvlText w:val=""/>
      <w:lvlJc w:val="left"/>
      <w:pPr>
        <w:tabs>
          <w:tab w:val="num" w:pos="720"/>
        </w:tabs>
        <w:ind w:left="720" w:hanging="360"/>
      </w:pPr>
      <w:rPr>
        <w:rFonts w:ascii="Symbol" w:hAnsi="Symbol" w:hint="default"/>
        <w:sz w:val="20"/>
      </w:rPr>
    </w:lvl>
    <w:lvl w:ilvl="1" w:tplc="D50CCB22">
      <w:start w:val="1"/>
      <w:numFmt w:val="bullet"/>
      <w:lvlText w:val="o"/>
      <w:lvlJc w:val="left"/>
      <w:pPr>
        <w:tabs>
          <w:tab w:val="num" w:pos="1440"/>
        </w:tabs>
        <w:ind w:left="1440" w:hanging="360"/>
      </w:pPr>
      <w:rPr>
        <w:rFonts w:ascii="Courier New" w:hAnsi="Courier New" w:hint="default"/>
        <w:sz w:val="20"/>
      </w:rPr>
    </w:lvl>
    <w:lvl w:ilvl="2" w:tplc="8F508E64">
      <w:start w:val="1"/>
      <w:numFmt w:val="bullet"/>
      <w:lvlText w:val=""/>
      <w:lvlJc w:val="left"/>
      <w:pPr>
        <w:tabs>
          <w:tab w:val="num" w:pos="2160"/>
        </w:tabs>
        <w:ind w:left="2160" w:hanging="360"/>
      </w:pPr>
      <w:rPr>
        <w:rFonts w:ascii="Wingdings" w:hAnsi="Wingdings" w:hint="default"/>
        <w:sz w:val="20"/>
      </w:rPr>
    </w:lvl>
    <w:lvl w:ilvl="3" w:tplc="3D58D09A">
      <w:start w:val="1"/>
      <w:numFmt w:val="bullet"/>
      <w:lvlText w:val=""/>
      <w:lvlJc w:val="left"/>
      <w:pPr>
        <w:tabs>
          <w:tab w:val="num" w:pos="2880"/>
        </w:tabs>
        <w:ind w:left="2880" w:hanging="360"/>
      </w:pPr>
      <w:rPr>
        <w:rFonts w:ascii="Wingdings" w:hAnsi="Wingdings" w:hint="default"/>
        <w:sz w:val="20"/>
      </w:rPr>
    </w:lvl>
    <w:lvl w:ilvl="4" w:tplc="2FDEE69E">
      <w:start w:val="1"/>
      <w:numFmt w:val="bullet"/>
      <w:lvlText w:val=""/>
      <w:lvlJc w:val="left"/>
      <w:pPr>
        <w:tabs>
          <w:tab w:val="num" w:pos="3600"/>
        </w:tabs>
        <w:ind w:left="3600" w:hanging="360"/>
      </w:pPr>
      <w:rPr>
        <w:rFonts w:ascii="Wingdings" w:hAnsi="Wingdings" w:hint="default"/>
        <w:sz w:val="20"/>
      </w:rPr>
    </w:lvl>
    <w:lvl w:ilvl="5" w:tplc="FBFA3624">
      <w:start w:val="1"/>
      <w:numFmt w:val="bullet"/>
      <w:lvlText w:val=""/>
      <w:lvlJc w:val="left"/>
      <w:pPr>
        <w:tabs>
          <w:tab w:val="num" w:pos="4320"/>
        </w:tabs>
        <w:ind w:left="4320" w:hanging="360"/>
      </w:pPr>
      <w:rPr>
        <w:rFonts w:ascii="Wingdings" w:hAnsi="Wingdings" w:hint="default"/>
        <w:sz w:val="20"/>
      </w:rPr>
    </w:lvl>
    <w:lvl w:ilvl="6" w:tplc="5178D9FA">
      <w:start w:val="1"/>
      <w:numFmt w:val="bullet"/>
      <w:lvlText w:val=""/>
      <w:lvlJc w:val="left"/>
      <w:pPr>
        <w:tabs>
          <w:tab w:val="num" w:pos="5040"/>
        </w:tabs>
        <w:ind w:left="5040" w:hanging="360"/>
      </w:pPr>
      <w:rPr>
        <w:rFonts w:ascii="Wingdings" w:hAnsi="Wingdings" w:hint="default"/>
        <w:sz w:val="20"/>
      </w:rPr>
    </w:lvl>
    <w:lvl w:ilvl="7" w:tplc="DAE4FD18">
      <w:start w:val="1"/>
      <w:numFmt w:val="bullet"/>
      <w:lvlText w:val=""/>
      <w:lvlJc w:val="left"/>
      <w:pPr>
        <w:tabs>
          <w:tab w:val="num" w:pos="5760"/>
        </w:tabs>
        <w:ind w:left="5760" w:hanging="360"/>
      </w:pPr>
      <w:rPr>
        <w:rFonts w:ascii="Wingdings" w:hAnsi="Wingdings" w:hint="default"/>
        <w:sz w:val="20"/>
      </w:rPr>
    </w:lvl>
    <w:lvl w:ilvl="8" w:tplc="1EA2AFA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3CF4212"/>
    <w:multiLevelType w:val="hybridMultilevel"/>
    <w:tmpl w:val="F482CFE4"/>
    <w:lvl w:ilvl="0" w:tplc="02E66D90">
      <w:start w:val="4"/>
      <w:numFmt w:val="bullet"/>
      <w:lvlText w:val=""/>
      <w:lvlJc w:val="left"/>
      <w:pPr>
        <w:ind w:left="720" w:hanging="360"/>
      </w:pPr>
      <w:rPr>
        <w:rFonts w:ascii="Symbol" w:eastAsia="Calibri" w:hAnsi="Symbol" w:cs="Times New Roman" w:hint="default"/>
        <w:b/>
      </w:rPr>
    </w:lvl>
    <w:lvl w:ilvl="1" w:tplc="ABB6FBCC">
      <w:start w:val="1"/>
      <w:numFmt w:val="bullet"/>
      <w:lvlText w:val="o"/>
      <w:lvlJc w:val="left"/>
      <w:pPr>
        <w:ind w:left="1440" w:hanging="360"/>
      </w:pPr>
      <w:rPr>
        <w:rFonts w:ascii="Courier New" w:hAnsi="Courier New" w:cs="Courier New" w:hint="default"/>
      </w:rPr>
    </w:lvl>
    <w:lvl w:ilvl="2" w:tplc="60A40894">
      <w:start w:val="1"/>
      <w:numFmt w:val="bullet"/>
      <w:lvlText w:val=""/>
      <w:lvlJc w:val="left"/>
      <w:pPr>
        <w:ind w:left="2160" w:hanging="360"/>
      </w:pPr>
      <w:rPr>
        <w:rFonts w:ascii="Wingdings" w:hAnsi="Wingdings" w:hint="default"/>
      </w:rPr>
    </w:lvl>
    <w:lvl w:ilvl="3" w:tplc="75C689C6">
      <w:start w:val="1"/>
      <w:numFmt w:val="bullet"/>
      <w:lvlText w:val=""/>
      <w:lvlJc w:val="left"/>
      <w:pPr>
        <w:ind w:left="2880" w:hanging="360"/>
      </w:pPr>
      <w:rPr>
        <w:rFonts w:ascii="Symbol" w:hAnsi="Symbol" w:hint="default"/>
      </w:rPr>
    </w:lvl>
    <w:lvl w:ilvl="4" w:tplc="D728C806">
      <w:start w:val="1"/>
      <w:numFmt w:val="bullet"/>
      <w:lvlText w:val="o"/>
      <w:lvlJc w:val="left"/>
      <w:pPr>
        <w:ind w:left="3600" w:hanging="360"/>
      </w:pPr>
      <w:rPr>
        <w:rFonts w:ascii="Courier New" w:hAnsi="Courier New" w:cs="Courier New" w:hint="default"/>
      </w:rPr>
    </w:lvl>
    <w:lvl w:ilvl="5" w:tplc="42BCB6F8">
      <w:start w:val="1"/>
      <w:numFmt w:val="bullet"/>
      <w:lvlText w:val=""/>
      <w:lvlJc w:val="left"/>
      <w:pPr>
        <w:ind w:left="4320" w:hanging="360"/>
      </w:pPr>
      <w:rPr>
        <w:rFonts w:ascii="Wingdings" w:hAnsi="Wingdings" w:hint="default"/>
      </w:rPr>
    </w:lvl>
    <w:lvl w:ilvl="6" w:tplc="D3BEBDAA">
      <w:start w:val="1"/>
      <w:numFmt w:val="bullet"/>
      <w:lvlText w:val=""/>
      <w:lvlJc w:val="left"/>
      <w:pPr>
        <w:ind w:left="5040" w:hanging="360"/>
      </w:pPr>
      <w:rPr>
        <w:rFonts w:ascii="Symbol" w:hAnsi="Symbol" w:hint="default"/>
      </w:rPr>
    </w:lvl>
    <w:lvl w:ilvl="7" w:tplc="9CBEC24A">
      <w:start w:val="1"/>
      <w:numFmt w:val="bullet"/>
      <w:lvlText w:val="o"/>
      <w:lvlJc w:val="left"/>
      <w:pPr>
        <w:ind w:left="5760" w:hanging="360"/>
      </w:pPr>
      <w:rPr>
        <w:rFonts w:ascii="Courier New" w:hAnsi="Courier New" w:cs="Courier New" w:hint="default"/>
      </w:rPr>
    </w:lvl>
    <w:lvl w:ilvl="8" w:tplc="1CD0B700">
      <w:start w:val="1"/>
      <w:numFmt w:val="bullet"/>
      <w:lvlText w:val=""/>
      <w:lvlJc w:val="left"/>
      <w:pPr>
        <w:ind w:left="6480" w:hanging="360"/>
      </w:pPr>
      <w:rPr>
        <w:rFonts w:ascii="Wingdings" w:hAnsi="Wingdings" w:hint="default"/>
      </w:rPr>
    </w:lvl>
  </w:abstractNum>
  <w:abstractNum w:abstractNumId="12" w15:restartNumberingAfterBreak="0">
    <w:nsid w:val="6E260694"/>
    <w:multiLevelType w:val="hybridMultilevel"/>
    <w:tmpl w:val="33860842"/>
    <w:lvl w:ilvl="0" w:tplc="1F7A0B28">
      <w:start w:val="1"/>
      <w:numFmt w:val="bullet"/>
      <w:lvlText w:val=""/>
      <w:lvlJc w:val="left"/>
      <w:pPr>
        <w:ind w:left="720" w:hanging="360"/>
      </w:pPr>
      <w:rPr>
        <w:rFonts w:ascii="Symbol" w:hAnsi="Symbol" w:hint="default"/>
      </w:rPr>
    </w:lvl>
    <w:lvl w:ilvl="1" w:tplc="5C9412D6">
      <w:start w:val="1"/>
      <w:numFmt w:val="bullet"/>
      <w:lvlText w:val="o"/>
      <w:lvlJc w:val="left"/>
      <w:pPr>
        <w:ind w:left="1440" w:hanging="360"/>
      </w:pPr>
      <w:rPr>
        <w:rFonts w:ascii="Courier New" w:hAnsi="Courier New" w:cs="Courier New" w:hint="default"/>
      </w:rPr>
    </w:lvl>
    <w:lvl w:ilvl="2" w:tplc="F1AAB302">
      <w:start w:val="1"/>
      <w:numFmt w:val="bullet"/>
      <w:lvlText w:val=""/>
      <w:lvlJc w:val="left"/>
      <w:pPr>
        <w:ind w:left="2160" w:hanging="360"/>
      </w:pPr>
      <w:rPr>
        <w:rFonts w:ascii="Wingdings" w:hAnsi="Wingdings" w:hint="default"/>
      </w:rPr>
    </w:lvl>
    <w:lvl w:ilvl="3" w:tplc="D4B49948">
      <w:start w:val="1"/>
      <w:numFmt w:val="bullet"/>
      <w:lvlText w:val=""/>
      <w:lvlJc w:val="left"/>
      <w:pPr>
        <w:ind w:left="2880" w:hanging="360"/>
      </w:pPr>
      <w:rPr>
        <w:rFonts w:ascii="Symbol" w:hAnsi="Symbol" w:hint="default"/>
      </w:rPr>
    </w:lvl>
    <w:lvl w:ilvl="4" w:tplc="D910CE78">
      <w:start w:val="1"/>
      <w:numFmt w:val="bullet"/>
      <w:lvlText w:val="o"/>
      <w:lvlJc w:val="left"/>
      <w:pPr>
        <w:ind w:left="3600" w:hanging="360"/>
      </w:pPr>
      <w:rPr>
        <w:rFonts w:ascii="Courier New" w:hAnsi="Courier New" w:cs="Courier New" w:hint="default"/>
      </w:rPr>
    </w:lvl>
    <w:lvl w:ilvl="5" w:tplc="48823824">
      <w:start w:val="1"/>
      <w:numFmt w:val="bullet"/>
      <w:lvlText w:val=""/>
      <w:lvlJc w:val="left"/>
      <w:pPr>
        <w:ind w:left="4320" w:hanging="360"/>
      </w:pPr>
      <w:rPr>
        <w:rFonts w:ascii="Wingdings" w:hAnsi="Wingdings" w:hint="default"/>
      </w:rPr>
    </w:lvl>
    <w:lvl w:ilvl="6" w:tplc="22F69294">
      <w:start w:val="1"/>
      <w:numFmt w:val="bullet"/>
      <w:lvlText w:val=""/>
      <w:lvlJc w:val="left"/>
      <w:pPr>
        <w:ind w:left="5040" w:hanging="360"/>
      </w:pPr>
      <w:rPr>
        <w:rFonts w:ascii="Symbol" w:hAnsi="Symbol" w:hint="default"/>
      </w:rPr>
    </w:lvl>
    <w:lvl w:ilvl="7" w:tplc="D4B6DC02">
      <w:start w:val="1"/>
      <w:numFmt w:val="bullet"/>
      <w:lvlText w:val="o"/>
      <w:lvlJc w:val="left"/>
      <w:pPr>
        <w:ind w:left="5760" w:hanging="360"/>
      </w:pPr>
      <w:rPr>
        <w:rFonts w:ascii="Courier New" w:hAnsi="Courier New" w:cs="Courier New" w:hint="default"/>
      </w:rPr>
    </w:lvl>
    <w:lvl w:ilvl="8" w:tplc="BF0A75E6">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8"/>
  </w:num>
  <w:num w:numId="4">
    <w:abstractNumId w:val="9"/>
  </w:num>
  <w:num w:numId="5">
    <w:abstractNumId w:val="12"/>
  </w:num>
  <w:num w:numId="6">
    <w:abstractNumId w:val="1"/>
  </w:num>
  <w:num w:numId="7">
    <w:abstractNumId w:val="4"/>
  </w:num>
  <w:num w:numId="8">
    <w:abstractNumId w:val="2"/>
  </w:num>
  <w:num w:numId="9">
    <w:abstractNumId w:val="10"/>
  </w:num>
  <w:num w:numId="10">
    <w:abstractNumId w:val="0"/>
  </w:num>
  <w:num w:numId="11">
    <w:abstractNumId w:val="11"/>
  </w:num>
  <w:num w:numId="12">
    <w:abstractNumId w:val="7"/>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18AB"/>
    <w:rsid w:val="001D0B88"/>
    <w:rsid w:val="003A3440"/>
    <w:rsid w:val="004415BA"/>
    <w:rsid w:val="004718AB"/>
    <w:rsid w:val="00826E00"/>
    <w:rsid w:val="008340DB"/>
    <w:rsid w:val="00D662CB"/>
    <w:rsid w:val="00DD24C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241B15"/>
  <w15:docId w15:val="{0EA442CF-7A5E-4931-905D-CE3ED6157F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200" w:line="276" w:lineRule="auto"/>
    </w:pPr>
    <w:rPr>
      <w:rFonts w:eastAsia="Times New Roman"/>
      <w:color w:val="00000A"/>
      <w:sz w:val="22"/>
      <w:szCs w:val="22"/>
      <w:lang w:eastAsia="zh-CN"/>
    </w:rPr>
  </w:style>
  <w:style w:type="paragraph" w:styleId="1">
    <w:name w:val="heading 1"/>
    <w:basedOn w:val="a"/>
    <w:next w:val="a"/>
    <w:link w:val="10"/>
    <w:uiPriority w:val="9"/>
    <w:qFormat/>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pPr>
      <w:keepNext/>
      <w:keepLines/>
      <w:spacing w:before="360"/>
      <w:outlineLvl w:val="1"/>
    </w:pPr>
    <w:rPr>
      <w:rFonts w:ascii="Liberation Sans" w:eastAsia="Liberation Sans" w:hAnsi="Liberation Sans" w:cs="Liberation Sans"/>
      <w:sz w:val="34"/>
    </w:rPr>
  </w:style>
  <w:style w:type="paragraph" w:styleId="3">
    <w:name w:val="heading 3"/>
    <w:basedOn w:val="a"/>
    <w:next w:val="a"/>
    <w:link w:val="30"/>
    <w:qFormat/>
    <w:pPr>
      <w:keepNext/>
      <w:spacing w:before="240" w:after="60" w:line="240" w:lineRule="auto"/>
      <w:outlineLvl w:val="2"/>
    </w:pPr>
    <w:rPr>
      <w:rFonts w:ascii="Cambria" w:hAnsi="Cambria"/>
      <w:b/>
      <w:bCs/>
      <w:color w:val="auto"/>
      <w:sz w:val="26"/>
      <w:szCs w:val="26"/>
      <w:lang w:eastAsia="ru-RU"/>
    </w:rPr>
  </w:style>
  <w:style w:type="paragraph" w:styleId="4">
    <w:name w:val="heading 4"/>
    <w:basedOn w:val="a"/>
    <w:next w:val="a"/>
    <w:link w:val="40"/>
    <w:uiPriority w:val="9"/>
    <w:unhideWhenUsed/>
    <w:qFormat/>
    <w:pPr>
      <w:keepNext/>
      <w:keepLines/>
      <w:spacing w:before="320"/>
      <w:outlineLvl w:val="3"/>
    </w:pPr>
    <w:rPr>
      <w:rFonts w:ascii="Liberation Sans" w:eastAsia="Liberation Sans" w:hAnsi="Liberation Sans" w:cs="Liberation Sans"/>
      <w:b/>
      <w:bCs/>
      <w:sz w:val="26"/>
      <w:szCs w:val="26"/>
    </w:rPr>
  </w:style>
  <w:style w:type="paragraph" w:styleId="5">
    <w:name w:val="heading 5"/>
    <w:basedOn w:val="a"/>
    <w:next w:val="a"/>
    <w:link w:val="50"/>
    <w:uiPriority w:val="9"/>
    <w:unhideWhenUsed/>
    <w:qFormat/>
    <w:pPr>
      <w:keepNext/>
      <w:keepLines/>
      <w:spacing w:before="320"/>
      <w:outlineLvl w:val="4"/>
    </w:pPr>
    <w:rPr>
      <w:rFonts w:ascii="Liberation Sans" w:eastAsia="Liberation Sans" w:hAnsi="Liberation Sans" w:cs="Liberation Sans"/>
      <w:b/>
      <w:bCs/>
      <w:sz w:val="24"/>
      <w:szCs w:val="24"/>
    </w:rPr>
  </w:style>
  <w:style w:type="paragraph" w:styleId="6">
    <w:name w:val="heading 6"/>
    <w:basedOn w:val="a"/>
    <w:next w:val="a"/>
    <w:link w:val="60"/>
    <w:uiPriority w:val="9"/>
    <w:unhideWhenUsed/>
    <w:qFormat/>
    <w:pPr>
      <w:keepNext/>
      <w:keepLines/>
      <w:spacing w:before="320"/>
      <w:outlineLvl w:val="5"/>
    </w:pPr>
    <w:rPr>
      <w:rFonts w:ascii="Liberation Sans" w:eastAsia="Liberation Sans" w:hAnsi="Liberation Sans" w:cs="Liberation Sans"/>
      <w:b/>
      <w:bCs/>
    </w:rPr>
  </w:style>
  <w:style w:type="paragraph" w:styleId="7">
    <w:name w:val="heading 7"/>
    <w:basedOn w:val="a"/>
    <w:next w:val="a"/>
    <w:link w:val="70"/>
    <w:uiPriority w:val="9"/>
    <w:unhideWhenUsed/>
    <w:qFormat/>
    <w:pPr>
      <w:keepNext/>
      <w:keepLines/>
      <w:spacing w:before="320"/>
      <w:outlineLvl w:val="6"/>
    </w:pPr>
    <w:rPr>
      <w:rFonts w:ascii="Liberation Sans" w:eastAsia="Liberation Sans" w:hAnsi="Liberation Sans" w:cs="Liberation Sans"/>
      <w:b/>
      <w:bCs/>
      <w:i/>
      <w:iCs/>
    </w:rPr>
  </w:style>
  <w:style w:type="paragraph" w:styleId="8">
    <w:name w:val="heading 8"/>
    <w:basedOn w:val="a"/>
    <w:next w:val="a"/>
    <w:link w:val="80"/>
    <w:uiPriority w:val="9"/>
    <w:unhideWhenUsed/>
    <w:qFormat/>
    <w:pPr>
      <w:keepNext/>
      <w:keepLines/>
      <w:spacing w:before="320"/>
      <w:outlineLvl w:val="7"/>
    </w:pPr>
    <w:rPr>
      <w:rFonts w:ascii="Liberation Sans" w:eastAsia="Liberation Sans" w:hAnsi="Liberation Sans" w:cs="Liberation Sans"/>
      <w:i/>
      <w:iCs/>
    </w:rPr>
  </w:style>
  <w:style w:type="paragraph" w:styleId="9">
    <w:name w:val="heading 9"/>
    <w:basedOn w:val="a"/>
    <w:next w:val="a"/>
    <w:link w:val="90"/>
    <w:uiPriority w:val="9"/>
    <w:unhideWhenUsed/>
    <w:qFormat/>
    <w:pPr>
      <w:keepNext/>
      <w:keepLines/>
      <w:spacing w:before="320"/>
      <w:outlineLvl w:val="8"/>
    </w:pPr>
    <w:rPr>
      <w:rFonts w:ascii="Liberation Sans" w:eastAsia="Liberation Sans" w:hAnsi="Liberation Sans" w:cs="Liberation Sans"/>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2Char">
    <w:name w:val="Heading 2 Char"/>
    <w:basedOn w:val="a0"/>
    <w:uiPriority w:val="9"/>
    <w:rPr>
      <w:rFonts w:ascii="Liberation Sans" w:eastAsia="Liberation Sans" w:hAnsi="Liberation Sans" w:cs="Liberation Sans"/>
      <w:sz w:val="34"/>
    </w:rPr>
  </w:style>
  <w:style w:type="character" w:customStyle="1" w:styleId="Heading4Char">
    <w:name w:val="Heading 4 Char"/>
    <w:basedOn w:val="a0"/>
    <w:uiPriority w:val="9"/>
    <w:rPr>
      <w:rFonts w:ascii="Liberation Sans" w:eastAsia="Liberation Sans" w:hAnsi="Liberation Sans" w:cs="Liberation Sans"/>
      <w:b/>
      <w:bCs/>
      <w:sz w:val="26"/>
      <w:szCs w:val="26"/>
    </w:rPr>
  </w:style>
  <w:style w:type="character" w:customStyle="1" w:styleId="Heading5Char">
    <w:name w:val="Heading 5 Char"/>
    <w:basedOn w:val="a0"/>
    <w:uiPriority w:val="9"/>
    <w:rPr>
      <w:rFonts w:ascii="Liberation Sans" w:eastAsia="Liberation Sans" w:hAnsi="Liberation Sans" w:cs="Liberation Sans"/>
      <w:b/>
      <w:bCs/>
      <w:sz w:val="24"/>
      <w:szCs w:val="24"/>
    </w:rPr>
  </w:style>
  <w:style w:type="character" w:customStyle="1" w:styleId="Heading6Char">
    <w:name w:val="Heading 6 Char"/>
    <w:basedOn w:val="a0"/>
    <w:uiPriority w:val="9"/>
    <w:rPr>
      <w:rFonts w:ascii="Liberation Sans" w:eastAsia="Liberation Sans" w:hAnsi="Liberation Sans" w:cs="Liberation Sans"/>
      <w:b/>
      <w:bCs/>
      <w:sz w:val="22"/>
      <w:szCs w:val="22"/>
    </w:rPr>
  </w:style>
  <w:style w:type="character" w:customStyle="1" w:styleId="Heading7Char">
    <w:name w:val="Heading 7 Char"/>
    <w:basedOn w:val="a0"/>
    <w:uiPriority w:val="9"/>
    <w:rPr>
      <w:rFonts w:ascii="Liberation Sans" w:eastAsia="Liberation Sans" w:hAnsi="Liberation Sans" w:cs="Liberation Sans"/>
      <w:b/>
      <w:bCs/>
      <w:i/>
      <w:iCs/>
      <w:sz w:val="22"/>
      <w:szCs w:val="22"/>
    </w:rPr>
  </w:style>
  <w:style w:type="character" w:customStyle="1" w:styleId="Heading8Char">
    <w:name w:val="Heading 8 Char"/>
    <w:basedOn w:val="a0"/>
    <w:uiPriority w:val="9"/>
    <w:rPr>
      <w:rFonts w:ascii="Liberation Sans" w:eastAsia="Liberation Sans" w:hAnsi="Liberation Sans" w:cs="Liberation Sans"/>
      <w:i/>
      <w:iCs/>
      <w:sz w:val="22"/>
      <w:szCs w:val="22"/>
    </w:rPr>
  </w:style>
  <w:style w:type="character" w:customStyle="1" w:styleId="Heading9Char">
    <w:name w:val="Heading 9 Char"/>
    <w:basedOn w:val="a0"/>
    <w:uiPriority w:val="9"/>
    <w:rPr>
      <w:rFonts w:ascii="Liberation Sans" w:eastAsia="Liberation Sans" w:hAnsi="Liberation Sans" w:cs="Liberation Sans"/>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CaptionChar">
    <w:name w:val="Caption Char"/>
    <w:basedOn w:val="a0"/>
    <w:uiPriority w:val="35"/>
    <w:rPr>
      <w:b/>
      <w:bCs/>
      <w:color w:val="5B9BD5" w:themeColor="accent1"/>
      <w:sz w:val="18"/>
      <w:szCs w:val="18"/>
    </w:rPr>
  </w:style>
  <w:style w:type="character" w:customStyle="1" w:styleId="EndnoteTextChar">
    <w:name w:val="Endnote Text Char"/>
    <w:uiPriority w:val="99"/>
    <w:rPr>
      <w:sz w:val="20"/>
    </w:rPr>
  </w:style>
  <w:style w:type="character" w:customStyle="1" w:styleId="Heading1Char">
    <w:name w:val="Heading 1 Char"/>
    <w:basedOn w:val="a0"/>
    <w:uiPriority w:val="9"/>
    <w:rPr>
      <w:rFonts w:ascii="Liberation Sans" w:eastAsia="Liberation Sans" w:hAnsi="Liberation Sans" w:cs="Liberation Sans"/>
      <w:sz w:val="40"/>
      <w:szCs w:val="40"/>
    </w:rPr>
  </w:style>
  <w:style w:type="character" w:customStyle="1" w:styleId="20">
    <w:name w:val="Заголовок 2 Знак"/>
    <w:basedOn w:val="a0"/>
    <w:link w:val="2"/>
    <w:uiPriority w:val="9"/>
    <w:rPr>
      <w:rFonts w:ascii="Liberation Sans" w:eastAsia="Liberation Sans" w:hAnsi="Liberation Sans" w:cs="Liberation Sans"/>
      <w:sz w:val="34"/>
    </w:rPr>
  </w:style>
  <w:style w:type="character" w:customStyle="1" w:styleId="Heading3Char">
    <w:name w:val="Heading 3 Char"/>
    <w:basedOn w:val="a0"/>
    <w:uiPriority w:val="9"/>
    <w:rPr>
      <w:rFonts w:ascii="Liberation Sans" w:eastAsia="Liberation Sans" w:hAnsi="Liberation Sans" w:cs="Liberation Sans"/>
      <w:sz w:val="30"/>
      <w:szCs w:val="30"/>
    </w:rPr>
  </w:style>
  <w:style w:type="character" w:customStyle="1" w:styleId="40">
    <w:name w:val="Заголовок 4 Знак"/>
    <w:basedOn w:val="a0"/>
    <w:link w:val="4"/>
    <w:uiPriority w:val="9"/>
    <w:rPr>
      <w:rFonts w:ascii="Liberation Sans" w:eastAsia="Liberation Sans" w:hAnsi="Liberation Sans" w:cs="Liberation Sans"/>
      <w:b/>
      <w:bCs/>
      <w:sz w:val="26"/>
      <w:szCs w:val="26"/>
    </w:rPr>
  </w:style>
  <w:style w:type="character" w:customStyle="1" w:styleId="50">
    <w:name w:val="Заголовок 5 Знак"/>
    <w:basedOn w:val="a0"/>
    <w:link w:val="5"/>
    <w:uiPriority w:val="9"/>
    <w:rPr>
      <w:rFonts w:ascii="Liberation Sans" w:eastAsia="Liberation Sans" w:hAnsi="Liberation Sans" w:cs="Liberation Sans"/>
      <w:b/>
      <w:bCs/>
      <w:sz w:val="24"/>
      <w:szCs w:val="24"/>
    </w:rPr>
  </w:style>
  <w:style w:type="character" w:customStyle="1" w:styleId="60">
    <w:name w:val="Заголовок 6 Знак"/>
    <w:basedOn w:val="a0"/>
    <w:link w:val="6"/>
    <w:uiPriority w:val="9"/>
    <w:rPr>
      <w:rFonts w:ascii="Liberation Sans" w:eastAsia="Liberation Sans" w:hAnsi="Liberation Sans" w:cs="Liberation Sans"/>
      <w:b/>
      <w:bCs/>
      <w:sz w:val="22"/>
      <w:szCs w:val="22"/>
    </w:rPr>
  </w:style>
  <w:style w:type="character" w:customStyle="1" w:styleId="70">
    <w:name w:val="Заголовок 7 Знак"/>
    <w:basedOn w:val="a0"/>
    <w:link w:val="7"/>
    <w:uiPriority w:val="9"/>
    <w:rPr>
      <w:rFonts w:ascii="Liberation Sans" w:eastAsia="Liberation Sans" w:hAnsi="Liberation Sans" w:cs="Liberation Sans"/>
      <w:b/>
      <w:bCs/>
      <w:i/>
      <w:iCs/>
      <w:sz w:val="22"/>
      <w:szCs w:val="22"/>
    </w:rPr>
  </w:style>
  <w:style w:type="character" w:customStyle="1" w:styleId="80">
    <w:name w:val="Заголовок 8 Знак"/>
    <w:basedOn w:val="a0"/>
    <w:link w:val="8"/>
    <w:uiPriority w:val="9"/>
    <w:rPr>
      <w:rFonts w:ascii="Liberation Sans" w:eastAsia="Liberation Sans" w:hAnsi="Liberation Sans" w:cs="Liberation Sans"/>
      <w:i/>
      <w:iCs/>
      <w:sz w:val="22"/>
      <w:szCs w:val="22"/>
    </w:rPr>
  </w:style>
  <w:style w:type="character" w:customStyle="1" w:styleId="90">
    <w:name w:val="Заголовок 9 Знак"/>
    <w:basedOn w:val="a0"/>
    <w:link w:val="9"/>
    <w:uiPriority w:val="9"/>
    <w:rPr>
      <w:rFonts w:ascii="Liberation Sans" w:eastAsia="Liberation Sans" w:hAnsi="Liberation Sans" w:cs="Liberation Sans"/>
      <w:i/>
      <w:iCs/>
      <w:sz w:val="21"/>
      <w:szCs w:val="21"/>
    </w:rPr>
  </w:style>
  <w:style w:type="paragraph" w:styleId="a3">
    <w:name w:val="No Spacing"/>
    <w:uiPriority w:val="1"/>
    <w:qFormat/>
  </w:style>
  <w:style w:type="paragraph" w:styleId="a4">
    <w:name w:val="Title"/>
    <w:basedOn w:val="a"/>
    <w:next w:val="a"/>
    <w:link w:val="a5"/>
    <w:uiPriority w:val="10"/>
    <w:qFormat/>
    <w:pPr>
      <w:spacing w:before="300"/>
      <w:contextualSpacing/>
    </w:pPr>
    <w:rPr>
      <w:sz w:val="48"/>
      <w:szCs w:val="48"/>
    </w:rPr>
  </w:style>
  <w:style w:type="character" w:customStyle="1" w:styleId="a5">
    <w:name w:val="Заголовок Знак"/>
    <w:basedOn w:val="a0"/>
    <w:link w:val="a4"/>
    <w:uiPriority w:val="10"/>
    <w:rPr>
      <w:sz w:val="48"/>
      <w:szCs w:val="48"/>
    </w:rPr>
  </w:style>
  <w:style w:type="paragraph" w:styleId="a6">
    <w:name w:val="Subtitle"/>
    <w:basedOn w:val="a"/>
    <w:next w:val="a"/>
    <w:link w:val="a7"/>
    <w:uiPriority w:val="11"/>
    <w:qFormat/>
    <w:pPr>
      <w:spacing w:before="200"/>
    </w:pPr>
    <w:rPr>
      <w:sz w:val="24"/>
      <w:szCs w:val="24"/>
    </w:r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a">
    <w:name w:val="caption"/>
    <w:basedOn w:val="a"/>
    <w:next w:val="a"/>
    <w:link w:val="ab"/>
    <w:uiPriority w:val="35"/>
    <w:semiHidden/>
    <w:unhideWhenUsed/>
    <w:qFormat/>
    <w:rPr>
      <w:b/>
      <w:bCs/>
      <w:color w:val="5B9BD5" w:themeColor="accent1"/>
      <w:sz w:val="18"/>
      <w:szCs w:val="18"/>
    </w:rPr>
  </w:style>
  <w:style w:type="character" w:customStyle="1" w:styleId="ab">
    <w:name w:val="Название объекта Знак"/>
    <w:basedOn w:val="a0"/>
    <w:link w:val="aa"/>
    <w:uiPriority w:val="35"/>
    <w:rPr>
      <w:b/>
      <w:bCs/>
      <w:color w:val="5B9BD5" w:themeColor="accent1"/>
      <w:sz w:val="18"/>
      <w:szCs w:val="18"/>
    </w:rPr>
  </w:style>
  <w:style w:type="table" w:customStyle="1" w:styleId="TableGridLight">
    <w:name w:val="Table Grid Light"/>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Liberation Sans" w:hAnsi="Liberation Sans"/>
        <w:b/>
        <w:color w:val="404040"/>
        <w:sz w:val="22"/>
      </w:rPr>
    </w:tblStylePr>
    <w:tblStylePr w:type="lastRow">
      <w:rPr>
        <w:rFonts w:ascii="Liberation Sans" w:hAnsi="Liberation Sans"/>
        <w:b/>
        <w:color w:val="404040"/>
        <w:sz w:val="22"/>
      </w:r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Liberation Sans" w:hAnsi="Liberation Sans"/>
        <w:b/>
        <w:color w:val="404040"/>
        <w:sz w:val="22"/>
      </w:rPr>
      <w:tblPr/>
      <w:tcPr>
        <w:tcBorders>
          <w:top w:val="single" w:sz="4" w:space="0" w:color="000000" w:themeColor="text1"/>
          <w:bottom w:val="single" w:sz="4" w:space="0" w:color="000000" w:themeColor="text1"/>
        </w:tcBorders>
      </w:tcPr>
    </w:tblStylePr>
    <w:tblStylePr w:type="lastRow">
      <w:rPr>
        <w:rFonts w:ascii="Liberation Sans" w:hAnsi="Liberation Sans"/>
        <w:b/>
        <w:color w:val="404040"/>
        <w:sz w:val="22"/>
      </w:r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Pr/>
      <w:tcPr>
        <w:shd w:val="clear" w:color="F2F2F2" w:themeColor="text1" w:themeTint="0D" w:fill="F2F2F2" w:themeFill="text1" w:themeFillTint="0D"/>
      </w:tcPr>
    </w:tblStylePr>
  </w:style>
  <w:style w:type="table" w:styleId="41">
    <w:name w:val="Plain Table 4"/>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Pr/>
      <w:tcPr>
        <w:shd w:val="clear" w:color="F2F2F2" w:themeColor="text1" w:themeTint="0D" w:fill="F2F2F2" w:themeFill="text1" w:themeFillTint="0D"/>
      </w:tcPr>
    </w:tblStylePr>
  </w:style>
  <w:style w:type="table" w:styleId="51">
    <w:name w:val="Plain Table 5"/>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Pr/>
      <w:tcPr>
        <w:shd w:val="clear" w:color="F2F2F2" w:themeColor="text1" w:themeTint="0D" w:fill="F2F2F2" w:themeFill="text1" w:themeFillTint="0D"/>
      </w:tcPr>
    </w:tblStylePr>
  </w:style>
  <w:style w:type="table" w:styleId="-1">
    <w:name w:val="Grid Table 1 Light"/>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CBCBCB" w:themeColor="text1" w:themeTint="34" w:fill="CBCBCB" w:themeFill="text1" w:themeFillTint="34"/>
      </w:tcPr>
    </w:tblStylePr>
    <w:tblStylePr w:type="band1Horz">
      <w:rPr>
        <w:rFonts w:ascii="Liberation Sans" w:hAnsi="Liberation Sans"/>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DEAF6" w:themeColor="accent1" w:themeTint="34" w:fill="DDEAF6" w:themeFill="accent1" w:themeFillTint="34"/>
      </w:tcPr>
    </w:tblStylePr>
    <w:tblStylePr w:type="band1Horz">
      <w:rPr>
        <w:rFonts w:ascii="Liberation Sans" w:hAnsi="Liberation Sans"/>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BE5D6" w:themeColor="accent2" w:themeTint="32" w:fill="FBE5D6" w:themeFill="accent2" w:themeFillTint="32"/>
      </w:tcPr>
    </w:tblStylePr>
    <w:tblStylePr w:type="band1Horz">
      <w:rPr>
        <w:rFonts w:ascii="Liberation Sans" w:hAnsi="Liberation Sans"/>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CECEC" w:themeColor="accent3" w:themeTint="34" w:fill="ECECEC" w:themeFill="accent3" w:themeFillTint="34"/>
      </w:tcPr>
    </w:tblStylePr>
    <w:tblStylePr w:type="band1Horz">
      <w:rPr>
        <w:rFonts w:ascii="Liberation Sans" w:hAnsi="Liberation Sans"/>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FF2CB" w:themeColor="accent4" w:themeTint="34" w:fill="FFF2CB" w:themeFill="accent4" w:themeFillTint="34"/>
      </w:tcPr>
    </w:tblStylePr>
    <w:tblStylePr w:type="band1Horz">
      <w:rPr>
        <w:rFonts w:ascii="Liberation Sans" w:hAnsi="Liberation Sans"/>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8E2F3" w:themeColor="accent5" w:themeTint="34" w:fill="D8E2F3" w:themeFill="accent5" w:themeFillTint="34"/>
      </w:tcPr>
    </w:tblStylePr>
    <w:tblStylePr w:type="band1Horz">
      <w:rPr>
        <w:rFonts w:ascii="Liberation Sans" w:hAnsi="Liberation Sans"/>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1EFD8" w:themeColor="accent6" w:themeTint="34" w:fill="E1EFD8" w:themeFill="accent6" w:themeFillTint="34"/>
      </w:tcPr>
    </w:tblStylePr>
    <w:tblStylePr w:type="band1Horz">
      <w:rPr>
        <w:rFonts w:ascii="Liberation Sans" w:hAnsi="Liberation Sans"/>
        <w:color w:val="404040"/>
        <w:sz w:val="22"/>
      </w:rPr>
      <w:tblPr/>
      <w:tcPr>
        <w:shd w:val="clear" w:color="E1EFD8" w:themeColor="accent6" w:themeTint="34" w:fill="E1EFD8" w:themeFill="accent6" w:themeFillTint="34"/>
      </w:tcPr>
    </w:tblStylePr>
  </w:style>
  <w:style w:type="table" w:styleId="-3">
    <w:name w:val="Grid Table 3"/>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CBCBCB" w:themeColor="text1" w:themeTint="34" w:fill="CBCBCB" w:themeFill="text1" w:themeFillTint="34"/>
      </w:tcPr>
    </w:tblStylePr>
    <w:tblStylePr w:type="band1Horz">
      <w:rPr>
        <w:rFonts w:ascii="Liberation Sans" w:hAnsi="Liberation Sans"/>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DDEAF6" w:themeColor="accent1" w:themeTint="34" w:fill="DDEAF6" w:themeFill="accent1" w:themeFillTint="34"/>
      </w:tcPr>
    </w:tblStylePr>
    <w:tblStylePr w:type="band1Horz">
      <w:rPr>
        <w:rFonts w:ascii="Liberation Sans" w:hAnsi="Liberation Sans"/>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FBE5D6" w:themeColor="accent2" w:themeTint="32" w:fill="FBE5D6" w:themeFill="accent2" w:themeFillTint="32"/>
      </w:tcPr>
    </w:tblStylePr>
    <w:tblStylePr w:type="band1Horz">
      <w:rPr>
        <w:rFonts w:ascii="Liberation Sans" w:hAnsi="Liberation Sans"/>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ECECEC" w:themeColor="accent3" w:themeTint="34" w:fill="ECECEC" w:themeFill="accent3" w:themeFillTint="34"/>
      </w:tcPr>
    </w:tblStylePr>
    <w:tblStylePr w:type="band1Horz">
      <w:rPr>
        <w:rFonts w:ascii="Liberation Sans" w:hAnsi="Liberation Sans"/>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FFF2CB" w:themeColor="accent4" w:themeTint="34" w:fill="FFF2CB" w:themeFill="accent4" w:themeFillTint="34"/>
      </w:tcPr>
    </w:tblStylePr>
    <w:tblStylePr w:type="band1Horz">
      <w:rPr>
        <w:rFonts w:ascii="Liberation Sans" w:hAnsi="Liberation Sans"/>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D8E2F3" w:themeColor="accent5" w:themeTint="34" w:fill="D8E2F3" w:themeFill="accent5" w:themeFillTint="34"/>
      </w:tcPr>
    </w:tblStylePr>
    <w:tblStylePr w:type="band1Horz">
      <w:rPr>
        <w:rFonts w:ascii="Liberation Sans" w:hAnsi="Liberation Sans"/>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E1EFD8" w:themeColor="accent6" w:themeTint="34" w:fill="E1EFD8" w:themeFill="accent6" w:themeFillTint="34"/>
      </w:tcPr>
    </w:tblStylePr>
    <w:tblStylePr w:type="band1Horz">
      <w:rPr>
        <w:rFonts w:ascii="Liberation Sans" w:hAnsi="Liberation Sans"/>
        <w:color w:val="404040"/>
        <w:sz w:val="22"/>
      </w:rPr>
      <w:tblPr/>
      <w:tcPr>
        <w:shd w:val="clear" w:color="E1EFD8" w:themeColor="accent6" w:themeTint="34" w:fill="E1EFD8" w:themeFill="accent6" w:themeFillTint="34"/>
      </w:tcPr>
    </w:tblStylePr>
  </w:style>
  <w:style w:type="table" w:styleId="-4">
    <w:name w:val="Grid Table 4"/>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Liberation Sans" w:hAnsi="Liberation Sans"/>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CBCBCB" w:themeColor="text1" w:themeTint="34" w:fill="CBCBCB" w:themeFill="text1" w:themeFillTint="34"/>
      </w:tcPr>
    </w:tblStylePr>
    <w:tblStylePr w:type="band1Horz">
      <w:rPr>
        <w:rFonts w:ascii="Liberation Sans" w:hAnsi="Liberation Sans"/>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Liberation Sans" w:hAnsi="Liberation Sans"/>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EEBF6" w:themeColor="accent1" w:themeTint="32" w:fill="DEEBF6" w:themeFill="accent1" w:themeFillTint="32"/>
      </w:tcPr>
    </w:tblStylePr>
    <w:tblStylePr w:type="band1Horz">
      <w:rPr>
        <w:rFonts w:ascii="Liberation Sans" w:hAnsi="Liberation Sans"/>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Liberation Sans" w:hAnsi="Liberation Sans"/>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BE5D6" w:themeColor="accent2" w:themeTint="32" w:fill="FBE5D6" w:themeFill="accent2" w:themeFillTint="32"/>
      </w:tcPr>
    </w:tblStylePr>
    <w:tblStylePr w:type="band1Horz">
      <w:rPr>
        <w:rFonts w:ascii="Liberation Sans" w:hAnsi="Liberation Sans"/>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Liberation Sans" w:hAnsi="Liberation Sans"/>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CECEC" w:themeColor="accent3" w:themeTint="34" w:fill="ECECEC" w:themeFill="accent3" w:themeFillTint="34"/>
      </w:tcPr>
    </w:tblStylePr>
    <w:tblStylePr w:type="band1Horz">
      <w:rPr>
        <w:rFonts w:ascii="Liberation Sans" w:hAnsi="Liberation Sans"/>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Liberation Sans" w:hAnsi="Liberation Sans"/>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FF2CB" w:themeColor="accent4" w:themeTint="34" w:fill="FFF2CB" w:themeFill="accent4" w:themeFillTint="34"/>
      </w:tcPr>
    </w:tblStylePr>
    <w:tblStylePr w:type="band1Horz">
      <w:rPr>
        <w:rFonts w:ascii="Liberation Sans" w:hAnsi="Liberation Sans"/>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Liberation Sans" w:hAnsi="Liberation Sans"/>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8E2F3" w:themeColor="accent5" w:themeTint="34" w:fill="D8E2F3" w:themeFill="accent5" w:themeFillTint="34"/>
      </w:tcPr>
    </w:tblStylePr>
    <w:tblStylePr w:type="band1Horz">
      <w:rPr>
        <w:rFonts w:ascii="Liberation Sans" w:hAnsi="Liberation Sans"/>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Liberation Sans" w:hAnsi="Liberation Sans"/>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1EFD8" w:themeColor="accent6" w:themeTint="34" w:fill="E1EFD8" w:themeFill="accent6" w:themeFillTint="34"/>
      </w:tcPr>
    </w:tblStylePr>
    <w:tblStylePr w:type="band1Horz">
      <w:rPr>
        <w:rFonts w:ascii="Liberation Sans" w:hAnsi="Liberation Sans"/>
        <w:color w:val="404040"/>
        <w:sz w:val="22"/>
      </w:rPr>
      <w:tblPr/>
      <w:tcPr>
        <w:shd w:val="clear" w:color="E1EFD8" w:themeColor="accent6" w:themeTint="34" w:fill="E1EFD8" w:themeFill="accent6" w:themeFillTint="34"/>
      </w:tcPr>
    </w:tblStylePr>
  </w:style>
  <w:style w:type="table" w:styleId="-5">
    <w:name w:val="Grid Table 5 Dark"/>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Liberation Sans" w:hAnsi="Liberation Sans"/>
        <w:b/>
        <w:color w:val="FFFFFF"/>
        <w:sz w:val="22"/>
      </w:rPr>
      <w:tblPr/>
      <w:tcPr>
        <w:shd w:val="clear" w:color="000000" w:themeColor="text1" w:fill="000000" w:themeFill="text1"/>
      </w:tcPr>
    </w:tblStylePr>
    <w:tblStylePr w:type="lastRow">
      <w:rPr>
        <w:rFonts w:ascii="Liberation Sans" w:hAnsi="Liberation Sans"/>
        <w:b/>
        <w:color w:val="FFFFFF"/>
        <w:sz w:val="22"/>
      </w:rPr>
      <w:tblPr/>
      <w:tcPr>
        <w:tcBorders>
          <w:top w:val="single" w:sz="4" w:space="0" w:color="FFFFFF" w:themeColor="light1"/>
        </w:tcBorders>
        <w:shd w:val="clear" w:color="000000" w:themeColor="text1" w:fill="000000" w:themeFill="text1"/>
      </w:tcPr>
    </w:tblStylePr>
    <w:tblStylePr w:type="firstCol">
      <w:rPr>
        <w:rFonts w:ascii="Liberation Sans" w:hAnsi="Liberation Sans"/>
        <w:b/>
        <w:color w:val="FFFFFF"/>
        <w:sz w:val="22"/>
      </w:rPr>
      <w:tblPr/>
      <w:tcPr>
        <w:shd w:val="clear" w:color="000000" w:themeColor="text1" w:fill="000000" w:themeFill="text1"/>
      </w:tcPr>
    </w:tblStylePr>
    <w:tblStylePr w:type="lastCol">
      <w:rPr>
        <w:rFonts w:ascii="Liberation Sans" w:hAnsi="Liberation Sans"/>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Liberation Sans" w:hAnsi="Liberation Sans"/>
        <w:b/>
        <w:color w:val="FFFFFF"/>
        <w:sz w:val="22"/>
      </w:rPr>
      <w:tblPr/>
      <w:tcPr>
        <w:shd w:val="clear" w:color="5B9BD5" w:themeColor="accent1" w:fill="5B9BD5" w:themeFill="accent1"/>
      </w:tcPr>
    </w:tblStylePr>
    <w:tblStylePr w:type="lastRow">
      <w:rPr>
        <w:rFonts w:ascii="Liberation Sans" w:hAnsi="Liberation Sans"/>
        <w:b/>
        <w:color w:val="FFFFFF"/>
        <w:sz w:val="22"/>
      </w:rPr>
      <w:tblPr/>
      <w:tcPr>
        <w:tcBorders>
          <w:top w:val="single" w:sz="4" w:space="0" w:color="FFFFFF" w:themeColor="light1"/>
        </w:tcBorders>
        <w:shd w:val="clear" w:color="5B9BD5" w:themeColor="accent1" w:fill="5B9BD5" w:themeFill="accent1"/>
      </w:tcPr>
    </w:tblStylePr>
    <w:tblStylePr w:type="firstCol">
      <w:rPr>
        <w:rFonts w:ascii="Liberation Sans" w:hAnsi="Liberation Sans"/>
        <w:b/>
        <w:color w:val="FFFFFF"/>
        <w:sz w:val="22"/>
      </w:rPr>
      <w:tblPr/>
      <w:tcPr>
        <w:shd w:val="clear" w:color="5B9BD5" w:themeColor="accent1" w:fill="5B9BD5" w:themeFill="accent1"/>
      </w:tcPr>
    </w:tblStylePr>
    <w:tblStylePr w:type="lastCol">
      <w:rPr>
        <w:rFonts w:ascii="Liberation Sans" w:hAnsi="Liberation Sans"/>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Liberation Sans" w:hAnsi="Liberation Sans"/>
        <w:b/>
        <w:color w:val="FFFFFF"/>
        <w:sz w:val="22"/>
      </w:rPr>
      <w:tblPr/>
      <w:tcPr>
        <w:shd w:val="clear" w:color="ED7D31" w:themeColor="accent2" w:fill="ED7D31" w:themeFill="accent2"/>
      </w:tcPr>
    </w:tblStylePr>
    <w:tblStylePr w:type="lastRow">
      <w:rPr>
        <w:rFonts w:ascii="Liberation Sans" w:hAnsi="Liberation Sans"/>
        <w:b/>
        <w:color w:val="FFFFFF"/>
        <w:sz w:val="22"/>
      </w:rPr>
      <w:tblPr/>
      <w:tcPr>
        <w:tcBorders>
          <w:top w:val="single" w:sz="4" w:space="0" w:color="FFFFFF" w:themeColor="light1"/>
        </w:tcBorders>
        <w:shd w:val="clear" w:color="ED7D31" w:themeColor="accent2" w:fill="ED7D31" w:themeFill="accent2"/>
      </w:tcPr>
    </w:tblStylePr>
    <w:tblStylePr w:type="firstCol">
      <w:rPr>
        <w:rFonts w:ascii="Liberation Sans" w:hAnsi="Liberation Sans"/>
        <w:b/>
        <w:color w:val="FFFFFF"/>
        <w:sz w:val="22"/>
      </w:rPr>
      <w:tblPr/>
      <w:tcPr>
        <w:shd w:val="clear" w:color="ED7D31" w:themeColor="accent2" w:fill="ED7D31" w:themeFill="accent2"/>
      </w:tcPr>
    </w:tblStylePr>
    <w:tblStylePr w:type="lastCol">
      <w:rPr>
        <w:rFonts w:ascii="Liberation Sans" w:hAnsi="Liberation Sans"/>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Liberation Sans" w:hAnsi="Liberation Sans"/>
        <w:b/>
        <w:color w:val="FFFFFF"/>
        <w:sz w:val="22"/>
      </w:rPr>
      <w:tblPr/>
      <w:tcPr>
        <w:shd w:val="clear" w:color="A5A5A5" w:themeColor="accent3" w:fill="A5A5A5" w:themeFill="accent3"/>
      </w:tcPr>
    </w:tblStylePr>
    <w:tblStylePr w:type="lastRow">
      <w:rPr>
        <w:rFonts w:ascii="Liberation Sans" w:hAnsi="Liberation Sans"/>
        <w:b/>
        <w:color w:val="FFFFFF"/>
        <w:sz w:val="22"/>
      </w:rPr>
      <w:tblPr/>
      <w:tcPr>
        <w:tcBorders>
          <w:top w:val="single" w:sz="4" w:space="0" w:color="FFFFFF" w:themeColor="light1"/>
        </w:tcBorders>
        <w:shd w:val="clear" w:color="A5A5A5" w:themeColor="accent3" w:fill="A5A5A5" w:themeFill="accent3"/>
      </w:tcPr>
    </w:tblStylePr>
    <w:tblStylePr w:type="firstCol">
      <w:rPr>
        <w:rFonts w:ascii="Liberation Sans" w:hAnsi="Liberation Sans"/>
        <w:b/>
        <w:color w:val="FFFFFF"/>
        <w:sz w:val="22"/>
      </w:rPr>
      <w:tblPr/>
      <w:tcPr>
        <w:shd w:val="clear" w:color="A5A5A5" w:themeColor="accent3" w:fill="A5A5A5" w:themeFill="accent3"/>
      </w:tcPr>
    </w:tblStylePr>
    <w:tblStylePr w:type="lastCol">
      <w:rPr>
        <w:rFonts w:ascii="Liberation Sans" w:hAnsi="Liberation Sans"/>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Liberation Sans" w:hAnsi="Liberation Sans"/>
        <w:b/>
        <w:color w:val="FFFFFF"/>
        <w:sz w:val="22"/>
      </w:rPr>
      <w:tblPr/>
      <w:tcPr>
        <w:shd w:val="clear" w:color="FFC000" w:themeColor="accent4" w:fill="FFC000" w:themeFill="accent4"/>
      </w:tcPr>
    </w:tblStylePr>
    <w:tblStylePr w:type="lastRow">
      <w:rPr>
        <w:rFonts w:ascii="Liberation Sans" w:hAnsi="Liberation Sans"/>
        <w:b/>
        <w:color w:val="FFFFFF"/>
        <w:sz w:val="22"/>
      </w:rPr>
      <w:tblPr/>
      <w:tcPr>
        <w:tcBorders>
          <w:top w:val="single" w:sz="4" w:space="0" w:color="FFFFFF" w:themeColor="light1"/>
        </w:tcBorders>
        <w:shd w:val="clear" w:color="FFC000" w:themeColor="accent4" w:fill="FFC000" w:themeFill="accent4"/>
      </w:tcPr>
    </w:tblStylePr>
    <w:tblStylePr w:type="firstCol">
      <w:rPr>
        <w:rFonts w:ascii="Liberation Sans" w:hAnsi="Liberation Sans"/>
        <w:b/>
        <w:color w:val="FFFFFF"/>
        <w:sz w:val="22"/>
      </w:rPr>
      <w:tblPr/>
      <w:tcPr>
        <w:shd w:val="clear" w:color="FFC000" w:themeColor="accent4" w:fill="FFC000" w:themeFill="accent4"/>
      </w:tcPr>
    </w:tblStylePr>
    <w:tblStylePr w:type="lastCol">
      <w:rPr>
        <w:rFonts w:ascii="Liberation Sans" w:hAnsi="Liberation Sans"/>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Liberation Sans" w:hAnsi="Liberation Sans"/>
        <w:b/>
        <w:color w:val="FFFFFF"/>
        <w:sz w:val="22"/>
      </w:rPr>
      <w:tblPr/>
      <w:tcPr>
        <w:shd w:val="clear" w:color="4472C4" w:themeColor="accent5" w:fill="4472C4" w:themeFill="accent5"/>
      </w:tcPr>
    </w:tblStylePr>
    <w:tblStylePr w:type="lastRow">
      <w:rPr>
        <w:rFonts w:ascii="Liberation Sans" w:hAnsi="Liberation Sans"/>
        <w:b/>
        <w:color w:val="FFFFFF"/>
        <w:sz w:val="22"/>
      </w:rPr>
      <w:tblPr/>
      <w:tcPr>
        <w:tcBorders>
          <w:top w:val="single" w:sz="4" w:space="0" w:color="FFFFFF" w:themeColor="light1"/>
        </w:tcBorders>
        <w:shd w:val="clear" w:color="4472C4" w:themeColor="accent5" w:fill="4472C4" w:themeFill="accent5"/>
      </w:tcPr>
    </w:tblStylePr>
    <w:tblStylePr w:type="firstCol">
      <w:rPr>
        <w:rFonts w:ascii="Liberation Sans" w:hAnsi="Liberation Sans"/>
        <w:b/>
        <w:color w:val="FFFFFF"/>
        <w:sz w:val="22"/>
      </w:rPr>
      <w:tblPr/>
      <w:tcPr>
        <w:shd w:val="clear" w:color="4472C4" w:themeColor="accent5" w:fill="4472C4" w:themeFill="accent5"/>
      </w:tcPr>
    </w:tblStylePr>
    <w:tblStylePr w:type="lastCol">
      <w:rPr>
        <w:rFonts w:ascii="Liberation Sans" w:hAnsi="Liberation Sans"/>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Liberation Sans" w:hAnsi="Liberation Sans"/>
        <w:b/>
        <w:color w:val="FFFFFF"/>
        <w:sz w:val="22"/>
      </w:rPr>
      <w:tblPr/>
      <w:tcPr>
        <w:shd w:val="clear" w:color="70AD47" w:themeColor="accent6" w:fill="70AD47" w:themeFill="accent6"/>
      </w:tcPr>
    </w:tblStylePr>
    <w:tblStylePr w:type="lastRow">
      <w:rPr>
        <w:rFonts w:ascii="Liberation Sans" w:hAnsi="Liberation Sans"/>
        <w:b/>
        <w:color w:val="FFFFFF"/>
        <w:sz w:val="22"/>
      </w:rPr>
      <w:tblPr/>
      <w:tcPr>
        <w:tcBorders>
          <w:top w:val="single" w:sz="4" w:space="0" w:color="FFFFFF" w:themeColor="light1"/>
        </w:tcBorders>
        <w:shd w:val="clear" w:color="70AD47" w:themeColor="accent6" w:fill="70AD47" w:themeFill="accent6"/>
      </w:tcPr>
    </w:tblStylePr>
    <w:tblStylePr w:type="firstCol">
      <w:rPr>
        <w:rFonts w:ascii="Liberation Sans" w:hAnsi="Liberation Sans"/>
        <w:b/>
        <w:color w:val="FFFFFF"/>
        <w:sz w:val="22"/>
      </w:rPr>
      <w:tblPr/>
      <w:tcPr>
        <w:shd w:val="clear" w:color="70AD47" w:themeColor="accent6" w:fill="70AD47" w:themeFill="accent6"/>
      </w:tcPr>
    </w:tblStylePr>
    <w:tblStylePr w:type="lastCol">
      <w:rPr>
        <w:rFonts w:ascii="Liberation Sans" w:hAnsi="Liberation Sans"/>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Liberation Sans" w:hAnsi="Liberation Sans"/>
        <w:color w:val="7F7F7F" w:themeColor="text1" w:themeTint="80" w:themeShade="95"/>
        <w:sz w:val="22"/>
      </w:rPr>
      <w:tblPr/>
      <w:tcPr>
        <w:shd w:val="clear" w:color="CBCBCB" w:themeColor="text1" w:themeTint="34" w:fill="CBCBCB" w:themeFill="text1" w:themeFillTint="34"/>
      </w:tcPr>
    </w:tblStylePr>
    <w:tblStylePr w:type="band2Horz">
      <w:rPr>
        <w:rFonts w:ascii="Liberation Sans" w:hAnsi="Liberation Sans"/>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Liberation Sans" w:hAnsi="Liberation Sans"/>
        <w:color w:val="ACCCEA" w:themeColor="accent1" w:themeTint="80" w:themeShade="95"/>
        <w:sz w:val="22"/>
      </w:rPr>
      <w:tblPr/>
      <w:tcPr>
        <w:shd w:val="clear" w:color="DDEAF6" w:themeColor="accent1" w:themeTint="34" w:fill="DDEAF6" w:themeFill="accent1" w:themeFillTint="34"/>
      </w:tcPr>
    </w:tblStylePr>
    <w:tblStylePr w:type="band2Horz">
      <w:rPr>
        <w:rFonts w:ascii="Liberation Sans" w:hAnsi="Liberation Sans"/>
        <w:color w:val="ACCCEA"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Liberation Sans" w:hAnsi="Liberation Sans"/>
        <w:color w:val="F4B184" w:themeColor="accent2" w:themeTint="97" w:themeShade="95"/>
        <w:sz w:val="22"/>
      </w:rPr>
      <w:tblPr/>
      <w:tcPr>
        <w:shd w:val="clear" w:color="FBE5D6" w:themeColor="accent2" w:themeTint="32" w:fill="FBE5D6" w:themeFill="accent2" w:themeFillTint="32"/>
      </w:tcPr>
    </w:tblStylePr>
    <w:tblStylePr w:type="band2Horz">
      <w:rPr>
        <w:rFonts w:ascii="Liberation Sans" w:hAnsi="Liberation Sans"/>
        <w:color w:val="F4B184"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Liberation Sans" w:hAnsi="Liberation Sans"/>
        <w:color w:val="A5A5A5" w:themeColor="accent3" w:themeTint="FE" w:themeShade="95"/>
        <w:sz w:val="22"/>
      </w:rPr>
      <w:tblPr/>
      <w:tcPr>
        <w:shd w:val="clear" w:color="ECECEC" w:themeColor="accent3" w:themeTint="34" w:fill="ECECEC" w:themeFill="accent3" w:themeFillTint="34"/>
      </w:tcPr>
    </w:tblStylePr>
    <w:tblStylePr w:type="band2Horz">
      <w:rPr>
        <w:rFonts w:ascii="Liberation Sans" w:hAnsi="Liberation Sans"/>
        <w:color w:val="A5A5A5"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Liberation Sans" w:hAnsi="Liberation Sans"/>
        <w:color w:val="FFD865" w:themeColor="accent4" w:themeTint="9A" w:themeShade="95"/>
        <w:sz w:val="22"/>
      </w:rPr>
      <w:tblPr/>
      <w:tcPr>
        <w:shd w:val="clear" w:color="FFF2CB" w:themeColor="accent4" w:themeTint="34" w:fill="FFF2CB" w:themeFill="accent4" w:themeFillTint="34"/>
      </w:tcPr>
    </w:tblStylePr>
    <w:tblStylePr w:type="band2Horz">
      <w:rPr>
        <w:rFonts w:ascii="Liberation Sans" w:hAnsi="Liberation Sans"/>
        <w:color w:val="FFD865"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Liberation Sans" w:hAnsi="Liberation Sans"/>
        <w:color w:val="254175" w:themeColor="accent5" w:themeShade="95"/>
        <w:sz w:val="22"/>
      </w:rPr>
      <w:tblPr/>
      <w:tcPr>
        <w:shd w:val="clear" w:color="D8E2F3" w:themeColor="accent5" w:themeTint="34" w:fill="D8E2F3" w:themeFill="accent5" w:themeFillTint="34"/>
      </w:tcPr>
    </w:tblStylePr>
    <w:tblStylePr w:type="band2Horz">
      <w:rPr>
        <w:rFonts w:ascii="Liberation Sans" w:hAnsi="Liberation Sans"/>
        <w:color w:val="254175" w:themeColor="accent5" w:themeShade="95"/>
        <w:sz w:val="22"/>
      </w:rPr>
    </w:tblStylePr>
  </w:style>
  <w:style w:type="table" w:customStyle="1" w:styleId="GridTable6Colorful-Accent6">
    <w:name w:val="Grid Table 6 Colorful - Accent 6"/>
    <w:basedOn w:val="a1"/>
    <w:uiPriority w:val="99"/>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Liberation Sans" w:hAnsi="Liberation Sans"/>
        <w:color w:val="254175" w:themeColor="accent5" w:themeShade="95"/>
        <w:sz w:val="22"/>
      </w:rPr>
      <w:tblPr/>
      <w:tcPr>
        <w:shd w:val="clear" w:color="E1EFD8" w:themeColor="accent6" w:themeTint="34" w:fill="E1EFD8" w:themeFill="accent6" w:themeFillTint="34"/>
      </w:tcPr>
    </w:tblStylePr>
    <w:tblStylePr w:type="band2Horz">
      <w:rPr>
        <w:rFonts w:ascii="Liberation Sans" w:hAnsi="Liberation Sans"/>
        <w:color w:val="254175" w:themeColor="accent5" w:themeShade="95"/>
        <w:sz w:val="22"/>
      </w:rPr>
    </w:tblStylePr>
  </w:style>
  <w:style w:type="table" w:styleId="-7">
    <w:name w:val="Grid Table 7 Colorful"/>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Liberation Sans" w:hAnsi="Liberation Sans"/>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Liberation Sans" w:hAnsi="Liberation Sans"/>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Liberation Sans" w:hAnsi="Liberation Sans"/>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Liberation Sans" w:hAnsi="Liberation Sans"/>
        <w:color w:val="7F7F7F" w:themeColor="text1" w:themeTint="80" w:themeShade="95"/>
        <w:sz w:val="22"/>
      </w:rPr>
      <w:tblPr/>
      <w:tcPr>
        <w:shd w:val="clear" w:color="F2F2F2" w:themeColor="text1" w:themeTint="0D" w:fill="F2F2F2" w:themeFill="text1" w:themeFillTint="0D"/>
      </w:tcPr>
    </w:tblStylePr>
    <w:tblStylePr w:type="band2Horz">
      <w:rPr>
        <w:rFonts w:ascii="Liberation Sans" w:hAnsi="Liberation Sans"/>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Liberation Sans" w:hAnsi="Liberation Sans"/>
        <w:b/>
        <w:color w:val="ACCCEA" w:themeColor="accent1" w:themeTint="80" w:themeShade="95"/>
        <w:sz w:val="22"/>
      </w:rPr>
      <w:tblPr/>
      <w:tcPr>
        <w:tcBorders>
          <w:top w:val="none" w:sz="4" w:space="0" w:color="000000"/>
          <w:left w:val="none" w:sz="4" w:space="0" w:color="000000"/>
          <w:bottom w:val="single" w:sz="4" w:space="0" w:color="ACCCEA" w:themeColor="accent1" w:themeTint="80"/>
          <w:right w:val="none" w:sz="4" w:space="0" w:color="000000"/>
        </w:tcBorders>
        <w:shd w:val="clear" w:color="FFFFFF" w:themeColor="light1" w:fill="FFFFFF" w:themeFill="light1"/>
      </w:tcPr>
    </w:tblStylePr>
    <w:tblStylePr w:type="lastRow">
      <w:rPr>
        <w:rFonts w:ascii="Liberation Sans" w:hAnsi="Liberation Sans"/>
        <w:b/>
        <w:color w:val="ACCCEA" w:themeColor="accent1" w:themeTint="80" w:themeShade="95"/>
        <w:sz w:val="22"/>
      </w:rPr>
      <w:tblPr/>
      <w:tcPr>
        <w:tcBorders>
          <w:top w:val="single" w:sz="4" w:space="0" w:color="ACCCEA"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ACCCEA" w:themeColor="accent1" w:themeTint="80" w:themeShade="95"/>
        <w:sz w:val="22"/>
      </w:rPr>
      <w:tblPr/>
      <w:tcPr>
        <w:tcBorders>
          <w:top w:val="none" w:sz="4" w:space="0" w:color="000000"/>
          <w:left w:val="none" w:sz="4" w:space="0" w:color="000000"/>
          <w:bottom w:val="none" w:sz="4" w:space="0" w:color="000000"/>
          <w:right w:val="single" w:sz="4" w:space="0" w:color="ACCCEA" w:themeColor="accent1" w:themeTint="80"/>
        </w:tcBorders>
        <w:shd w:val="clear" w:color="FFFFFF" w:fill="auto"/>
      </w:tcPr>
    </w:tblStylePr>
    <w:tblStylePr w:type="lastCol">
      <w:rPr>
        <w:rFonts w:ascii="Liberation Sans" w:hAnsi="Liberation Sans"/>
        <w:i/>
        <w:color w:val="ACCCEA" w:themeColor="accent1" w:themeTint="80" w:themeShade="95"/>
        <w:sz w:val="22"/>
      </w:rPr>
      <w:tblPr/>
      <w:tcPr>
        <w:tcBorders>
          <w:top w:val="none" w:sz="4" w:space="0" w:color="000000"/>
          <w:left w:val="single" w:sz="4" w:space="0" w:color="ACCCEA" w:themeColor="accent1" w:themeTint="80"/>
          <w:bottom w:val="none" w:sz="4" w:space="0" w:color="000000"/>
          <w:right w:val="none" w:sz="4" w:space="0" w:color="000000"/>
        </w:tcBorders>
        <w:shd w:val="clear" w:color="FFFFFF" w:fill="auto"/>
      </w:tcPr>
    </w:tblStylePr>
    <w:tblStylePr w:type="band1Vert">
      <w:tblPr/>
      <w:tcPr>
        <w:shd w:val="clear" w:color="DDEAF6" w:themeColor="accent1" w:themeTint="34" w:fill="DDEAF6" w:themeFill="accent1" w:themeFillTint="34"/>
      </w:tcPr>
    </w:tblStylePr>
    <w:tblStylePr w:type="band1Horz">
      <w:rPr>
        <w:rFonts w:ascii="Liberation Sans" w:hAnsi="Liberation Sans"/>
        <w:color w:val="ACCCEA" w:themeColor="accent1" w:themeTint="80" w:themeShade="95"/>
        <w:sz w:val="22"/>
      </w:rPr>
      <w:tblPr/>
      <w:tcPr>
        <w:shd w:val="clear" w:color="DDEAF6" w:themeColor="accent1" w:themeTint="34" w:fill="DDEAF6" w:themeFill="accent1" w:themeFillTint="34"/>
      </w:tcPr>
    </w:tblStylePr>
    <w:tblStylePr w:type="band2Horz">
      <w:rPr>
        <w:rFonts w:ascii="Liberation Sans" w:hAnsi="Liberation Sans"/>
        <w:color w:val="ACCCEA"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Liberation Sans" w:hAnsi="Liberation Sans"/>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Liberation Sans" w:hAnsi="Liberation Sans"/>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Liberation Sans" w:hAnsi="Liberation Sans"/>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Liberation Sans" w:hAnsi="Liberation Sans"/>
        <w:color w:val="F4B184" w:themeColor="accent2" w:themeTint="97" w:themeShade="95"/>
        <w:sz w:val="22"/>
      </w:rPr>
      <w:tblPr/>
      <w:tcPr>
        <w:shd w:val="clear" w:color="FBE5D6" w:themeColor="accent2" w:themeTint="32" w:fill="FBE5D6" w:themeFill="accent2" w:themeFillTint="32"/>
      </w:tcPr>
    </w:tblStylePr>
    <w:tblStylePr w:type="band2Horz">
      <w:rPr>
        <w:rFonts w:ascii="Liberation Sans" w:hAnsi="Liberation Sans"/>
        <w:color w:val="F4B184"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Liberation Sans" w:hAnsi="Liberation Sans"/>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FFFFFF" w:themeColor="light1" w:fill="FFFFFF" w:themeFill="light1"/>
      </w:tcPr>
    </w:tblStylePr>
    <w:tblStylePr w:type="lastRow">
      <w:rPr>
        <w:rFonts w:ascii="Liberation Sans" w:hAnsi="Liberation Sans"/>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FFFFFF" w:fill="auto"/>
      </w:tcPr>
    </w:tblStylePr>
    <w:tblStylePr w:type="lastCol">
      <w:rPr>
        <w:rFonts w:ascii="Liberation Sans" w:hAnsi="Liberation Sans"/>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Liberation Sans" w:hAnsi="Liberation Sans"/>
        <w:color w:val="A5A5A5" w:themeColor="accent3" w:themeTint="FE" w:themeShade="95"/>
        <w:sz w:val="22"/>
      </w:rPr>
      <w:tblPr/>
      <w:tcPr>
        <w:shd w:val="clear" w:color="ECECEC" w:themeColor="accent3" w:themeTint="34" w:fill="ECECEC" w:themeFill="accent3" w:themeFillTint="34"/>
      </w:tcPr>
    </w:tblStylePr>
    <w:tblStylePr w:type="band2Horz">
      <w:rPr>
        <w:rFonts w:ascii="Liberation Sans" w:hAnsi="Liberation Sans"/>
        <w:color w:val="A5A5A5"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Liberation Sans" w:hAnsi="Liberation Sans"/>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Liberation Sans" w:hAnsi="Liberation Sans"/>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Liberation Sans" w:hAnsi="Liberation Sans"/>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Liberation Sans" w:hAnsi="Liberation Sans"/>
        <w:color w:val="FFD865" w:themeColor="accent4" w:themeTint="9A" w:themeShade="95"/>
        <w:sz w:val="22"/>
      </w:rPr>
      <w:tblPr/>
      <w:tcPr>
        <w:shd w:val="clear" w:color="FFF2CB" w:themeColor="accent4" w:themeTint="34" w:fill="FFF2CB" w:themeFill="accent4" w:themeFillTint="34"/>
      </w:tcPr>
    </w:tblStylePr>
    <w:tblStylePr w:type="band2Horz">
      <w:rPr>
        <w:rFonts w:ascii="Liberation Sans" w:hAnsi="Liberation Sans"/>
        <w:color w:val="FFD865"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Liberation Sans" w:hAnsi="Liberation Sans"/>
        <w:b/>
        <w:color w:val="254175" w:themeColor="accent5" w:themeShade="95"/>
        <w:sz w:val="22"/>
      </w:rPr>
      <w:tblPr/>
      <w:tcPr>
        <w:tcBorders>
          <w:top w:val="none" w:sz="4" w:space="0" w:color="000000"/>
          <w:left w:val="none" w:sz="4" w:space="0" w:color="000000"/>
          <w:bottom w:val="single" w:sz="4" w:space="0" w:color="95AFDD" w:themeColor="accent5" w:themeTint="90"/>
          <w:right w:val="none" w:sz="4" w:space="0" w:color="000000"/>
        </w:tcBorders>
        <w:shd w:val="clear" w:color="FFFFFF" w:themeColor="light1" w:fill="FFFFFF" w:themeFill="light1"/>
      </w:tcPr>
    </w:tblStylePr>
    <w:tblStylePr w:type="lastRow">
      <w:rPr>
        <w:rFonts w:ascii="Liberation Sans" w:hAnsi="Liberation Sans"/>
        <w:b/>
        <w:color w:val="254175" w:themeColor="accent5" w:themeShade="95"/>
        <w:sz w:val="22"/>
      </w:rPr>
      <w:tblPr/>
      <w:tcPr>
        <w:tcBorders>
          <w:top w:val="single" w:sz="4" w:space="0" w:color="95AFDD"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254175" w:themeColor="accent5" w:themeShade="95"/>
        <w:sz w:val="22"/>
      </w:rPr>
      <w:tblPr/>
      <w:tcPr>
        <w:tcBorders>
          <w:top w:val="none" w:sz="4" w:space="0" w:color="000000"/>
          <w:left w:val="none" w:sz="4" w:space="0" w:color="000000"/>
          <w:bottom w:val="none" w:sz="4" w:space="0" w:color="000000"/>
          <w:right w:val="single" w:sz="4" w:space="0" w:color="95AFDD" w:themeColor="accent5" w:themeTint="90"/>
        </w:tcBorders>
        <w:shd w:val="clear" w:color="FFFFFF" w:fill="auto"/>
      </w:tcPr>
    </w:tblStylePr>
    <w:tblStylePr w:type="lastCol">
      <w:rPr>
        <w:rFonts w:ascii="Liberation Sans" w:hAnsi="Liberation Sans"/>
        <w:i/>
        <w:color w:val="254175" w:themeColor="accent5" w:themeShade="95"/>
        <w:sz w:val="22"/>
      </w:rPr>
      <w:tblPr/>
      <w:tcPr>
        <w:tcBorders>
          <w:top w:val="none" w:sz="4" w:space="0" w:color="000000"/>
          <w:left w:val="single" w:sz="4" w:space="0" w:color="95AFDD" w:themeColor="accent5" w:themeTint="90"/>
          <w:bottom w:val="none" w:sz="4" w:space="0" w:color="000000"/>
          <w:right w:val="none" w:sz="4" w:space="0" w:color="000000"/>
        </w:tcBorders>
        <w:shd w:val="clear" w:color="FFFFFF" w:fill="auto"/>
      </w:tcPr>
    </w:tblStylePr>
    <w:tblStylePr w:type="band1Vert">
      <w:tblPr/>
      <w:tcPr>
        <w:shd w:val="clear" w:color="D8E2F3" w:themeColor="accent5" w:themeTint="34" w:fill="D8E2F3" w:themeFill="accent5" w:themeFillTint="34"/>
      </w:tcPr>
    </w:tblStylePr>
    <w:tblStylePr w:type="band1Horz">
      <w:rPr>
        <w:rFonts w:ascii="Liberation Sans" w:hAnsi="Liberation Sans"/>
        <w:color w:val="254175" w:themeColor="accent5" w:themeShade="95"/>
        <w:sz w:val="22"/>
      </w:rPr>
      <w:tblPr/>
      <w:tcPr>
        <w:shd w:val="clear" w:color="D8E2F3" w:themeColor="accent5" w:themeTint="34" w:fill="D8E2F3" w:themeFill="accent5" w:themeFillTint="34"/>
      </w:tcPr>
    </w:tblStylePr>
    <w:tblStylePr w:type="band2Horz">
      <w:rPr>
        <w:rFonts w:ascii="Liberation Sans" w:hAnsi="Liberation Sans"/>
        <w:color w:val="254175" w:themeColor="accent5" w:themeShade="95"/>
        <w:sz w:val="22"/>
      </w:rPr>
    </w:tblStylePr>
  </w:style>
  <w:style w:type="table" w:customStyle="1" w:styleId="GridTable7Colorful-Accent6">
    <w:name w:val="Grid Table 7 Colorful - Accent 6"/>
    <w:basedOn w:val="a1"/>
    <w:uiPriority w:val="99"/>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Liberation Sans" w:hAnsi="Liberation Sans"/>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FFFFFF" w:themeColor="light1" w:fill="FFFFFF" w:themeFill="light1"/>
      </w:tcPr>
    </w:tblStylePr>
    <w:tblStylePr w:type="lastRow">
      <w:rPr>
        <w:rFonts w:ascii="Liberation Sans" w:hAnsi="Liberation Sans"/>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FFFFFF" w:fill="auto"/>
      </w:tcPr>
    </w:tblStylePr>
    <w:tblStylePr w:type="lastCol">
      <w:rPr>
        <w:rFonts w:ascii="Liberation Sans" w:hAnsi="Liberation Sans"/>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Liberation Sans" w:hAnsi="Liberation Sans"/>
        <w:color w:val="416429" w:themeColor="accent6" w:themeShade="95"/>
        <w:sz w:val="22"/>
      </w:rPr>
      <w:tblPr/>
      <w:tcPr>
        <w:shd w:val="clear" w:color="E1EFD8" w:themeColor="accent6" w:themeTint="34" w:fill="E1EFD8" w:themeFill="accent6" w:themeFillTint="34"/>
      </w:tcPr>
    </w:tblStylePr>
    <w:tblStylePr w:type="band2Horz">
      <w:rPr>
        <w:rFonts w:ascii="Liberation Sans" w:hAnsi="Liberation Sans"/>
        <w:color w:val="416429" w:themeColor="accent6" w:themeShade="95"/>
        <w:sz w:val="22"/>
      </w:rPr>
    </w:tblStylePr>
  </w:style>
  <w:style w:type="table" w:styleId="-10">
    <w:name w:val="List Table 1 Light"/>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Liberation Sans" w:hAnsi="Liberation Sans"/>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Liberation Sans" w:hAnsi="Liberation Sans"/>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BFBFBF" w:themeColor="text1" w:themeTint="40" w:fill="BFBFBF" w:themeFill="text1" w:themeFillTint="40"/>
      </w:tcPr>
    </w:tblStylePr>
    <w:tblStylePr w:type="band1Horz">
      <w:rPr>
        <w:rFonts w:ascii="Liberation Sans" w:hAnsi="Liberation Sans"/>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Liberation Sans" w:hAnsi="Liberation Sans"/>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Liberation Sans" w:hAnsi="Liberation Sans"/>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D5E5F4" w:themeColor="accent1" w:themeTint="40" w:fill="D5E5F4" w:themeFill="accent1" w:themeFillTint="40"/>
      </w:tcPr>
    </w:tblStylePr>
    <w:tblStylePr w:type="band1Horz">
      <w:rPr>
        <w:rFonts w:ascii="Liberation Sans" w:hAnsi="Liberation Sans"/>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Liberation Sans" w:hAnsi="Liberation Sans"/>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Liberation Sans" w:hAnsi="Liberation Sans"/>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FADECB" w:themeColor="accent2" w:themeTint="40" w:fill="FADECB" w:themeFill="accent2" w:themeFillTint="40"/>
      </w:tcPr>
    </w:tblStylePr>
    <w:tblStylePr w:type="band1Horz">
      <w:rPr>
        <w:rFonts w:ascii="Liberation Sans" w:hAnsi="Liberation Sans"/>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Liberation Sans" w:hAnsi="Liberation Sans"/>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Liberation Sans" w:hAnsi="Liberation Sans"/>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E8E8E8" w:themeColor="accent3" w:themeTint="40" w:fill="E8E8E8" w:themeFill="accent3" w:themeFillTint="40"/>
      </w:tcPr>
    </w:tblStylePr>
    <w:tblStylePr w:type="band1Horz">
      <w:rPr>
        <w:rFonts w:ascii="Liberation Sans" w:hAnsi="Liberation Sans"/>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Liberation Sans" w:hAnsi="Liberation Sans"/>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Liberation Sans" w:hAnsi="Liberation Sans"/>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FFEFBF" w:themeColor="accent4" w:themeTint="40" w:fill="FFEFBF" w:themeFill="accent4" w:themeFillTint="40"/>
      </w:tcPr>
    </w:tblStylePr>
    <w:tblStylePr w:type="band1Horz">
      <w:rPr>
        <w:rFonts w:ascii="Liberation Sans" w:hAnsi="Liberation Sans"/>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Liberation Sans" w:hAnsi="Liberation Sans"/>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Liberation Sans" w:hAnsi="Liberation Sans"/>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CFDBF0" w:themeColor="accent5" w:themeTint="40" w:fill="CFDBF0" w:themeFill="accent5" w:themeFillTint="40"/>
      </w:tcPr>
    </w:tblStylePr>
    <w:tblStylePr w:type="band1Horz">
      <w:rPr>
        <w:rFonts w:ascii="Liberation Sans" w:hAnsi="Liberation Sans"/>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Liberation Sans" w:hAnsi="Liberation Sans"/>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Liberation Sans" w:hAnsi="Liberation Sans"/>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DAEBCF" w:themeColor="accent6" w:themeTint="40" w:fill="DAEBCF" w:themeFill="accent6" w:themeFillTint="40"/>
      </w:tcPr>
    </w:tblStylePr>
    <w:tblStylePr w:type="band1Horz">
      <w:rPr>
        <w:rFonts w:ascii="Liberation Sans" w:hAnsi="Liberation Sans"/>
        <w:color w:val="404040"/>
        <w:sz w:val="22"/>
      </w:rPr>
      <w:tblPr/>
      <w:tcPr>
        <w:shd w:val="clear" w:color="DAEBCF" w:themeColor="accent6" w:themeTint="40" w:fill="DAEBCF" w:themeFill="accent6" w:themeFillTint="40"/>
      </w:tcPr>
    </w:tblStylePr>
  </w:style>
  <w:style w:type="table" w:styleId="-30">
    <w:name w:val="List Table 3"/>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Liberation Sans" w:hAnsi="Liberation Sans"/>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000000" w:themeColor="text1"/>
          <w:right w:val="single" w:sz="4" w:space="0" w:color="000000" w:themeColor="text1"/>
        </w:tcBorders>
      </w:tcPr>
    </w:tblStylePr>
    <w:tblStylePr w:type="band1Horz">
      <w:rPr>
        <w:rFonts w:ascii="Liberation Sans" w:hAnsi="Liberation Sans"/>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Liberation Sans" w:hAnsi="Liberation Sans"/>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5B9BD5" w:themeColor="accent1"/>
          <w:right w:val="single" w:sz="4" w:space="0" w:color="5B9BD5" w:themeColor="accent1"/>
        </w:tcBorders>
      </w:tcPr>
    </w:tblStylePr>
    <w:tblStylePr w:type="band1Horz">
      <w:rPr>
        <w:rFonts w:ascii="Liberation Sans" w:hAnsi="Liberation Sans"/>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Liberation Sans" w:hAnsi="Liberation Sans"/>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Liberation Sans" w:hAnsi="Liberation Sans"/>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Liberation Sans" w:hAnsi="Liberation Sans"/>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Liberation Sans" w:hAnsi="Liberation Sans"/>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Liberation Sans" w:hAnsi="Liberation Sans"/>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Liberation Sans" w:hAnsi="Liberation Sans"/>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Liberation Sans" w:hAnsi="Liberation Sans"/>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Liberation Sans" w:hAnsi="Liberation Sans"/>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Liberation Sans" w:hAnsi="Liberation Sans"/>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Liberation Sans" w:hAnsi="Liberation Sans"/>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Liberation Sans" w:hAnsi="Liberation Sans"/>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BFBFBF" w:themeColor="text1" w:themeTint="40" w:fill="BFBFBF" w:themeFill="text1" w:themeFillTint="40"/>
      </w:tcPr>
    </w:tblStylePr>
    <w:tblStylePr w:type="band1Horz">
      <w:rPr>
        <w:rFonts w:ascii="Liberation Sans" w:hAnsi="Liberation Sans"/>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Liberation Sans" w:hAnsi="Liberation Sans"/>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5E5F4" w:themeColor="accent1" w:themeTint="40" w:fill="D5E5F4" w:themeFill="accent1" w:themeFillTint="40"/>
      </w:tcPr>
    </w:tblStylePr>
    <w:tblStylePr w:type="band1Horz">
      <w:rPr>
        <w:rFonts w:ascii="Liberation Sans" w:hAnsi="Liberation Sans"/>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Liberation Sans" w:hAnsi="Liberation Sans"/>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ADECB" w:themeColor="accent2" w:themeTint="40" w:fill="FADECB" w:themeFill="accent2" w:themeFillTint="40"/>
      </w:tcPr>
    </w:tblStylePr>
    <w:tblStylePr w:type="band1Horz">
      <w:rPr>
        <w:rFonts w:ascii="Liberation Sans" w:hAnsi="Liberation Sans"/>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Liberation Sans" w:hAnsi="Liberation Sans"/>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8E8E8" w:themeColor="accent3" w:themeTint="40" w:fill="E8E8E8" w:themeFill="accent3" w:themeFillTint="40"/>
      </w:tcPr>
    </w:tblStylePr>
    <w:tblStylePr w:type="band1Horz">
      <w:rPr>
        <w:rFonts w:ascii="Liberation Sans" w:hAnsi="Liberation Sans"/>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Liberation Sans" w:hAnsi="Liberation Sans"/>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FEFBF" w:themeColor="accent4" w:themeTint="40" w:fill="FFEFBF" w:themeFill="accent4" w:themeFillTint="40"/>
      </w:tcPr>
    </w:tblStylePr>
    <w:tblStylePr w:type="band1Horz">
      <w:rPr>
        <w:rFonts w:ascii="Liberation Sans" w:hAnsi="Liberation Sans"/>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Liberation Sans" w:hAnsi="Liberation Sans"/>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CFDBF0" w:themeColor="accent5" w:themeTint="40" w:fill="CFDBF0" w:themeFill="accent5" w:themeFillTint="40"/>
      </w:tcPr>
    </w:tblStylePr>
    <w:tblStylePr w:type="band1Horz">
      <w:rPr>
        <w:rFonts w:ascii="Liberation Sans" w:hAnsi="Liberation Sans"/>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Liberation Sans" w:hAnsi="Liberation Sans"/>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AEBCF" w:themeColor="accent6" w:themeTint="40" w:fill="DAEBCF" w:themeFill="accent6" w:themeFillTint="40"/>
      </w:tcPr>
    </w:tblStylePr>
    <w:tblStylePr w:type="band1Horz">
      <w:rPr>
        <w:rFonts w:ascii="Liberation Sans" w:hAnsi="Liberation Sans"/>
        <w:color w:val="404040"/>
        <w:sz w:val="22"/>
      </w:rPr>
      <w:tblPr/>
      <w:tcPr>
        <w:shd w:val="clear" w:color="DAEBCF" w:themeColor="accent6" w:themeTint="40" w:fill="DAEBCF" w:themeFill="accent6" w:themeFillTint="40"/>
      </w:tcPr>
    </w:tblStylePr>
  </w:style>
  <w:style w:type="table" w:styleId="-50">
    <w:name w:val="List Table 5 Dark"/>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Liberation Sans" w:hAnsi="Liberation Sans"/>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Liberation Sans" w:hAnsi="Liberation Sans"/>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Liberation Sans" w:hAnsi="Liberation Sans"/>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Liberation Sans" w:hAnsi="Liberation Sans"/>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Liberation Sans" w:hAnsi="Liberation Sans"/>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Liberation Sans" w:hAnsi="Liberation Sans"/>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Liberation Sans" w:hAnsi="Liberation Sans"/>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Liberation Sans" w:hAnsi="Liberation Sans"/>
        <w:color w:val="000000" w:themeColor="text1"/>
        <w:sz w:val="22"/>
      </w:rPr>
      <w:tblPr/>
      <w:tcPr>
        <w:shd w:val="clear" w:color="BFBFBF" w:themeColor="text1" w:themeTint="40" w:fill="BFBFBF" w:themeFill="text1" w:themeFillTint="40"/>
      </w:tcPr>
    </w:tblStylePr>
    <w:tblStylePr w:type="band2Horz">
      <w:rPr>
        <w:rFonts w:ascii="Liberation Sans" w:hAnsi="Liberation Sans"/>
        <w:color w:val="000000" w:themeColor="text1"/>
        <w:sz w:val="22"/>
      </w:rPr>
    </w:tblStylePr>
  </w:style>
  <w:style w:type="table" w:customStyle="1" w:styleId="ListTable6Colorful-Accent1">
    <w:name w:val="List Table 6 Colorful - Accent 1"/>
    <w:basedOn w:val="a1"/>
    <w:uiPriority w:val="99"/>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Liberation Sans" w:hAnsi="Liberation Sans"/>
        <w:color w:val="245A8D" w:themeColor="accent1" w:themeShade="95"/>
        <w:sz w:val="22"/>
      </w:rPr>
      <w:tblPr/>
      <w:tcPr>
        <w:shd w:val="clear" w:color="D5E5F4" w:themeColor="accent1" w:themeTint="40" w:fill="D5E5F4" w:themeFill="accent1" w:themeFillTint="40"/>
      </w:tcPr>
    </w:tblStylePr>
    <w:tblStylePr w:type="band2Horz">
      <w:rPr>
        <w:rFonts w:ascii="Liberation Sans" w:hAnsi="Liberation Sans"/>
        <w:color w:val="245A8D" w:themeColor="accent1" w:themeShade="95"/>
        <w:sz w:val="22"/>
      </w:rPr>
    </w:tblStylePr>
  </w:style>
  <w:style w:type="table" w:customStyle="1" w:styleId="ListTable6Colorful-Accent2">
    <w:name w:val="List Table 6 Colorful - Accent 2"/>
    <w:basedOn w:val="a1"/>
    <w:uiPriority w:val="99"/>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Liberation Sans" w:hAnsi="Liberation Sans"/>
        <w:color w:val="F4B184" w:themeColor="accent2" w:themeTint="97" w:themeShade="95"/>
        <w:sz w:val="22"/>
      </w:rPr>
      <w:tblPr/>
      <w:tcPr>
        <w:shd w:val="clear" w:color="FADECB" w:themeColor="accent2" w:themeTint="40" w:fill="FADECB" w:themeFill="accent2" w:themeFillTint="40"/>
      </w:tcPr>
    </w:tblStylePr>
    <w:tblStylePr w:type="band2Horz">
      <w:rPr>
        <w:rFonts w:ascii="Liberation Sans" w:hAnsi="Liberation Sans"/>
        <w:color w:val="F4B184"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Liberation Sans" w:hAnsi="Liberation Sans"/>
        <w:color w:val="C9C9C9" w:themeColor="accent3" w:themeTint="98" w:themeShade="95"/>
        <w:sz w:val="22"/>
      </w:rPr>
      <w:tblPr/>
      <w:tcPr>
        <w:shd w:val="clear" w:color="E8E8E8" w:themeColor="accent3" w:themeTint="40" w:fill="E8E8E8" w:themeFill="accent3" w:themeFillTint="40"/>
      </w:tcPr>
    </w:tblStylePr>
    <w:tblStylePr w:type="band2Horz">
      <w:rPr>
        <w:rFonts w:ascii="Liberation Sans" w:hAnsi="Liberation Sans"/>
        <w:color w:val="C9C9C9"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Liberation Sans" w:hAnsi="Liberation Sans"/>
        <w:color w:val="FFD865" w:themeColor="accent4" w:themeTint="9A" w:themeShade="95"/>
        <w:sz w:val="22"/>
      </w:rPr>
      <w:tblPr/>
      <w:tcPr>
        <w:shd w:val="clear" w:color="FFEFBF" w:themeColor="accent4" w:themeTint="40" w:fill="FFEFBF" w:themeFill="accent4" w:themeFillTint="40"/>
      </w:tcPr>
    </w:tblStylePr>
    <w:tblStylePr w:type="band2Horz">
      <w:rPr>
        <w:rFonts w:ascii="Liberation Sans" w:hAnsi="Liberation Sans"/>
        <w:color w:val="FFD865"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Liberation Sans" w:hAnsi="Liberation Sans"/>
        <w:color w:val="8DA9DB" w:themeColor="accent5" w:themeTint="9A" w:themeShade="95"/>
        <w:sz w:val="22"/>
      </w:rPr>
      <w:tblPr/>
      <w:tcPr>
        <w:shd w:val="clear" w:color="CFDBF0" w:themeColor="accent5" w:themeTint="40" w:fill="CFDBF0" w:themeFill="accent5" w:themeFillTint="40"/>
      </w:tcPr>
    </w:tblStylePr>
    <w:tblStylePr w:type="band2Horz">
      <w:rPr>
        <w:rFonts w:ascii="Liberation Sans" w:hAnsi="Liberation Sans"/>
        <w:color w:val="8DA9DB"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Liberation Sans" w:hAnsi="Liberation Sans"/>
        <w:color w:val="A9D08E" w:themeColor="accent6" w:themeTint="98" w:themeShade="95"/>
        <w:sz w:val="22"/>
      </w:rPr>
      <w:tblPr/>
      <w:tcPr>
        <w:shd w:val="clear" w:color="DAEBCF" w:themeColor="accent6" w:themeTint="40" w:fill="DAEBCF" w:themeFill="accent6" w:themeFillTint="40"/>
      </w:tcPr>
    </w:tblStylePr>
    <w:tblStylePr w:type="band2Horz">
      <w:rPr>
        <w:rFonts w:ascii="Liberation Sans" w:hAnsi="Liberation Sans"/>
        <w:color w:val="A9D08E" w:themeColor="accent6" w:themeTint="98" w:themeShade="95"/>
        <w:sz w:val="22"/>
      </w:rPr>
    </w:tblStylePr>
  </w:style>
  <w:style w:type="table" w:styleId="-70">
    <w:name w:val="List Table 7 Colorful"/>
    <w:basedOn w:val="a1"/>
    <w:uiPriority w:val="99"/>
    <w:tblPr>
      <w:tblStyleRowBandSize w:val="1"/>
      <w:tblStyleColBandSize w:val="1"/>
      <w:tblBorders>
        <w:right w:val="single" w:sz="4" w:space="0" w:color="7F7F7F" w:themeColor="text1" w:themeTint="80"/>
      </w:tblBorders>
    </w:tblPr>
    <w:tblStylePr w:type="firstRow">
      <w:rPr>
        <w:rFonts w:ascii="Liberation Sans" w:hAnsi="Liberation Sans"/>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Liberation Sans" w:hAnsi="Liberation Sans"/>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Liberation Sans" w:hAnsi="Liberation Sans"/>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Liberation Sans" w:hAnsi="Liberation Sans"/>
        <w:color w:val="7F7F7F" w:themeColor="text1" w:themeTint="80" w:themeShade="95"/>
        <w:sz w:val="22"/>
      </w:rPr>
      <w:tblPr/>
      <w:tcPr>
        <w:shd w:val="clear" w:color="BFBFBF" w:themeColor="text1" w:themeTint="40" w:fill="BFBFBF" w:themeFill="text1" w:themeFillTint="40"/>
      </w:tcPr>
    </w:tblStylePr>
    <w:tblStylePr w:type="band2Horz">
      <w:rPr>
        <w:rFonts w:ascii="Liberation Sans" w:hAnsi="Liberation Sans"/>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Borders>
        <w:right w:val="single" w:sz="4" w:space="0" w:color="5B9BD5" w:themeColor="accent1"/>
      </w:tblBorders>
    </w:tblPr>
    <w:tblStylePr w:type="firstRow">
      <w:rPr>
        <w:rFonts w:ascii="Liberation Sans" w:hAnsi="Liberation Sans"/>
        <w:i/>
        <w:color w:val="245A8D" w:themeColor="accent1" w:themeShade="95"/>
        <w:sz w:val="22"/>
      </w:rPr>
      <w:tblPr/>
      <w:tcPr>
        <w:tcBorders>
          <w:top w:val="none" w:sz="4" w:space="0" w:color="000000"/>
          <w:left w:val="none" w:sz="4" w:space="0" w:color="000000"/>
          <w:bottom w:val="single" w:sz="4" w:space="0" w:color="5B9BD5" w:themeColor="accent1"/>
          <w:right w:val="none" w:sz="4" w:space="0" w:color="000000"/>
        </w:tcBorders>
        <w:shd w:val="clear" w:color="FFFFFF" w:themeColor="light1" w:fill="FFFFFF" w:themeFill="light1"/>
      </w:tcPr>
    </w:tblStylePr>
    <w:tblStylePr w:type="lastRow">
      <w:rPr>
        <w:rFonts w:ascii="Liberation Sans" w:hAnsi="Liberation Sans"/>
        <w:i/>
        <w:color w:val="245A8D" w:themeColor="accent1" w:themeShade="95"/>
        <w:sz w:val="22"/>
      </w:rPr>
      <w:tblPr/>
      <w:tcPr>
        <w:tcBorders>
          <w:top w:val="single" w:sz="4" w:space="0" w:color="5B9BD5"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245A8D" w:themeColor="accent1" w:themeShade="95"/>
        <w:sz w:val="22"/>
      </w:rPr>
      <w:tblPr/>
      <w:tcPr>
        <w:tcBorders>
          <w:top w:val="none" w:sz="4" w:space="0" w:color="000000"/>
          <w:left w:val="none" w:sz="4" w:space="0" w:color="000000"/>
          <w:bottom w:val="none" w:sz="4" w:space="0" w:color="000000"/>
          <w:right w:val="single" w:sz="4" w:space="0" w:color="5B9BD5" w:themeColor="accent1"/>
        </w:tcBorders>
        <w:shd w:val="clear" w:color="FFFFFF" w:fill="auto"/>
      </w:tcPr>
    </w:tblStylePr>
    <w:tblStylePr w:type="lastCol">
      <w:rPr>
        <w:rFonts w:ascii="Liberation Sans" w:hAnsi="Liberation Sans"/>
        <w:i/>
        <w:color w:val="245A8D" w:themeColor="accent1" w:themeShade="95"/>
        <w:sz w:val="22"/>
      </w:rPr>
      <w:tblPr/>
      <w:tcPr>
        <w:tcBorders>
          <w:top w:val="none" w:sz="4" w:space="0" w:color="000000"/>
          <w:left w:val="single" w:sz="4" w:space="0" w:color="5B9BD5" w:themeColor="accent1"/>
          <w:bottom w:val="none" w:sz="4" w:space="0" w:color="000000"/>
          <w:right w:val="none" w:sz="4" w:space="0" w:color="000000"/>
        </w:tcBorders>
        <w:shd w:val="clear" w:color="FFFFFF" w:fill="auto"/>
      </w:tcPr>
    </w:tblStylePr>
    <w:tblStylePr w:type="band1Vert">
      <w:tblPr/>
      <w:tcPr>
        <w:shd w:val="clear" w:color="D5E5F4" w:themeColor="accent1" w:themeTint="40" w:fill="D5E5F4" w:themeFill="accent1" w:themeFillTint="40"/>
      </w:tcPr>
    </w:tblStylePr>
    <w:tblStylePr w:type="band1Horz">
      <w:rPr>
        <w:rFonts w:ascii="Liberation Sans" w:hAnsi="Liberation Sans"/>
        <w:color w:val="245A8D" w:themeColor="accent1" w:themeShade="95"/>
        <w:sz w:val="22"/>
      </w:rPr>
      <w:tblPr/>
      <w:tcPr>
        <w:shd w:val="clear" w:color="D5E5F4" w:themeColor="accent1" w:themeTint="40" w:fill="D5E5F4" w:themeFill="accent1" w:themeFillTint="40"/>
      </w:tcPr>
    </w:tblStylePr>
    <w:tblStylePr w:type="band2Horz">
      <w:rPr>
        <w:rFonts w:ascii="Liberation Sans" w:hAnsi="Liberation Sans"/>
        <w:color w:val="245A8D" w:themeColor="accent1" w:themeShade="95"/>
        <w:sz w:val="22"/>
      </w:rPr>
    </w:tblStylePr>
  </w:style>
  <w:style w:type="table" w:customStyle="1" w:styleId="ListTable7Colorful-Accent2">
    <w:name w:val="List Table 7 Colorful - Accent 2"/>
    <w:basedOn w:val="a1"/>
    <w:uiPriority w:val="99"/>
    <w:tblPr>
      <w:tblStyleRowBandSize w:val="1"/>
      <w:tblStyleColBandSize w:val="1"/>
      <w:tblBorders>
        <w:right w:val="single" w:sz="4" w:space="0" w:color="F4B184" w:themeColor="accent2" w:themeTint="97"/>
      </w:tblBorders>
    </w:tblPr>
    <w:tblStylePr w:type="firstRow">
      <w:rPr>
        <w:rFonts w:ascii="Liberation Sans" w:hAnsi="Liberation Sans"/>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Liberation Sans" w:hAnsi="Liberation Sans"/>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Liberation Sans" w:hAnsi="Liberation Sans"/>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Liberation Sans" w:hAnsi="Liberation Sans"/>
        <w:color w:val="F4B184" w:themeColor="accent2" w:themeTint="97" w:themeShade="95"/>
        <w:sz w:val="22"/>
      </w:rPr>
      <w:tblPr/>
      <w:tcPr>
        <w:shd w:val="clear" w:color="FADECB" w:themeColor="accent2" w:themeTint="40" w:fill="FADECB" w:themeFill="accent2" w:themeFillTint="40"/>
      </w:tcPr>
    </w:tblStylePr>
    <w:tblStylePr w:type="band2Horz">
      <w:rPr>
        <w:rFonts w:ascii="Liberation Sans" w:hAnsi="Liberation Sans"/>
        <w:color w:val="F4B184"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Borders>
        <w:right w:val="single" w:sz="4" w:space="0" w:color="C9C9C9" w:themeColor="accent3" w:themeTint="98"/>
      </w:tblBorders>
    </w:tblPr>
    <w:tblStylePr w:type="firstRow">
      <w:rPr>
        <w:rFonts w:ascii="Liberation Sans" w:hAnsi="Liberation Sans"/>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FFFFFF" w:themeColor="light1" w:fill="FFFFFF" w:themeFill="light1"/>
      </w:tcPr>
    </w:tblStylePr>
    <w:tblStylePr w:type="lastRow">
      <w:rPr>
        <w:rFonts w:ascii="Liberation Sans" w:hAnsi="Liberation Sans"/>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FFFFFF" w:fill="auto"/>
      </w:tcPr>
    </w:tblStylePr>
    <w:tblStylePr w:type="lastCol">
      <w:rPr>
        <w:rFonts w:ascii="Liberation Sans" w:hAnsi="Liberation Sans"/>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Liberation Sans" w:hAnsi="Liberation Sans"/>
        <w:color w:val="C9C9C9" w:themeColor="accent3" w:themeTint="98" w:themeShade="95"/>
        <w:sz w:val="22"/>
      </w:rPr>
      <w:tblPr/>
      <w:tcPr>
        <w:shd w:val="clear" w:color="E8E8E8" w:themeColor="accent3" w:themeTint="40" w:fill="E8E8E8" w:themeFill="accent3" w:themeFillTint="40"/>
      </w:tcPr>
    </w:tblStylePr>
    <w:tblStylePr w:type="band2Horz">
      <w:rPr>
        <w:rFonts w:ascii="Liberation Sans" w:hAnsi="Liberation Sans"/>
        <w:color w:val="C9C9C9"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Borders>
        <w:right w:val="single" w:sz="4" w:space="0" w:color="FFD865" w:themeColor="accent4" w:themeTint="9A"/>
      </w:tblBorders>
    </w:tblPr>
    <w:tblStylePr w:type="firstRow">
      <w:rPr>
        <w:rFonts w:ascii="Liberation Sans" w:hAnsi="Liberation Sans"/>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Liberation Sans" w:hAnsi="Liberation Sans"/>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Liberation Sans" w:hAnsi="Liberation Sans"/>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Liberation Sans" w:hAnsi="Liberation Sans"/>
        <w:color w:val="FFD865" w:themeColor="accent4" w:themeTint="9A" w:themeShade="95"/>
        <w:sz w:val="22"/>
      </w:rPr>
      <w:tblPr/>
      <w:tcPr>
        <w:shd w:val="clear" w:color="FFEFBF" w:themeColor="accent4" w:themeTint="40" w:fill="FFEFBF" w:themeFill="accent4" w:themeFillTint="40"/>
      </w:tcPr>
    </w:tblStylePr>
    <w:tblStylePr w:type="band2Horz">
      <w:rPr>
        <w:rFonts w:ascii="Liberation Sans" w:hAnsi="Liberation Sans"/>
        <w:color w:val="FFD865"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Borders>
        <w:right w:val="single" w:sz="4" w:space="0" w:color="8DA9DB" w:themeColor="accent5" w:themeTint="9A"/>
      </w:tblBorders>
    </w:tblPr>
    <w:tblStylePr w:type="firstRow">
      <w:rPr>
        <w:rFonts w:ascii="Liberation Sans" w:hAnsi="Liberation Sans"/>
        <w:i/>
        <w:color w:val="8DA9DB" w:themeColor="accent5" w:themeTint="9A" w:themeShade="95"/>
        <w:sz w:val="22"/>
      </w:rPr>
      <w:tblPr/>
      <w:tcPr>
        <w:tcBorders>
          <w:top w:val="none" w:sz="4" w:space="0" w:color="000000"/>
          <w:left w:val="none" w:sz="4" w:space="0" w:color="000000"/>
          <w:bottom w:val="single" w:sz="4" w:space="0" w:color="8DA9DB" w:themeColor="accent5" w:themeTint="9A"/>
          <w:right w:val="none" w:sz="4" w:space="0" w:color="000000"/>
        </w:tcBorders>
        <w:shd w:val="clear" w:color="FFFFFF" w:themeColor="light1" w:fill="FFFFFF" w:themeFill="light1"/>
      </w:tcPr>
    </w:tblStylePr>
    <w:tblStylePr w:type="lastRow">
      <w:rPr>
        <w:rFonts w:ascii="Liberation Sans" w:hAnsi="Liberation Sans"/>
        <w:i/>
        <w:color w:val="8DA9DB" w:themeColor="accent5" w:themeTint="9A" w:themeShade="95"/>
        <w:sz w:val="22"/>
      </w:rPr>
      <w:tblPr/>
      <w:tcPr>
        <w:tcBorders>
          <w:top w:val="single" w:sz="4" w:space="0" w:color="8DA9DB"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8DA9DB" w:themeColor="accent5" w:themeTint="9A" w:themeShade="95"/>
        <w:sz w:val="22"/>
      </w:rPr>
      <w:tblPr/>
      <w:tcPr>
        <w:tcBorders>
          <w:top w:val="none" w:sz="4" w:space="0" w:color="000000"/>
          <w:left w:val="none" w:sz="4" w:space="0" w:color="000000"/>
          <w:bottom w:val="none" w:sz="4" w:space="0" w:color="000000"/>
          <w:right w:val="single" w:sz="4" w:space="0" w:color="8DA9DB" w:themeColor="accent5" w:themeTint="9A"/>
        </w:tcBorders>
        <w:shd w:val="clear" w:color="FFFFFF" w:fill="auto"/>
      </w:tcPr>
    </w:tblStylePr>
    <w:tblStylePr w:type="lastCol">
      <w:rPr>
        <w:rFonts w:ascii="Liberation Sans" w:hAnsi="Liberation Sans"/>
        <w:i/>
        <w:color w:val="8DA9DB" w:themeColor="accent5" w:themeTint="9A" w:themeShade="95"/>
        <w:sz w:val="22"/>
      </w:rPr>
      <w:tblPr/>
      <w:tcPr>
        <w:tcBorders>
          <w:top w:val="none" w:sz="4" w:space="0" w:color="000000"/>
          <w:left w:val="single" w:sz="4" w:space="0" w:color="8DA9DB" w:themeColor="accent5" w:themeTint="9A"/>
          <w:bottom w:val="none" w:sz="4" w:space="0" w:color="000000"/>
          <w:right w:val="none" w:sz="4" w:space="0" w:color="000000"/>
        </w:tcBorders>
        <w:shd w:val="clear" w:color="FFFFFF" w:fill="auto"/>
      </w:tcPr>
    </w:tblStylePr>
    <w:tblStylePr w:type="band1Vert">
      <w:tblPr/>
      <w:tcPr>
        <w:shd w:val="clear" w:color="CFDBF0" w:themeColor="accent5" w:themeTint="40" w:fill="CFDBF0" w:themeFill="accent5" w:themeFillTint="40"/>
      </w:tcPr>
    </w:tblStylePr>
    <w:tblStylePr w:type="band1Horz">
      <w:rPr>
        <w:rFonts w:ascii="Liberation Sans" w:hAnsi="Liberation Sans"/>
        <w:color w:val="8DA9DB" w:themeColor="accent5" w:themeTint="9A" w:themeShade="95"/>
        <w:sz w:val="22"/>
      </w:rPr>
      <w:tblPr/>
      <w:tcPr>
        <w:shd w:val="clear" w:color="CFDBF0" w:themeColor="accent5" w:themeTint="40" w:fill="CFDBF0" w:themeFill="accent5" w:themeFillTint="40"/>
      </w:tcPr>
    </w:tblStylePr>
    <w:tblStylePr w:type="band2Horz">
      <w:rPr>
        <w:rFonts w:ascii="Liberation Sans" w:hAnsi="Liberation Sans"/>
        <w:color w:val="8DA9DB"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Borders>
        <w:right w:val="single" w:sz="4" w:space="0" w:color="A9D08E" w:themeColor="accent6" w:themeTint="98"/>
      </w:tblBorders>
    </w:tblPr>
    <w:tblStylePr w:type="firstRow">
      <w:rPr>
        <w:rFonts w:ascii="Liberation Sans" w:hAnsi="Liberation Sans"/>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FFFFFF" w:themeColor="light1" w:fill="FFFFFF" w:themeFill="light1"/>
      </w:tcPr>
    </w:tblStylePr>
    <w:tblStylePr w:type="lastRow">
      <w:rPr>
        <w:rFonts w:ascii="Liberation Sans" w:hAnsi="Liberation Sans"/>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FFFFFF" w:fill="auto"/>
      </w:tcPr>
    </w:tblStylePr>
    <w:tblStylePr w:type="lastCol">
      <w:rPr>
        <w:rFonts w:ascii="Liberation Sans" w:hAnsi="Liberation Sans"/>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Liberation Sans" w:hAnsi="Liberation Sans"/>
        <w:color w:val="A9D08E" w:themeColor="accent6" w:themeTint="98" w:themeShade="95"/>
        <w:sz w:val="22"/>
      </w:rPr>
      <w:tblPr/>
      <w:tcPr>
        <w:shd w:val="clear" w:color="DAEBCF" w:themeColor="accent6" w:themeTint="40" w:fill="DAEBCF" w:themeFill="accent6" w:themeFillTint="40"/>
      </w:tcPr>
    </w:tblStylePr>
    <w:tblStylePr w:type="band2Horz">
      <w:rPr>
        <w:rFonts w:ascii="Liberation Sans" w:hAnsi="Liberation Sans"/>
        <w:color w:val="A9D08E" w:themeColor="accent6" w:themeTint="98" w:themeShade="95"/>
        <w:sz w:val="22"/>
      </w:rPr>
    </w:tblStylePr>
  </w:style>
  <w:style w:type="table" w:customStyle="1" w:styleId="Lined-Accent">
    <w:name w:val="Lined - Accent"/>
    <w:basedOn w:val="a1"/>
    <w:uiPriority w:val="99"/>
    <w:rPr>
      <w:color w:val="404040"/>
    </w:rPr>
    <w:tblPr>
      <w:tblStyleRowBandSize w:val="1"/>
      <w:tblStyleColBandSize w:val="1"/>
    </w:tblPr>
    <w:tblStylePr w:type="firstRow">
      <w:rPr>
        <w:rFonts w:ascii="Liberation Sans" w:hAnsi="Liberation Sans"/>
        <w:color w:val="F2F2F2"/>
        <w:sz w:val="22"/>
      </w:rPr>
      <w:tblPr/>
      <w:tcPr>
        <w:shd w:val="clear" w:color="7F7F7F" w:themeColor="text1" w:themeTint="80" w:fill="7F7F7F" w:themeFill="text1" w:themeFillTint="80"/>
      </w:tcPr>
    </w:tblStylePr>
    <w:tblStylePr w:type="lastRow">
      <w:rPr>
        <w:rFonts w:ascii="Liberation Sans" w:hAnsi="Liberation Sans"/>
        <w:color w:val="F2F2F2"/>
        <w:sz w:val="22"/>
      </w:rPr>
      <w:tblPr/>
      <w:tcPr>
        <w:shd w:val="clear" w:color="7F7F7F" w:themeColor="text1" w:themeTint="80" w:fill="7F7F7F" w:themeFill="text1" w:themeFillTint="80"/>
      </w:tcPr>
    </w:tblStylePr>
    <w:tblStylePr w:type="firstCol">
      <w:rPr>
        <w:rFonts w:ascii="Liberation Sans" w:hAnsi="Liberation Sans"/>
        <w:color w:val="F2F2F2"/>
        <w:sz w:val="22"/>
      </w:rPr>
      <w:tblPr/>
      <w:tcPr>
        <w:shd w:val="clear" w:color="7F7F7F" w:themeColor="text1" w:themeTint="80" w:fill="7F7F7F" w:themeFill="text1" w:themeFillTint="80"/>
      </w:tcPr>
    </w:tblStylePr>
    <w:tblStylePr w:type="lastCol">
      <w:rPr>
        <w:rFonts w:ascii="Liberation Sans" w:hAnsi="Liberation Sans"/>
        <w:color w:val="F2F2F2"/>
        <w:sz w:val="22"/>
      </w:rPr>
      <w:tblPr/>
      <w:tcPr>
        <w:shd w:val="clear" w:color="7F7F7F" w:themeColor="text1" w:themeTint="80" w:fill="7F7F7F" w:themeFill="text1" w:themeFillTint="80"/>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rPr>
    <w:tblPr>
      <w:tblStyleRowBandSize w:val="1"/>
      <w:tblStyleColBandSize w:val="1"/>
    </w:tblPr>
    <w:tblStylePr w:type="firstRow">
      <w:rPr>
        <w:rFonts w:ascii="Liberation Sans" w:hAnsi="Liberation Sans"/>
        <w:color w:val="F2F2F2"/>
        <w:sz w:val="22"/>
      </w:rPr>
      <w:tblPr/>
      <w:tcPr>
        <w:shd w:val="clear" w:color="68A2D8" w:themeColor="accent1" w:themeTint="EA" w:fill="68A2D8" w:themeFill="accent1" w:themeFillTint="EA"/>
      </w:tcPr>
    </w:tblStylePr>
    <w:tblStylePr w:type="lastRow">
      <w:rPr>
        <w:rFonts w:ascii="Liberation Sans" w:hAnsi="Liberation Sans"/>
        <w:color w:val="F2F2F2"/>
        <w:sz w:val="22"/>
      </w:rPr>
      <w:tblPr/>
      <w:tcPr>
        <w:shd w:val="clear" w:color="68A2D8" w:themeColor="accent1" w:themeTint="EA" w:fill="68A2D8" w:themeFill="accent1" w:themeFillTint="EA"/>
      </w:tcPr>
    </w:tblStylePr>
    <w:tblStylePr w:type="firstCol">
      <w:rPr>
        <w:rFonts w:ascii="Liberation Sans" w:hAnsi="Liberation Sans"/>
        <w:color w:val="F2F2F2"/>
        <w:sz w:val="22"/>
      </w:rPr>
      <w:tblPr/>
      <w:tcPr>
        <w:shd w:val="clear" w:color="68A2D8" w:themeColor="accent1" w:themeTint="EA" w:fill="68A2D8" w:themeFill="accent1" w:themeFillTint="EA"/>
      </w:tcPr>
    </w:tblStylePr>
    <w:tblStylePr w:type="lastCol">
      <w:rPr>
        <w:rFonts w:ascii="Liberation Sans" w:hAnsi="Liberation Sans"/>
        <w:color w:val="F2F2F2"/>
        <w:sz w:val="22"/>
      </w:rPr>
      <w:tblPr/>
      <w:tcPr>
        <w:shd w:val="clear" w:color="68A2D8" w:themeColor="accent1" w:themeTint="EA" w:fill="68A2D8" w:themeFill="accent1" w:themeFillTint="EA"/>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CBDFF1" w:themeColor="accent1" w:themeTint="50" w:fill="CBDFF1" w:themeFill="accent1" w:themeFillTint="50"/>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rPr>
      <w:color w:val="404040"/>
    </w:rPr>
    <w:tblPr>
      <w:tblStyleRowBandSize w:val="1"/>
      <w:tblStyleColBandSize w:val="1"/>
    </w:tblPr>
    <w:tblStylePr w:type="firstRow">
      <w:rPr>
        <w:rFonts w:ascii="Liberation Sans" w:hAnsi="Liberation Sans"/>
        <w:color w:val="F2F2F2"/>
        <w:sz w:val="22"/>
      </w:rPr>
      <w:tblPr/>
      <w:tcPr>
        <w:shd w:val="clear" w:color="F4B184" w:themeColor="accent2" w:themeTint="97" w:fill="F4B184" w:themeFill="accent2" w:themeFillTint="97"/>
      </w:tcPr>
    </w:tblStylePr>
    <w:tblStylePr w:type="lastRow">
      <w:rPr>
        <w:rFonts w:ascii="Liberation Sans" w:hAnsi="Liberation Sans"/>
        <w:color w:val="F2F2F2"/>
        <w:sz w:val="22"/>
      </w:rPr>
      <w:tblPr/>
      <w:tcPr>
        <w:shd w:val="clear" w:color="F4B184" w:themeColor="accent2" w:themeTint="97" w:fill="F4B184" w:themeFill="accent2" w:themeFillTint="97"/>
      </w:tcPr>
    </w:tblStylePr>
    <w:tblStylePr w:type="firstCol">
      <w:rPr>
        <w:rFonts w:ascii="Liberation Sans" w:hAnsi="Liberation Sans"/>
        <w:color w:val="F2F2F2"/>
        <w:sz w:val="22"/>
      </w:rPr>
      <w:tblPr/>
      <w:tcPr>
        <w:shd w:val="clear" w:color="F4B184" w:themeColor="accent2" w:themeTint="97" w:fill="F4B184" w:themeFill="accent2" w:themeFillTint="97"/>
      </w:tcPr>
    </w:tblStylePr>
    <w:tblStylePr w:type="lastCol">
      <w:rPr>
        <w:rFonts w:ascii="Liberation Sans" w:hAnsi="Liberation Sans"/>
        <w:color w:val="F2F2F2"/>
        <w:sz w:val="22"/>
      </w:rPr>
      <w:tblPr/>
      <w:tcPr>
        <w:shd w:val="clear" w:color="F4B184" w:themeColor="accent2" w:themeTint="97" w:fill="F4B184" w:themeFill="accent2" w:themeFillTint="97"/>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BE5D6" w:themeColor="accent2" w:themeTint="32" w:fill="FBE5D6" w:themeFill="accent2" w:themeFillTint="32"/>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rPr>
      <w:color w:val="404040"/>
    </w:rPr>
    <w:tblPr>
      <w:tblStyleRowBandSize w:val="1"/>
      <w:tblStyleColBandSize w:val="1"/>
    </w:tblPr>
    <w:tblStylePr w:type="firstRow">
      <w:rPr>
        <w:rFonts w:ascii="Liberation Sans" w:hAnsi="Liberation Sans"/>
        <w:color w:val="F2F2F2"/>
        <w:sz w:val="22"/>
      </w:rPr>
      <w:tblPr/>
      <w:tcPr>
        <w:shd w:val="clear" w:color="A5A5A5" w:themeColor="accent3" w:themeTint="FE" w:fill="A5A5A5" w:themeFill="accent3" w:themeFillTint="FE"/>
      </w:tcPr>
    </w:tblStylePr>
    <w:tblStylePr w:type="lastRow">
      <w:rPr>
        <w:rFonts w:ascii="Liberation Sans" w:hAnsi="Liberation Sans"/>
        <w:color w:val="F2F2F2"/>
        <w:sz w:val="22"/>
      </w:rPr>
      <w:tblPr/>
      <w:tcPr>
        <w:shd w:val="clear" w:color="A5A5A5" w:themeColor="accent3" w:themeTint="FE" w:fill="A5A5A5" w:themeFill="accent3" w:themeFillTint="FE"/>
      </w:tcPr>
    </w:tblStylePr>
    <w:tblStylePr w:type="firstCol">
      <w:rPr>
        <w:rFonts w:ascii="Liberation Sans" w:hAnsi="Liberation Sans"/>
        <w:color w:val="F2F2F2"/>
        <w:sz w:val="22"/>
      </w:rPr>
      <w:tblPr/>
      <w:tcPr>
        <w:shd w:val="clear" w:color="A5A5A5" w:themeColor="accent3" w:themeTint="FE" w:fill="A5A5A5" w:themeFill="accent3" w:themeFillTint="FE"/>
      </w:tcPr>
    </w:tblStylePr>
    <w:tblStylePr w:type="lastCol">
      <w:rPr>
        <w:rFonts w:ascii="Liberation Sans" w:hAnsi="Liberation Sans"/>
        <w:color w:val="F2F2F2"/>
        <w:sz w:val="22"/>
      </w:rPr>
      <w:tblPr/>
      <w:tcPr>
        <w:shd w:val="clear" w:color="A5A5A5" w:themeColor="accent3" w:themeTint="FE" w:fill="A5A5A5" w:themeFill="accent3" w:themeFillTint="FE"/>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ECECEC" w:themeColor="accent3" w:themeTint="34" w:fill="ECECEC" w:themeFill="accent3"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rPr>
      <w:color w:val="404040"/>
    </w:rPr>
    <w:tblPr>
      <w:tblStyleRowBandSize w:val="1"/>
      <w:tblStyleColBandSize w:val="1"/>
    </w:tblPr>
    <w:tblStylePr w:type="firstRow">
      <w:rPr>
        <w:rFonts w:ascii="Liberation Sans" w:hAnsi="Liberation Sans"/>
        <w:color w:val="F2F2F2"/>
        <w:sz w:val="22"/>
      </w:rPr>
      <w:tblPr/>
      <w:tcPr>
        <w:shd w:val="clear" w:color="FFD865" w:themeColor="accent4" w:themeTint="9A" w:fill="FFD865" w:themeFill="accent4" w:themeFillTint="9A"/>
      </w:tcPr>
    </w:tblStylePr>
    <w:tblStylePr w:type="lastRow">
      <w:rPr>
        <w:rFonts w:ascii="Liberation Sans" w:hAnsi="Liberation Sans"/>
        <w:color w:val="F2F2F2"/>
        <w:sz w:val="22"/>
      </w:rPr>
      <w:tblPr/>
      <w:tcPr>
        <w:shd w:val="clear" w:color="FFD865" w:themeColor="accent4" w:themeTint="9A" w:fill="FFD865" w:themeFill="accent4" w:themeFillTint="9A"/>
      </w:tcPr>
    </w:tblStylePr>
    <w:tblStylePr w:type="firstCol">
      <w:rPr>
        <w:rFonts w:ascii="Liberation Sans" w:hAnsi="Liberation Sans"/>
        <w:color w:val="F2F2F2"/>
        <w:sz w:val="22"/>
      </w:rPr>
      <w:tblPr/>
      <w:tcPr>
        <w:shd w:val="clear" w:color="FFD865" w:themeColor="accent4" w:themeTint="9A" w:fill="FFD865" w:themeFill="accent4" w:themeFillTint="9A"/>
      </w:tcPr>
    </w:tblStylePr>
    <w:tblStylePr w:type="lastCol">
      <w:rPr>
        <w:rFonts w:ascii="Liberation Sans" w:hAnsi="Liberation Sans"/>
        <w:color w:val="F2F2F2"/>
        <w:sz w:val="22"/>
      </w:rPr>
      <w:tblPr/>
      <w:tcPr>
        <w:shd w:val="clear" w:color="FFD865" w:themeColor="accent4" w:themeTint="9A" w:fill="FFD865" w:themeFill="accent4" w:themeFillTint="9A"/>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FF2CB" w:themeColor="accent4" w:themeTint="34" w:fill="FFF2CB" w:themeFill="accent4"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rPr>
      <w:color w:val="404040"/>
    </w:rPr>
    <w:tblPr>
      <w:tblStyleRowBandSize w:val="1"/>
      <w:tblStyleColBandSize w:val="1"/>
    </w:tblPr>
    <w:tblStylePr w:type="firstRow">
      <w:rPr>
        <w:rFonts w:ascii="Liberation Sans" w:hAnsi="Liberation Sans"/>
        <w:color w:val="F2F2F2"/>
        <w:sz w:val="22"/>
      </w:rPr>
      <w:tblPr/>
      <w:tcPr>
        <w:shd w:val="clear" w:color="4472C4" w:themeColor="accent5" w:fill="4472C4" w:themeFill="accent5"/>
      </w:tcPr>
    </w:tblStylePr>
    <w:tblStylePr w:type="lastRow">
      <w:rPr>
        <w:rFonts w:ascii="Liberation Sans" w:hAnsi="Liberation Sans"/>
        <w:color w:val="F2F2F2"/>
        <w:sz w:val="22"/>
      </w:rPr>
      <w:tblPr/>
      <w:tcPr>
        <w:shd w:val="clear" w:color="4472C4" w:themeColor="accent5" w:fill="4472C4" w:themeFill="accent5"/>
      </w:tcPr>
    </w:tblStylePr>
    <w:tblStylePr w:type="firstCol">
      <w:rPr>
        <w:rFonts w:ascii="Liberation Sans" w:hAnsi="Liberation Sans"/>
        <w:color w:val="F2F2F2"/>
        <w:sz w:val="22"/>
      </w:rPr>
      <w:tblPr/>
      <w:tcPr>
        <w:shd w:val="clear" w:color="4472C4" w:themeColor="accent5" w:fill="4472C4" w:themeFill="accent5"/>
      </w:tcPr>
    </w:tblStylePr>
    <w:tblStylePr w:type="lastCol">
      <w:rPr>
        <w:rFonts w:ascii="Liberation Sans" w:hAnsi="Liberation Sans"/>
        <w:color w:val="F2F2F2"/>
        <w:sz w:val="22"/>
      </w:rPr>
      <w:tblPr/>
      <w:tcPr>
        <w:shd w:val="clear" w:color="4472C4" w:themeColor="accent5" w:fill="4472C4" w:themeFill="accent5"/>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D8E2F3" w:themeColor="accent5" w:themeTint="34" w:fill="D8E2F3" w:themeFill="accent5"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rPr>
      <w:color w:val="404040"/>
    </w:rPr>
    <w:tblPr>
      <w:tblStyleRowBandSize w:val="1"/>
      <w:tblStyleColBandSize w:val="1"/>
    </w:tblPr>
    <w:tblStylePr w:type="firstRow">
      <w:rPr>
        <w:rFonts w:ascii="Liberation Sans" w:hAnsi="Liberation Sans"/>
        <w:color w:val="F2F2F2"/>
        <w:sz w:val="22"/>
      </w:rPr>
      <w:tblPr/>
      <w:tcPr>
        <w:shd w:val="clear" w:color="70AD47" w:themeColor="accent6" w:fill="70AD47" w:themeFill="accent6"/>
      </w:tcPr>
    </w:tblStylePr>
    <w:tblStylePr w:type="lastRow">
      <w:rPr>
        <w:rFonts w:ascii="Liberation Sans" w:hAnsi="Liberation Sans"/>
        <w:color w:val="F2F2F2"/>
        <w:sz w:val="22"/>
      </w:rPr>
      <w:tblPr/>
      <w:tcPr>
        <w:shd w:val="clear" w:color="70AD47" w:themeColor="accent6" w:fill="70AD47" w:themeFill="accent6"/>
      </w:tcPr>
    </w:tblStylePr>
    <w:tblStylePr w:type="firstCol">
      <w:rPr>
        <w:rFonts w:ascii="Liberation Sans" w:hAnsi="Liberation Sans"/>
        <w:color w:val="F2F2F2"/>
        <w:sz w:val="22"/>
      </w:rPr>
      <w:tblPr/>
      <w:tcPr>
        <w:shd w:val="clear" w:color="70AD47" w:themeColor="accent6" w:fill="70AD47" w:themeFill="accent6"/>
      </w:tcPr>
    </w:tblStylePr>
    <w:tblStylePr w:type="lastCol">
      <w:rPr>
        <w:rFonts w:ascii="Liberation Sans" w:hAnsi="Liberation Sans"/>
        <w:color w:val="F2F2F2"/>
        <w:sz w:val="22"/>
      </w:rPr>
      <w:tblPr/>
      <w:tcPr>
        <w:shd w:val="clear" w:color="70AD47" w:themeColor="accent6" w:fill="70AD47" w:themeFill="accent6"/>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E1EFD8" w:themeColor="accent6" w:themeTint="34" w:fill="E1EFD8" w:themeFill="accent6"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Liberation Sans" w:hAnsi="Liberation Sans"/>
        <w:color w:val="F2F2F2"/>
        <w:sz w:val="22"/>
      </w:rPr>
      <w:tblPr/>
      <w:tcPr>
        <w:shd w:val="clear" w:color="7F7F7F" w:themeColor="text1" w:themeTint="80" w:fill="7F7F7F" w:themeFill="text1" w:themeFillTint="80"/>
      </w:tcPr>
    </w:tblStylePr>
    <w:tblStylePr w:type="lastRow">
      <w:rPr>
        <w:rFonts w:ascii="Liberation Sans" w:hAnsi="Liberation Sans"/>
        <w:color w:val="F2F2F2"/>
        <w:sz w:val="22"/>
      </w:rPr>
      <w:tblPr/>
      <w:tcPr>
        <w:shd w:val="clear" w:color="7F7F7F" w:themeColor="text1" w:themeTint="80" w:fill="7F7F7F" w:themeFill="text1" w:themeFillTint="80"/>
      </w:tcPr>
    </w:tblStylePr>
    <w:tblStylePr w:type="firstCol">
      <w:rPr>
        <w:rFonts w:ascii="Liberation Sans" w:hAnsi="Liberation Sans"/>
        <w:color w:val="F2F2F2"/>
        <w:sz w:val="22"/>
      </w:rPr>
      <w:tblPr/>
      <w:tcPr>
        <w:shd w:val="clear" w:color="7F7F7F" w:themeColor="text1" w:themeTint="80" w:fill="7F7F7F" w:themeFill="text1" w:themeFillTint="80"/>
      </w:tcPr>
    </w:tblStylePr>
    <w:tblStylePr w:type="lastCol">
      <w:rPr>
        <w:rFonts w:ascii="Liberation Sans" w:hAnsi="Liberation Sans"/>
        <w:color w:val="F2F2F2"/>
        <w:sz w:val="22"/>
      </w:rPr>
      <w:tblPr/>
      <w:tcPr>
        <w:shd w:val="clear" w:color="7F7F7F" w:themeColor="text1" w:themeTint="80" w:fill="7F7F7F" w:themeFill="text1" w:themeFillTint="80"/>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Liberation Sans" w:hAnsi="Liberation Sans"/>
        <w:color w:val="F2F2F2"/>
        <w:sz w:val="22"/>
      </w:rPr>
      <w:tblPr/>
      <w:tcPr>
        <w:shd w:val="clear" w:color="68A2D8" w:themeColor="accent1" w:themeTint="EA" w:fill="68A2D8" w:themeFill="accent1" w:themeFillTint="EA"/>
      </w:tcPr>
    </w:tblStylePr>
    <w:tblStylePr w:type="lastRow">
      <w:rPr>
        <w:rFonts w:ascii="Liberation Sans" w:hAnsi="Liberation Sans"/>
        <w:color w:val="F2F2F2"/>
        <w:sz w:val="22"/>
      </w:rPr>
      <w:tblPr/>
      <w:tcPr>
        <w:shd w:val="clear" w:color="68A2D8" w:themeColor="accent1" w:themeTint="EA" w:fill="68A2D8" w:themeFill="accent1" w:themeFillTint="EA"/>
      </w:tcPr>
    </w:tblStylePr>
    <w:tblStylePr w:type="firstCol">
      <w:rPr>
        <w:rFonts w:ascii="Liberation Sans" w:hAnsi="Liberation Sans"/>
        <w:color w:val="F2F2F2"/>
        <w:sz w:val="22"/>
      </w:rPr>
      <w:tblPr/>
      <w:tcPr>
        <w:shd w:val="clear" w:color="68A2D8" w:themeColor="accent1" w:themeTint="EA" w:fill="68A2D8" w:themeFill="accent1" w:themeFillTint="EA"/>
      </w:tcPr>
    </w:tblStylePr>
    <w:tblStylePr w:type="lastCol">
      <w:rPr>
        <w:rFonts w:ascii="Liberation Sans" w:hAnsi="Liberation Sans"/>
        <w:color w:val="F2F2F2"/>
        <w:sz w:val="22"/>
      </w:rPr>
      <w:tblPr/>
      <w:tcPr>
        <w:shd w:val="clear" w:color="68A2D8" w:themeColor="accent1" w:themeTint="EA" w:fill="68A2D8" w:themeFill="accent1" w:themeFillTint="EA"/>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CBDFF1" w:themeColor="accent1" w:themeTint="50" w:fill="CBDFF1" w:themeFill="accent1" w:themeFillTint="50"/>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rPr>
      <w:color w:val="404040"/>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Liberation Sans" w:hAnsi="Liberation Sans"/>
        <w:color w:val="F2F2F2"/>
        <w:sz w:val="22"/>
      </w:rPr>
      <w:tblPr/>
      <w:tcPr>
        <w:shd w:val="clear" w:color="F4B184" w:themeColor="accent2" w:themeTint="97" w:fill="F4B184" w:themeFill="accent2" w:themeFillTint="97"/>
      </w:tcPr>
    </w:tblStylePr>
    <w:tblStylePr w:type="lastRow">
      <w:rPr>
        <w:rFonts w:ascii="Liberation Sans" w:hAnsi="Liberation Sans"/>
        <w:color w:val="F2F2F2"/>
        <w:sz w:val="22"/>
      </w:rPr>
      <w:tblPr/>
      <w:tcPr>
        <w:shd w:val="clear" w:color="F4B184" w:themeColor="accent2" w:themeTint="97" w:fill="F4B184" w:themeFill="accent2" w:themeFillTint="97"/>
      </w:tcPr>
    </w:tblStylePr>
    <w:tblStylePr w:type="firstCol">
      <w:rPr>
        <w:rFonts w:ascii="Liberation Sans" w:hAnsi="Liberation Sans"/>
        <w:color w:val="F2F2F2"/>
        <w:sz w:val="22"/>
      </w:rPr>
      <w:tblPr/>
      <w:tcPr>
        <w:shd w:val="clear" w:color="F4B184" w:themeColor="accent2" w:themeTint="97" w:fill="F4B184" w:themeFill="accent2" w:themeFillTint="97"/>
      </w:tcPr>
    </w:tblStylePr>
    <w:tblStylePr w:type="lastCol">
      <w:rPr>
        <w:rFonts w:ascii="Liberation Sans" w:hAnsi="Liberation Sans"/>
        <w:color w:val="F2F2F2"/>
        <w:sz w:val="22"/>
      </w:rPr>
      <w:tblPr/>
      <w:tcPr>
        <w:shd w:val="clear" w:color="F4B184" w:themeColor="accent2" w:themeTint="97" w:fill="F4B184" w:themeFill="accent2" w:themeFillTint="97"/>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BE5D6" w:themeColor="accent2" w:themeTint="32" w:fill="FBE5D6" w:themeFill="accent2" w:themeFillTint="32"/>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rPr>
      <w:color w:val="404040"/>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Liberation Sans" w:hAnsi="Liberation Sans"/>
        <w:color w:val="F2F2F2"/>
        <w:sz w:val="22"/>
      </w:rPr>
      <w:tblPr/>
      <w:tcPr>
        <w:shd w:val="clear" w:color="A5A5A5" w:themeColor="accent3" w:themeTint="FE" w:fill="A5A5A5" w:themeFill="accent3" w:themeFillTint="FE"/>
      </w:tcPr>
    </w:tblStylePr>
    <w:tblStylePr w:type="lastRow">
      <w:rPr>
        <w:rFonts w:ascii="Liberation Sans" w:hAnsi="Liberation Sans"/>
        <w:color w:val="F2F2F2"/>
        <w:sz w:val="22"/>
      </w:rPr>
      <w:tblPr/>
      <w:tcPr>
        <w:shd w:val="clear" w:color="A5A5A5" w:themeColor="accent3" w:themeTint="FE" w:fill="A5A5A5" w:themeFill="accent3" w:themeFillTint="FE"/>
      </w:tcPr>
    </w:tblStylePr>
    <w:tblStylePr w:type="firstCol">
      <w:rPr>
        <w:rFonts w:ascii="Liberation Sans" w:hAnsi="Liberation Sans"/>
        <w:color w:val="F2F2F2"/>
        <w:sz w:val="22"/>
      </w:rPr>
      <w:tblPr/>
      <w:tcPr>
        <w:shd w:val="clear" w:color="A5A5A5" w:themeColor="accent3" w:themeTint="FE" w:fill="A5A5A5" w:themeFill="accent3" w:themeFillTint="FE"/>
      </w:tcPr>
    </w:tblStylePr>
    <w:tblStylePr w:type="lastCol">
      <w:rPr>
        <w:rFonts w:ascii="Liberation Sans" w:hAnsi="Liberation Sans"/>
        <w:color w:val="F2F2F2"/>
        <w:sz w:val="22"/>
      </w:rPr>
      <w:tblPr/>
      <w:tcPr>
        <w:shd w:val="clear" w:color="A5A5A5" w:themeColor="accent3" w:themeTint="FE" w:fill="A5A5A5" w:themeFill="accent3" w:themeFillTint="FE"/>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ECECEC" w:themeColor="accent3" w:themeTint="34" w:fill="ECECEC" w:themeFill="accent3"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rPr>
      <w:color w:val="404040"/>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Liberation Sans" w:hAnsi="Liberation Sans"/>
        <w:color w:val="F2F2F2"/>
        <w:sz w:val="22"/>
      </w:rPr>
      <w:tblPr/>
      <w:tcPr>
        <w:shd w:val="clear" w:color="FFD865" w:themeColor="accent4" w:themeTint="9A" w:fill="FFD865" w:themeFill="accent4" w:themeFillTint="9A"/>
      </w:tcPr>
    </w:tblStylePr>
    <w:tblStylePr w:type="lastRow">
      <w:rPr>
        <w:rFonts w:ascii="Liberation Sans" w:hAnsi="Liberation Sans"/>
        <w:color w:val="F2F2F2"/>
        <w:sz w:val="22"/>
      </w:rPr>
      <w:tblPr/>
      <w:tcPr>
        <w:shd w:val="clear" w:color="FFD865" w:themeColor="accent4" w:themeTint="9A" w:fill="FFD865" w:themeFill="accent4" w:themeFillTint="9A"/>
      </w:tcPr>
    </w:tblStylePr>
    <w:tblStylePr w:type="firstCol">
      <w:rPr>
        <w:rFonts w:ascii="Liberation Sans" w:hAnsi="Liberation Sans"/>
        <w:color w:val="F2F2F2"/>
        <w:sz w:val="22"/>
      </w:rPr>
      <w:tblPr/>
      <w:tcPr>
        <w:shd w:val="clear" w:color="FFD865" w:themeColor="accent4" w:themeTint="9A" w:fill="FFD865" w:themeFill="accent4" w:themeFillTint="9A"/>
      </w:tcPr>
    </w:tblStylePr>
    <w:tblStylePr w:type="lastCol">
      <w:rPr>
        <w:rFonts w:ascii="Liberation Sans" w:hAnsi="Liberation Sans"/>
        <w:color w:val="F2F2F2"/>
        <w:sz w:val="22"/>
      </w:rPr>
      <w:tblPr/>
      <w:tcPr>
        <w:shd w:val="clear" w:color="FFD865" w:themeColor="accent4" w:themeTint="9A" w:fill="FFD865" w:themeFill="accent4" w:themeFillTint="9A"/>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FF2CB" w:themeColor="accent4" w:themeTint="34" w:fill="FFF2CB" w:themeFill="accent4"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rPr>
      <w:color w:val="404040"/>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Liberation Sans" w:hAnsi="Liberation Sans"/>
        <w:color w:val="F2F2F2"/>
        <w:sz w:val="22"/>
      </w:rPr>
      <w:tblPr/>
      <w:tcPr>
        <w:shd w:val="clear" w:color="4472C4" w:themeColor="accent5" w:fill="4472C4" w:themeFill="accent5"/>
      </w:tcPr>
    </w:tblStylePr>
    <w:tblStylePr w:type="lastRow">
      <w:rPr>
        <w:rFonts w:ascii="Liberation Sans" w:hAnsi="Liberation Sans"/>
        <w:color w:val="F2F2F2"/>
        <w:sz w:val="22"/>
      </w:rPr>
      <w:tblPr/>
      <w:tcPr>
        <w:shd w:val="clear" w:color="4472C4" w:themeColor="accent5" w:fill="4472C4" w:themeFill="accent5"/>
      </w:tcPr>
    </w:tblStylePr>
    <w:tblStylePr w:type="firstCol">
      <w:rPr>
        <w:rFonts w:ascii="Liberation Sans" w:hAnsi="Liberation Sans"/>
        <w:color w:val="F2F2F2"/>
        <w:sz w:val="22"/>
      </w:rPr>
      <w:tblPr/>
      <w:tcPr>
        <w:shd w:val="clear" w:color="4472C4" w:themeColor="accent5" w:fill="4472C4" w:themeFill="accent5"/>
      </w:tcPr>
    </w:tblStylePr>
    <w:tblStylePr w:type="lastCol">
      <w:rPr>
        <w:rFonts w:ascii="Liberation Sans" w:hAnsi="Liberation Sans"/>
        <w:color w:val="F2F2F2"/>
        <w:sz w:val="22"/>
      </w:rPr>
      <w:tblPr/>
      <w:tcPr>
        <w:shd w:val="clear" w:color="4472C4" w:themeColor="accent5" w:fill="4472C4" w:themeFill="accent5"/>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D8E2F3" w:themeColor="accent5" w:themeTint="34" w:fill="D8E2F3" w:themeFill="accent5"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rPr>
      <w:color w:val="404040"/>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Liberation Sans" w:hAnsi="Liberation Sans"/>
        <w:color w:val="F2F2F2"/>
        <w:sz w:val="22"/>
      </w:rPr>
      <w:tblPr/>
      <w:tcPr>
        <w:shd w:val="clear" w:color="70AD47" w:themeColor="accent6" w:fill="70AD47" w:themeFill="accent6"/>
      </w:tcPr>
    </w:tblStylePr>
    <w:tblStylePr w:type="lastRow">
      <w:rPr>
        <w:rFonts w:ascii="Liberation Sans" w:hAnsi="Liberation Sans"/>
        <w:color w:val="F2F2F2"/>
        <w:sz w:val="22"/>
      </w:rPr>
      <w:tblPr/>
      <w:tcPr>
        <w:shd w:val="clear" w:color="70AD47" w:themeColor="accent6" w:fill="70AD47" w:themeFill="accent6"/>
      </w:tcPr>
    </w:tblStylePr>
    <w:tblStylePr w:type="firstCol">
      <w:rPr>
        <w:rFonts w:ascii="Liberation Sans" w:hAnsi="Liberation Sans"/>
        <w:color w:val="F2F2F2"/>
        <w:sz w:val="22"/>
      </w:rPr>
      <w:tblPr/>
      <w:tcPr>
        <w:shd w:val="clear" w:color="70AD47" w:themeColor="accent6" w:fill="70AD47" w:themeFill="accent6"/>
      </w:tcPr>
    </w:tblStylePr>
    <w:tblStylePr w:type="lastCol">
      <w:rPr>
        <w:rFonts w:ascii="Liberation Sans" w:hAnsi="Liberation Sans"/>
        <w:color w:val="F2F2F2"/>
        <w:sz w:val="22"/>
      </w:rPr>
      <w:tblPr/>
      <w:tcPr>
        <w:shd w:val="clear" w:color="70AD47" w:themeColor="accent6" w:fill="70AD47" w:themeFill="accent6"/>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E1EFD8" w:themeColor="accent6" w:themeTint="34" w:fill="E1EFD8" w:themeFill="accent6"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Liberation Sans" w:hAnsi="Liberation Sans"/>
        <w:color w:val="404040"/>
        <w:sz w:val="22"/>
      </w:rPr>
      <w:tblPr/>
      <w:tcPr>
        <w:tcBorders>
          <w:bottom w:val="single" w:sz="12" w:space="0" w:color="7F7F7F" w:themeColor="text1" w:themeTint="80"/>
        </w:tcBorders>
      </w:tcPr>
    </w:tblStylePr>
    <w:tblStylePr w:type="lastRow">
      <w:rPr>
        <w:rFonts w:ascii="Liberation Sans" w:hAnsi="Liberation Sans"/>
        <w:color w:val="404040"/>
        <w:sz w:val="22"/>
      </w:rPr>
      <w:tblPr/>
      <w:tcPr>
        <w:tcBorders>
          <w:top w:val="single" w:sz="12" w:space="0" w:color="7F7F7F" w:themeColor="text1" w:themeTint="80"/>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7F7F7F" w:themeColor="text1" w:themeTint="80"/>
        </w:tcBorders>
      </w:tcPr>
    </w:tblStylePr>
    <w:tblStylePr w:type="band1Horz">
      <w:rPr>
        <w:rFonts w:ascii="Liberation Sans" w:hAnsi="Liberation Sans"/>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Liberation Sans" w:hAnsi="Liberation Sans"/>
        <w:color w:val="404040"/>
        <w:sz w:val="22"/>
      </w:rPr>
      <w:tblPr/>
      <w:tcPr>
        <w:tcBorders>
          <w:bottom w:val="single" w:sz="12" w:space="0" w:color="5B9BD5" w:themeColor="accent1"/>
        </w:tcBorders>
      </w:tcPr>
    </w:tblStylePr>
    <w:tblStylePr w:type="lastRow">
      <w:rPr>
        <w:rFonts w:ascii="Liberation Sans" w:hAnsi="Liberation Sans"/>
        <w:color w:val="404040"/>
        <w:sz w:val="22"/>
      </w:rPr>
      <w:tblPr/>
      <w:tcPr>
        <w:tcBorders>
          <w:top w:val="single" w:sz="12" w:space="0" w:color="5B9BD5" w:themeColor="accent1"/>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5B9BD5" w:themeColor="accent1"/>
        </w:tcBorders>
      </w:tcPr>
    </w:tblStylePr>
    <w:tblStylePr w:type="band1Horz">
      <w:rPr>
        <w:rFonts w:ascii="Liberation Sans" w:hAnsi="Liberation Sans"/>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Liberation Sans" w:hAnsi="Liberation Sans"/>
        <w:color w:val="404040"/>
        <w:sz w:val="22"/>
      </w:rPr>
      <w:tblPr/>
      <w:tcPr>
        <w:tcBorders>
          <w:bottom w:val="single" w:sz="12" w:space="0" w:color="F4B184" w:themeColor="accent2" w:themeTint="97"/>
        </w:tcBorders>
      </w:tcPr>
    </w:tblStylePr>
    <w:tblStylePr w:type="lastRow">
      <w:rPr>
        <w:rFonts w:ascii="Liberation Sans" w:hAnsi="Liberation Sans"/>
        <w:color w:val="404040"/>
        <w:sz w:val="22"/>
      </w:rPr>
      <w:tblPr/>
      <w:tcPr>
        <w:tcBorders>
          <w:top w:val="single" w:sz="12" w:space="0" w:color="F4B184" w:themeColor="accent2" w:themeTint="97"/>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F4B184" w:themeColor="accent2" w:themeTint="97"/>
        </w:tcBorders>
      </w:tcPr>
    </w:tblStylePr>
    <w:tblStylePr w:type="band1Horz">
      <w:rPr>
        <w:rFonts w:ascii="Liberation Sans" w:hAnsi="Liberation Sans"/>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Liberation Sans" w:hAnsi="Liberation Sans"/>
        <w:color w:val="404040"/>
        <w:sz w:val="22"/>
      </w:rPr>
      <w:tblPr/>
      <w:tcPr>
        <w:tcBorders>
          <w:bottom w:val="single" w:sz="12" w:space="0" w:color="C9C9C9" w:themeColor="accent3" w:themeTint="98"/>
        </w:tcBorders>
      </w:tcPr>
    </w:tblStylePr>
    <w:tblStylePr w:type="lastRow">
      <w:rPr>
        <w:rFonts w:ascii="Liberation Sans" w:hAnsi="Liberation Sans"/>
        <w:color w:val="404040"/>
        <w:sz w:val="22"/>
      </w:rPr>
      <w:tblPr/>
      <w:tcPr>
        <w:tcBorders>
          <w:top w:val="single" w:sz="12" w:space="0" w:color="C9C9C9" w:themeColor="accent3" w:themeTint="98"/>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C9C9C9" w:themeColor="accent3" w:themeTint="98"/>
        </w:tcBorders>
      </w:tcPr>
    </w:tblStylePr>
    <w:tblStylePr w:type="band1Horz">
      <w:rPr>
        <w:rFonts w:ascii="Liberation Sans" w:hAnsi="Liberation Sans"/>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Liberation Sans" w:hAnsi="Liberation Sans"/>
        <w:color w:val="404040"/>
        <w:sz w:val="22"/>
      </w:rPr>
      <w:tblPr/>
      <w:tcPr>
        <w:tcBorders>
          <w:bottom w:val="single" w:sz="12" w:space="0" w:color="FFD865" w:themeColor="accent4" w:themeTint="9A"/>
        </w:tcBorders>
      </w:tcPr>
    </w:tblStylePr>
    <w:tblStylePr w:type="lastRow">
      <w:rPr>
        <w:rFonts w:ascii="Liberation Sans" w:hAnsi="Liberation Sans"/>
        <w:color w:val="404040"/>
        <w:sz w:val="22"/>
      </w:rPr>
      <w:tblPr/>
      <w:tcPr>
        <w:tcBorders>
          <w:top w:val="single" w:sz="12" w:space="0" w:color="FFD865" w:themeColor="accent4" w:themeTint="9A"/>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FFD865" w:themeColor="accent4" w:themeTint="9A"/>
        </w:tcBorders>
      </w:tcPr>
    </w:tblStylePr>
    <w:tblStylePr w:type="band1Horz">
      <w:rPr>
        <w:rFonts w:ascii="Liberation Sans" w:hAnsi="Liberation Sans"/>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Liberation Sans" w:hAnsi="Liberation Sans"/>
        <w:color w:val="404040"/>
        <w:sz w:val="22"/>
      </w:rPr>
      <w:tblPr/>
      <w:tcPr>
        <w:tcBorders>
          <w:bottom w:val="single" w:sz="12" w:space="0" w:color="8DA9DB" w:themeColor="accent5" w:themeTint="9A"/>
        </w:tcBorders>
      </w:tcPr>
    </w:tblStylePr>
    <w:tblStylePr w:type="lastRow">
      <w:rPr>
        <w:rFonts w:ascii="Liberation Sans" w:hAnsi="Liberation Sans"/>
        <w:color w:val="404040"/>
        <w:sz w:val="22"/>
      </w:rPr>
      <w:tblPr/>
      <w:tcPr>
        <w:tcBorders>
          <w:top w:val="single" w:sz="12" w:space="0" w:color="8DA9DB" w:themeColor="accent5" w:themeTint="9A"/>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8DA9DB" w:themeColor="accent5" w:themeTint="9A"/>
        </w:tcBorders>
      </w:tcPr>
    </w:tblStylePr>
    <w:tblStylePr w:type="band1Horz">
      <w:rPr>
        <w:rFonts w:ascii="Liberation Sans" w:hAnsi="Liberation Sans"/>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Liberation Sans" w:hAnsi="Liberation Sans"/>
        <w:color w:val="404040"/>
        <w:sz w:val="22"/>
      </w:rPr>
      <w:tblPr/>
      <w:tcPr>
        <w:tcBorders>
          <w:bottom w:val="single" w:sz="12" w:space="0" w:color="A9D08E" w:themeColor="accent6" w:themeTint="98"/>
        </w:tcBorders>
      </w:tcPr>
    </w:tblStylePr>
    <w:tblStylePr w:type="lastRow">
      <w:rPr>
        <w:rFonts w:ascii="Liberation Sans" w:hAnsi="Liberation Sans"/>
        <w:color w:val="404040"/>
        <w:sz w:val="22"/>
      </w:rPr>
      <w:tblPr/>
      <w:tcPr>
        <w:tcBorders>
          <w:top w:val="single" w:sz="12" w:space="0" w:color="A9D08E" w:themeColor="accent6" w:themeTint="98"/>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A9D08E" w:themeColor="accent6" w:themeTint="98"/>
        </w:tcBorders>
      </w:tcPr>
    </w:tblStylePr>
    <w:tblStylePr w:type="band1Horz">
      <w:rPr>
        <w:rFonts w:ascii="Liberation Sans" w:hAnsi="Liberation Sans"/>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Pr>
      <w:sz w:val="18"/>
    </w:rPr>
  </w:style>
  <w:style w:type="paragraph" w:styleId="ac">
    <w:name w:val="endnote text"/>
    <w:basedOn w:val="a"/>
    <w:link w:val="ad"/>
    <w:uiPriority w:val="99"/>
    <w:semiHidden/>
    <w:unhideWhenUsed/>
    <w:pPr>
      <w:spacing w:after="0" w:line="240" w:lineRule="auto"/>
    </w:pPr>
    <w:rPr>
      <w:sz w:val="20"/>
    </w:rPr>
  </w:style>
  <w:style w:type="character" w:customStyle="1" w:styleId="ad">
    <w:name w:val="Текст концевой сноски Знак"/>
    <w:link w:val="ac"/>
    <w:uiPriority w:val="99"/>
    <w:rPr>
      <w:sz w:val="20"/>
    </w:rPr>
  </w:style>
  <w:style w:type="character" w:styleId="ae">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
    <w:name w:val="TOC Heading"/>
    <w:uiPriority w:val="39"/>
    <w:unhideWhenUsed/>
  </w:style>
  <w:style w:type="paragraph" w:styleId="af0">
    <w:name w:val="table of figures"/>
    <w:basedOn w:val="a"/>
    <w:next w:val="a"/>
    <w:uiPriority w:val="99"/>
    <w:unhideWhenUsed/>
    <w:pPr>
      <w:spacing w:after="0"/>
    </w:pPr>
  </w:style>
  <w:style w:type="paragraph" w:styleId="af1">
    <w:name w:val="List Paragraph"/>
    <w:basedOn w:val="a"/>
    <w:link w:val="af2"/>
    <w:uiPriority w:val="34"/>
    <w:qFormat/>
    <w:pPr>
      <w:spacing w:after="0" w:line="240" w:lineRule="auto"/>
    </w:pPr>
    <w:rPr>
      <w:rFonts w:ascii="Times New Roman" w:hAnsi="Times New Roman"/>
      <w:sz w:val="24"/>
      <w:szCs w:val="20"/>
    </w:rPr>
  </w:style>
  <w:style w:type="character" w:customStyle="1" w:styleId="af2">
    <w:name w:val="Абзац списка Знак"/>
    <w:link w:val="af1"/>
    <w:uiPriority w:val="34"/>
    <w:qFormat/>
    <w:rPr>
      <w:rFonts w:ascii="Times New Roman" w:eastAsia="Times New Roman" w:hAnsi="Times New Roman" w:cs="Times New Roman"/>
      <w:color w:val="00000A"/>
      <w:sz w:val="24"/>
      <w:lang w:eastAsia="zh-CN"/>
    </w:rPr>
  </w:style>
  <w:style w:type="paragraph" w:styleId="af3">
    <w:name w:val="header"/>
    <w:basedOn w:val="a"/>
    <w:link w:val="af4"/>
    <w:uiPriority w:val="99"/>
    <w:unhideWhenUsed/>
    <w:pPr>
      <w:tabs>
        <w:tab w:val="center" w:pos="4677"/>
        <w:tab w:val="right" w:pos="9355"/>
      </w:tabs>
    </w:pPr>
  </w:style>
  <w:style w:type="character" w:customStyle="1" w:styleId="af4">
    <w:name w:val="Верхний колонтитул Знак"/>
    <w:link w:val="af3"/>
    <w:uiPriority w:val="99"/>
    <w:rPr>
      <w:rFonts w:eastAsia="Times New Roman"/>
      <w:color w:val="00000A"/>
      <w:sz w:val="22"/>
      <w:szCs w:val="22"/>
      <w:lang w:eastAsia="zh-CN"/>
    </w:rPr>
  </w:style>
  <w:style w:type="paragraph" w:styleId="af5">
    <w:name w:val="footer"/>
    <w:basedOn w:val="a"/>
    <w:link w:val="af6"/>
    <w:uiPriority w:val="99"/>
    <w:unhideWhenUsed/>
    <w:pPr>
      <w:tabs>
        <w:tab w:val="center" w:pos="4677"/>
        <w:tab w:val="right" w:pos="9355"/>
      </w:tabs>
    </w:pPr>
  </w:style>
  <w:style w:type="character" w:customStyle="1" w:styleId="af6">
    <w:name w:val="Нижний колонтитул Знак"/>
    <w:link w:val="af5"/>
    <w:uiPriority w:val="99"/>
    <w:rPr>
      <w:rFonts w:eastAsia="Times New Roman"/>
      <w:color w:val="00000A"/>
      <w:sz w:val="22"/>
      <w:szCs w:val="22"/>
      <w:lang w:eastAsia="zh-CN"/>
    </w:rPr>
  </w:style>
  <w:style w:type="character" w:customStyle="1" w:styleId="30">
    <w:name w:val="Заголовок 3 Знак"/>
    <w:link w:val="3"/>
    <w:rPr>
      <w:rFonts w:ascii="Cambria" w:eastAsia="Times New Roman" w:hAnsi="Cambria"/>
      <w:b/>
      <w:bCs/>
      <w:sz w:val="26"/>
      <w:szCs w:val="26"/>
    </w:rPr>
  </w:style>
  <w:style w:type="paragraph" w:styleId="af7">
    <w:name w:val="footnote text"/>
    <w:basedOn w:val="a"/>
    <w:link w:val="af8"/>
    <w:uiPriority w:val="99"/>
    <w:semiHidden/>
    <w:unhideWhenUsed/>
    <w:pPr>
      <w:spacing w:after="0" w:line="240" w:lineRule="auto"/>
    </w:pPr>
    <w:rPr>
      <w:rFonts w:ascii="Times New Roman" w:hAnsi="Times New Roman"/>
      <w:color w:val="auto"/>
      <w:sz w:val="20"/>
      <w:szCs w:val="20"/>
      <w:lang w:eastAsia="ru-RU"/>
    </w:rPr>
  </w:style>
  <w:style w:type="character" w:customStyle="1" w:styleId="af8">
    <w:name w:val="Текст сноски Знак"/>
    <w:link w:val="af7"/>
    <w:uiPriority w:val="99"/>
    <w:semiHidden/>
    <w:rPr>
      <w:rFonts w:ascii="Times New Roman" w:eastAsia="Times New Roman" w:hAnsi="Times New Roman"/>
    </w:rPr>
  </w:style>
  <w:style w:type="character" w:styleId="af9">
    <w:name w:val="footnote reference"/>
    <w:uiPriority w:val="99"/>
    <w:semiHidden/>
    <w:unhideWhenUsed/>
    <w:rPr>
      <w:vertAlign w:val="superscript"/>
    </w:rPr>
  </w:style>
  <w:style w:type="paragraph" w:styleId="afa">
    <w:name w:val="Balloon Text"/>
    <w:basedOn w:val="a"/>
    <w:link w:val="afb"/>
    <w:uiPriority w:val="99"/>
    <w:semiHidden/>
    <w:unhideWhenUsed/>
    <w:pPr>
      <w:spacing w:after="0" w:line="240" w:lineRule="auto"/>
    </w:pPr>
    <w:rPr>
      <w:rFonts w:ascii="Tahoma" w:hAnsi="Tahoma" w:cs="Tahoma"/>
      <w:sz w:val="16"/>
      <w:szCs w:val="16"/>
    </w:rPr>
  </w:style>
  <w:style w:type="character" w:customStyle="1" w:styleId="afb">
    <w:name w:val="Текст выноски Знак"/>
    <w:link w:val="afa"/>
    <w:uiPriority w:val="99"/>
    <w:semiHidden/>
    <w:rPr>
      <w:rFonts w:ascii="Tahoma" w:eastAsia="Times New Roman" w:hAnsi="Tahoma" w:cs="Tahoma"/>
      <w:color w:val="00000A"/>
      <w:sz w:val="16"/>
      <w:szCs w:val="16"/>
      <w:lang w:eastAsia="zh-CN"/>
    </w:rPr>
  </w:style>
  <w:style w:type="character" w:customStyle="1" w:styleId="10">
    <w:name w:val="Заголовок 1 Знак"/>
    <w:basedOn w:val="a0"/>
    <w:link w:val="1"/>
    <w:uiPriority w:val="9"/>
    <w:rPr>
      <w:rFonts w:asciiTheme="majorHAnsi" w:eastAsiaTheme="majorEastAsia" w:hAnsiTheme="majorHAnsi" w:cstheme="majorBidi"/>
      <w:color w:val="2E74B5" w:themeColor="accent1" w:themeShade="BF"/>
      <w:sz w:val="32"/>
      <w:szCs w:val="32"/>
      <w:lang w:eastAsia="zh-CN"/>
    </w:rPr>
  </w:style>
  <w:style w:type="character" w:customStyle="1" w:styleId="typography">
    <w:name w:val="typography"/>
    <w:basedOn w:val="a0"/>
  </w:style>
  <w:style w:type="character" w:styleId="afc">
    <w:name w:val="Hyperlink"/>
    <w:basedOn w:val="a0"/>
    <w:uiPriority w:val="99"/>
    <w:semiHidden/>
    <w:unhideWhenUsed/>
    <w:rPr>
      <w:color w:val="0000FF"/>
      <w:u w:val="single"/>
    </w:rPr>
  </w:style>
  <w:style w:type="character" w:styleId="afd">
    <w:name w:val="annotation reference"/>
    <w:basedOn w:val="a0"/>
    <w:uiPriority w:val="99"/>
    <w:semiHidden/>
    <w:unhideWhenUsed/>
    <w:rPr>
      <w:sz w:val="16"/>
      <w:szCs w:val="16"/>
    </w:rPr>
  </w:style>
  <w:style w:type="paragraph" w:styleId="afe">
    <w:name w:val="annotation text"/>
    <w:basedOn w:val="a"/>
    <w:link w:val="aff"/>
    <w:uiPriority w:val="99"/>
    <w:semiHidden/>
    <w:unhideWhenUsed/>
    <w:pPr>
      <w:spacing w:line="240" w:lineRule="auto"/>
    </w:pPr>
    <w:rPr>
      <w:sz w:val="20"/>
      <w:szCs w:val="20"/>
    </w:rPr>
  </w:style>
  <w:style w:type="character" w:customStyle="1" w:styleId="aff">
    <w:name w:val="Текст примечания Знак"/>
    <w:basedOn w:val="a0"/>
    <w:link w:val="afe"/>
    <w:uiPriority w:val="99"/>
    <w:semiHidden/>
    <w:rPr>
      <w:rFonts w:eastAsia="Times New Roman"/>
      <w:color w:val="00000A"/>
      <w:lang w:eastAsia="zh-CN"/>
    </w:rPr>
  </w:style>
  <w:style w:type="paragraph" w:styleId="aff0">
    <w:name w:val="annotation subject"/>
    <w:basedOn w:val="afe"/>
    <w:next w:val="afe"/>
    <w:link w:val="aff1"/>
    <w:uiPriority w:val="99"/>
    <w:semiHidden/>
    <w:unhideWhenUsed/>
    <w:rPr>
      <w:b/>
      <w:bCs/>
    </w:rPr>
  </w:style>
  <w:style w:type="character" w:customStyle="1" w:styleId="aff1">
    <w:name w:val="Тема примечания Знак"/>
    <w:basedOn w:val="aff"/>
    <w:link w:val="aff0"/>
    <w:uiPriority w:val="99"/>
    <w:semiHidden/>
    <w:rPr>
      <w:rFonts w:eastAsia="Times New Roman"/>
      <w:b/>
      <w:bCs/>
      <w:color w:val="00000A"/>
      <w:lang w:eastAsia="zh-CN"/>
    </w:rPr>
  </w:style>
  <w:style w:type="paragraph" w:styleId="aff2">
    <w:name w:val="Revision"/>
    <w:hidden/>
    <w:uiPriority w:val="99"/>
    <w:semiHidden/>
    <w:rPr>
      <w:rFonts w:eastAsia="Times New Roman"/>
      <w:color w:val="00000A"/>
      <w:sz w:val="22"/>
      <w:szCs w:val="22"/>
      <w:lang w:eastAsia="zh-CN"/>
    </w:rPr>
  </w:style>
  <w:style w:type="paragraph" w:customStyle="1" w:styleId="13">
    <w:name w:val="Обычный1"/>
    <w:basedOn w:val="a"/>
    <w:qFormat/>
    <w:pPr>
      <w:spacing w:after="0" w:line="240" w:lineRule="auto"/>
    </w:pPr>
    <w:rPr>
      <w:rFonts w:ascii="Times New Roman" w:hAnsi="Times New Roman"/>
      <w:color w:val="auto"/>
      <w:sz w:val="20"/>
      <w:szCs w:val="20"/>
      <w:lang w:eastAsia="ru-RU"/>
    </w:rPr>
  </w:style>
  <w:style w:type="paragraph" w:customStyle="1" w:styleId="Standard">
    <w:name w:val="Standard"/>
    <w:basedOn w:val="a"/>
    <w:qFormat/>
    <w:pPr>
      <w:spacing w:after="0" w:line="240" w:lineRule="auto"/>
    </w:pPr>
    <w:rPr>
      <w:rFonts w:ascii="Liberation Serif" w:hAnsi="Liberation Serif" w:cs="Liberation Serif"/>
      <w:color w:val="000000"/>
      <w:sz w:val="24"/>
      <w:szCs w:val="20"/>
      <w:lang w:eastAsia="ru-RU"/>
    </w:rPr>
  </w:style>
  <w:style w:type="table" w:styleId="aff3">
    <w:name w:val="Table Grid"/>
    <w:basedOn w:val="a1"/>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Liberation Sans"/>
        <a:cs typeface="Liberation Sans"/>
      </a:majorFont>
      <a:minorFont>
        <a:latin typeface="Calibri"/>
        <a:ea typeface="Liberation Sans"/>
        <a:cs typeface="Liberation Sans"/>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4A2C9B-6EE9-4A25-A951-F4E6412E54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9</Pages>
  <Words>4485</Words>
  <Characters>25565</Characters>
  <Application>Microsoft Office Word</Application>
  <DocSecurity>0</DocSecurity>
  <Lines>213</Lines>
  <Paragraphs>59</Paragraphs>
  <ScaleCrop>false</ScaleCrop>
  <Company>Microsoft</Company>
  <LinksUpToDate>false</LinksUpToDate>
  <CharactersWithSpaces>29991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Ирина Албегова</dc:creator>
  <cp:keywords/>
  <dc:description/>
  <cp:lastModifiedBy>Elena</cp:lastModifiedBy>
  <cp:revision>11</cp:revision>
  <dcterms:created xsi:type="dcterms:W3CDTF">2026-04-06T09:07:00Z</dcterms:created>
  <dcterms:modified xsi:type="dcterms:W3CDTF">2026-04-06T11:47:00Z</dcterms:modified>
</cp:coreProperties>
</file>