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w:t>
      </w:r>
      <w:r w:rsidR="00E77FA1" w:rsidRPr="00E77FA1">
        <w:rPr>
          <w:b/>
          <w:color w:val="000000" w:themeColor="text1"/>
          <w:sz w:val="20"/>
          <w:szCs w:val="20"/>
        </w:rPr>
        <w:t>Поставк</w:t>
      </w:r>
      <w:r w:rsidR="00E77FA1">
        <w:rPr>
          <w:b/>
          <w:color w:val="000000" w:themeColor="text1"/>
          <w:sz w:val="20"/>
          <w:szCs w:val="20"/>
        </w:rPr>
        <w:t>у</w:t>
      </w:r>
      <w:r w:rsidR="00E77FA1" w:rsidRPr="00E77FA1">
        <w:rPr>
          <w:b/>
          <w:color w:val="000000" w:themeColor="text1"/>
          <w:sz w:val="20"/>
          <w:szCs w:val="20"/>
        </w:rPr>
        <w:t xml:space="preserve"> товара для ремонта административного здания   СТК Картодром</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E77FA1">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E77FA1" w:rsidRPr="00E77FA1">
        <w:rPr>
          <w:b/>
          <w:color w:val="000000" w:themeColor="text1"/>
          <w:sz w:val="20"/>
          <w:szCs w:val="20"/>
        </w:rPr>
        <w:t>для ремонта административного здания   СТК Картодром</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t xml:space="preserve">Место доставки товара: товар поставляется по адресу: </w:t>
      </w:r>
      <w:r w:rsidR="00E77FA1">
        <w:rPr>
          <w:rFonts w:ascii="Times New Roman" w:hAnsi="Times New Roman" w:cs="Times New Roman"/>
          <w:highlight w:val="yellow"/>
        </w:rPr>
        <w:t>Санкт-Петербург, г. Колпино, Саперный переулок, д. 13</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E77FA1">
        <w:rPr>
          <w:rFonts w:ascii="Times New Roman" w:eastAsia="Times New Roman" w:hAnsi="Times New Roman" w:cs="Times New Roman"/>
          <w:b/>
        </w:rPr>
        <w:t>20 рабочих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 xml:space="preserve">Для проверки поставленного товара в части его соответствия условиям </w:t>
      </w:r>
      <w:r w:rsidRPr="00591D45">
        <w:rPr>
          <w:rFonts w:ascii="Times New Roman" w:hAnsi="Times New Roman"/>
        </w:rPr>
        <w:lastRenderedPageBreak/>
        <w:t>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w:t>
      </w:r>
      <w:r w:rsidRPr="00C10C04">
        <w:rPr>
          <w:rFonts w:ascii="Times New Roman" w:hAnsi="Times New Roman"/>
        </w:rPr>
        <w:lastRenderedPageBreak/>
        <w:t xml:space="preserve">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AD186B">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w:t>
      </w:r>
      <w:r w:rsidR="00440998">
        <w:rPr>
          <w:rFonts w:ascii="Times New Roman" w:hAnsi="Times New Roman" w:cs="Times New Roman"/>
          <w:b/>
          <w:i/>
        </w:rPr>
        <w:lastRenderedPageBreak/>
        <w:t xml:space="preserve">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lastRenderedPageBreak/>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w:t>
      </w:r>
      <w:r w:rsidR="00440998" w:rsidRPr="00174C59">
        <w:rPr>
          <w:rFonts w:ascii="Times New Roman" w:hAnsi="Times New Roman"/>
          <w:color w:val="000000"/>
          <w:sz w:val="24"/>
          <w:szCs w:val="24"/>
        </w:rPr>
        <w:lastRenderedPageBreak/>
        <w:t>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7D0CC9" w:rsidP="007D0CC9">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7D0CC9"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E77FA1" w:rsidRDefault="00E77FA1" w:rsidP="002C433D">
      <w:pPr>
        <w:jc w:val="right"/>
        <w:rPr>
          <w:rFonts w:ascii="Times New Roman" w:hAnsi="Times New Roman" w:cs="Times New Roman"/>
        </w:rPr>
        <w:sectPr w:rsidR="00E77FA1"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E77FA1">
        <w:rPr>
          <w:rFonts w:ascii="Times New Roman" w:hAnsi="Times New Roman" w:cs="Times New Roman"/>
        </w:rPr>
        <w:t>6</w:t>
      </w:r>
      <w:r>
        <w:rPr>
          <w:rFonts w:ascii="Times New Roman" w:hAnsi="Times New Roman" w:cs="Times New Roman"/>
        </w:rPr>
        <w:t xml:space="preserve"> г.</w:t>
      </w:r>
    </w:p>
    <w:p w:rsidR="00DA4BA1" w:rsidRDefault="00E77FA1" w:rsidP="00E77FA1">
      <w:pPr>
        <w:jc w:val="center"/>
        <w:rPr>
          <w:rFonts w:ascii="Times New Roman" w:hAnsi="Times New Roman" w:cs="Times New Roman"/>
        </w:rPr>
      </w:pPr>
      <w:r>
        <w:rPr>
          <w:rFonts w:ascii="Times New Roman" w:hAnsi="Times New Roman" w:cs="Times New Roman"/>
        </w:rPr>
        <w:t>описание объекта закупки</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3"/>
        <w:gridCol w:w="3423"/>
        <w:gridCol w:w="3544"/>
        <w:gridCol w:w="1984"/>
        <w:gridCol w:w="2552"/>
        <w:gridCol w:w="1701"/>
      </w:tblGrid>
      <w:tr w:rsidR="00E77FA1" w:rsidRPr="00E77FA1" w:rsidTr="008838B9">
        <w:tc>
          <w:tcPr>
            <w:tcW w:w="14567" w:type="dxa"/>
            <w:gridSpan w:val="6"/>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товар</w:t>
            </w:r>
          </w:p>
        </w:tc>
      </w:tr>
      <w:tr w:rsidR="00E77FA1" w:rsidRPr="00E77FA1" w:rsidTr="008838B9">
        <w:tc>
          <w:tcPr>
            <w:tcW w:w="1363"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Наименование товара</w:t>
            </w:r>
          </w:p>
        </w:tc>
        <w:tc>
          <w:tcPr>
            <w:tcW w:w="3423"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Наименование характеристики</w:t>
            </w:r>
          </w:p>
        </w:tc>
        <w:tc>
          <w:tcPr>
            <w:tcW w:w="3544"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 xml:space="preserve">Значение </w:t>
            </w:r>
            <w:proofErr w:type="spellStart"/>
            <w:proofErr w:type="gramStart"/>
            <w:r w:rsidRPr="00E77FA1">
              <w:rPr>
                <w:rFonts w:ascii="Times New Roman" w:hAnsi="Times New Roman" w:cs="Times New Roman"/>
                <w:sz w:val="20"/>
                <w:szCs w:val="20"/>
              </w:rPr>
              <w:t>характе-ристики</w:t>
            </w:r>
            <w:proofErr w:type="spellEnd"/>
            <w:proofErr w:type="gramEnd"/>
          </w:p>
        </w:tc>
        <w:tc>
          <w:tcPr>
            <w:tcW w:w="1984"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Тип характеристики</w:t>
            </w:r>
          </w:p>
        </w:tc>
        <w:tc>
          <w:tcPr>
            <w:tcW w:w="2552"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Инструкция по заполнению характеристик к заявке</w:t>
            </w:r>
          </w:p>
        </w:tc>
        <w:tc>
          <w:tcPr>
            <w:tcW w:w="1701" w:type="dxa"/>
            <w:shd w:val="clear" w:color="auto" w:fill="auto"/>
          </w:tcPr>
          <w:p w:rsidR="00E77FA1" w:rsidRPr="00E77FA1" w:rsidRDefault="00E77FA1" w:rsidP="008838B9">
            <w:pPr>
              <w:jc w:val="center"/>
              <w:rPr>
                <w:rFonts w:ascii="Times New Roman" w:hAnsi="Times New Roman" w:cs="Times New Roman"/>
                <w:sz w:val="20"/>
                <w:szCs w:val="20"/>
              </w:rPr>
            </w:pPr>
            <w:r w:rsidRPr="00E77FA1">
              <w:rPr>
                <w:rFonts w:ascii="Times New Roman" w:hAnsi="Times New Roman" w:cs="Times New Roman"/>
                <w:sz w:val="20"/>
                <w:szCs w:val="20"/>
              </w:rPr>
              <w:t>Количество и ед. измерения</w:t>
            </w: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Краска для дорожной разметки (белая)</w:t>
            </w:r>
          </w:p>
        </w:tc>
        <w:tc>
          <w:tcPr>
            <w:tcW w:w="3423" w:type="dxa"/>
            <w:shd w:val="clear" w:color="auto" w:fill="auto"/>
          </w:tcPr>
          <w:p w:rsidR="00E77FA1" w:rsidRPr="00E77FA1" w:rsidRDefault="00E77FA1" w:rsidP="008838B9">
            <w:pPr>
              <w:jc w:val="cente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разметки на асфальтовое или бетонное основание</w:t>
            </w:r>
          </w:p>
        </w:tc>
        <w:tc>
          <w:tcPr>
            <w:tcW w:w="1984" w:type="dxa"/>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200 кг.</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требования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Устойчивость к истиранию,</w:t>
            </w:r>
            <w:bookmarkStart w:id="6" w:name="_GoBack"/>
            <w:bookmarkEnd w:id="6"/>
          </w:p>
          <w:p w:rsidR="00E77FA1" w:rsidRPr="00E77FA1" w:rsidRDefault="00E77FA1" w:rsidP="008838B9">
            <w:pPr>
              <w:rPr>
                <w:rFonts w:ascii="Times New Roman" w:hAnsi="Times New Roman" w:cs="Times New Roman"/>
              </w:rPr>
            </w:pPr>
            <w:r w:rsidRPr="00E77FA1">
              <w:rPr>
                <w:rFonts w:ascii="Times New Roman" w:hAnsi="Times New Roman" w:cs="Times New Roman"/>
              </w:rPr>
              <w:t>Устойчивость к ультрафиолету, устойчивость к воздействию воды и соли.</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Количество слоев</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 слой</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Время высыхания слоя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15-30 минут</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Температура применения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+5 - +35 град. целься</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Краска для дорожной разметки (красная)</w:t>
            </w:r>
          </w:p>
        </w:tc>
        <w:tc>
          <w:tcPr>
            <w:tcW w:w="3423" w:type="dxa"/>
            <w:shd w:val="clear" w:color="auto" w:fill="auto"/>
          </w:tcPr>
          <w:p w:rsidR="00E77FA1" w:rsidRPr="00E77FA1" w:rsidRDefault="00E77FA1" w:rsidP="008838B9">
            <w:pPr>
              <w:jc w:val="cente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разметки на асфальтовое или бетонное основание</w:t>
            </w:r>
          </w:p>
        </w:tc>
        <w:tc>
          <w:tcPr>
            <w:tcW w:w="1984" w:type="dxa"/>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150 кг.</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требования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Устойчивость к истиранию,</w:t>
            </w:r>
          </w:p>
          <w:p w:rsidR="00E77FA1" w:rsidRPr="00E77FA1" w:rsidRDefault="00E77FA1" w:rsidP="008838B9">
            <w:pPr>
              <w:rPr>
                <w:rFonts w:ascii="Times New Roman" w:hAnsi="Times New Roman" w:cs="Times New Roman"/>
              </w:rPr>
            </w:pPr>
            <w:r w:rsidRPr="00E77FA1">
              <w:rPr>
                <w:rFonts w:ascii="Times New Roman" w:hAnsi="Times New Roman" w:cs="Times New Roman"/>
              </w:rPr>
              <w:t>Устойчивость к ультрафиолету, устойчивость к воздействию воды и соли.</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Количество слоев</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 слой</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Температура применения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+5 - +35 град. целься</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цвет</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красный</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rPr>
          <w:trHeight w:val="350"/>
        </w:trPr>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Эмаль ПФ 115 (черная)</w:t>
            </w: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 xml:space="preserve">Для окраски изделий из металла </w:t>
            </w:r>
          </w:p>
        </w:tc>
        <w:tc>
          <w:tcPr>
            <w:tcW w:w="1984" w:type="dxa"/>
            <w:shd w:val="clear" w:color="auto" w:fill="auto"/>
          </w:tcPr>
          <w:p w:rsidR="00E77FA1" w:rsidRPr="00E77FA1" w:rsidRDefault="00E77FA1" w:rsidP="008838B9">
            <w:pPr>
              <w:rPr>
                <w:rFonts w:ascii="Times New Roman" w:hAnsi="Times New Roman" w:cs="Times New Roman"/>
              </w:rPr>
            </w:pPr>
          </w:p>
        </w:tc>
        <w:tc>
          <w:tcPr>
            <w:tcW w:w="2552" w:type="dxa"/>
            <w:vMerge w:val="restart"/>
            <w:shd w:val="clear" w:color="auto" w:fill="auto"/>
          </w:tcPr>
          <w:p w:rsidR="00E77FA1" w:rsidRPr="00E77FA1" w:rsidRDefault="00E77FA1" w:rsidP="008838B9">
            <w:pPr>
              <w:rPr>
                <w:rFonts w:ascii="Times New Roman" w:hAnsi="Times New Roman" w:cs="Times New Roman"/>
                <w:sz w:val="20"/>
                <w:szCs w:val="20"/>
              </w:rPr>
            </w:pPr>
            <w:r w:rsidRPr="00E77FA1">
              <w:rPr>
                <w:rFonts w:ascii="Times New Roman" w:hAnsi="Times New Roman" w:cs="Times New Roman"/>
                <w:sz w:val="20"/>
                <w:szCs w:val="20"/>
              </w:rPr>
              <w:t xml:space="preserve">Значение характеристики не может изменяться участником </w:t>
            </w:r>
          </w:p>
          <w:p w:rsidR="00E77FA1" w:rsidRPr="00E77FA1" w:rsidRDefault="00E77FA1" w:rsidP="008838B9">
            <w:pPr>
              <w:rPr>
                <w:rFonts w:ascii="Times New Roman" w:hAnsi="Times New Roman" w:cs="Times New Roman"/>
              </w:rPr>
            </w:pPr>
            <w:r w:rsidRPr="00E77FA1">
              <w:rPr>
                <w:rFonts w:ascii="Times New Roman" w:hAnsi="Times New Roman" w:cs="Times New Roman"/>
                <w:sz w:val="20"/>
                <w:szCs w:val="20"/>
              </w:rPr>
              <w:t>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150 кг.</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Тип товара, вид</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Эмаль пентафталевая</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Концентрация</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Готовый</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 xml:space="preserve">Цвет </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черный</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Ванночка для краски</w:t>
            </w: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spacing w:val="2"/>
                <w:sz w:val="21"/>
                <w:szCs w:val="21"/>
                <w:shd w:val="clear" w:color="auto" w:fill="FFFFFF"/>
              </w:rPr>
              <w:t xml:space="preserve">для равномерного забора и распределения лакокрасочного материала по поверхности валика. </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20 шт.</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Макс. Ширина валика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250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Размер ванночки</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370х340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материал</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пластик</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Особенность</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Рельефная поверхность</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Валик малярный</w:t>
            </w: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ЛКП</w:t>
            </w:r>
          </w:p>
        </w:tc>
        <w:tc>
          <w:tcPr>
            <w:tcW w:w="1984"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sz w:val="20"/>
                <w:szCs w:val="20"/>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20 шт.</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Основа ЛКМ</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алкидная</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Материал валика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велюр</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ширина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100 мм</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диаметр</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42 мм</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рукоятка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Пластиковая с отверстием для телескопического стержня</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Валик малярный</w:t>
            </w: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ЛКП</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shd w:val="clear" w:color="auto" w:fill="auto"/>
          </w:tcPr>
          <w:p w:rsidR="00E77FA1" w:rsidRPr="00E77FA1" w:rsidRDefault="00E77FA1" w:rsidP="008838B9">
            <w:pPr>
              <w:rPr>
                <w:rFonts w:ascii="Times New Roman" w:hAnsi="Times New Roman" w:cs="Times New Roman"/>
                <w:sz w:val="20"/>
                <w:szCs w:val="20"/>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20</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Основа ЛКМ</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алкидная</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shd w:val="clear" w:color="auto" w:fill="auto"/>
          </w:tcPr>
          <w:p w:rsidR="00E77FA1" w:rsidRPr="00E77FA1" w:rsidRDefault="00E77FA1" w:rsidP="008838B9">
            <w:pPr>
              <w:rPr>
                <w:rFonts w:ascii="Times New Roman" w:hAnsi="Times New Roman" w:cs="Times New Roman"/>
                <w:sz w:val="20"/>
                <w:szCs w:val="20"/>
              </w:rPr>
            </w:pPr>
          </w:p>
        </w:tc>
        <w:tc>
          <w:tcPr>
            <w:tcW w:w="1701" w:type="dxa"/>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Материал валика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велюр</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shd w:val="clear" w:color="auto" w:fill="auto"/>
          </w:tcPr>
          <w:p w:rsidR="00E77FA1" w:rsidRPr="00E77FA1" w:rsidRDefault="00E77FA1" w:rsidP="008838B9">
            <w:pPr>
              <w:rPr>
                <w:rFonts w:ascii="Times New Roman" w:hAnsi="Times New Roman" w:cs="Times New Roman"/>
                <w:sz w:val="20"/>
                <w:szCs w:val="20"/>
              </w:rPr>
            </w:pPr>
          </w:p>
        </w:tc>
        <w:tc>
          <w:tcPr>
            <w:tcW w:w="1701" w:type="dxa"/>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ширина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lang w:val="en-US"/>
              </w:rPr>
              <w:t>250</w:t>
            </w:r>
            <w:r w:rsidRPr="00E77FA1">
              <w:rPr>
                <w:rFonts w:ascii="Times New Roman" w:hAnsi="Times New Roman" w:cs="Times New Roman"/>
              </w:rPr>
              <w:t xml:space="preserve">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shd w:val="clear" w:color="auto" w:fill="auto"/>
          </w:tcPr>
          <w:p w:rsidR="00E77FA1" w:rsidRPr="00E77FA1" w:rsidRDefault="00E77FA1" w:rsidP="008838B9">
            <w:pPr>
              <w:rPr>
                <w:rFonts w:ascii="Times New Roman" w:hAnsi="Times New Roman" w:cs="Times New Roman"/>
                <w:sz w:val="20"/>
                <w:szCs w:val="20"/>
              </w:rPr>
            </w:pPr>
          </w:p>
        </w:tc>
        <w:tc>
          <w:tcPr>
            <w:tcW w:w="1701" w:type="dxa"/>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диаметр</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42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shd w:val="clear" w:color="auto" w:fill="auto"/>
          </w:tcPr>
          <w:p w:rsidR="00E77FA1" w:rsidRPr="00E77FA1" w:rsidRDefault="00E77FA1" w:rsidP="008838B9">
            <w:pPr>
              <w:rPr>
                <w:rFonts w:ascii="Times New Roman" w:hAnsi="Times New Roman" w:cs="Times New Roman"/>
                <w:sz w:val="20"/>
                <w:szCs w:val="20"/>
              </w:rPr>
            </w:pPr>
          </w:p>
        </w:tc>
        <w:tc>
          <w:tcPr>
            <w:tcW w:w="1701" w:type="dxa"/>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рукоятка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Пластиковая с отверстием для телескопического стержня</w:t>
            </w:r>
          </w:p>
        </w:tc>
        <w:tc>
          <w:tcPr>
            <w:tcW w:w="1984" w:type="dxa"/>
            <w:shd w:val="clear" w:color="auto" w:fill="auto"/>
          </w:tcPr>
          <w:p w:rsidR="00E77FA1" w:rsidRPr="00E77FA1" w:rsidRDefault="00E77FA1" w:rsidP="008838B9">
            <w:pPr>
              <w:rPr>
                <w:rFonts w:ascii="Times New Roman" w:hAnsi="Times New Roman" w:cs="Times New Roman"/>
              </w:rPr>
            </w:pPr>
          </w:p>
        </w:tc>
        <w:tc>
          <w:tcPr>
            <w:tcW w:w="2552" w:type="dxa"/>
            <w:shd w:val="clear" w:color="auto" w:fill="auto"/>
          </w:tcPr>
          <w:p w:rsidR="00E77FA1" w:rsidRPr="00E77FA1" w:rsidRDefault="00E77FA1" w:rsidP="008838B9">
            <w:pPr>
              <w:rPr>
                <w:rFonts w:ascii="Times New Roman" w:hAnsi="Times New Roman" w:cs="Times New Roman"/>
                <w:sz w:val="20"/>
                <w:szCs w:val="20"/>
              </w:rPr>
            </w:pPr>
          </w:p>
        </w:tc>
        <w:tc>
          <w:tcPr>
            <w:tcW w:w="1701" w:type="dxa"/>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Style w:val="typography-sc-dpke2ebpvlnjpt-ta-leftpt-wrap"/>
                <w:rFonts w:ascii="Times New Roman" w:hAnsi="Times New Roman" w:cs="Times New Roman"/>
                <w:bCs/>
                <w:spacing w:val="2"/>
                <w:shd w:val="clear" w:color="auto" w:fill="FFFFFF"/>
              </w:rPr>
            </w:pPr>
          </w:p>
          <w:p w:rsidR="00E77FA1" w:rsidRPr="00E77FA1" w:rsidRDefault="00E77FA1" w:rsidP="008838B9">
            <w:pPr>
              <w:rPr>
                <w:rFonts w:ascii="Times New Roman" w:hAnsi="Times New Roman" w:cs="Times New Roman"/>
              </w:rPr>
            </w:pPr>
            <w:r w:rsidRPr="00E77FA1">
              <w:rPr>
                <w:rStyle w:val="typography-sc-dpke2ebpvlnjpt-ta-leftpt-wrap"/>
                <w:rFonts w:ascii="Times New Roman" w:hAnsi="Times New Roman" w:cs="Times New Roman"/>
                <w:bCs/>
                <w:spacing w:val="2"/>
                <w:shd w:val="clear" w:color="auto" w:fill="FFFFFF"/>
              </w:rPr>
              <w:t>Кисть плоская</w:t>
            </w:r>
          </w:p>
        </w:tc>
        <w:tc>
          <w:tcPr>
            <w:tcW w:w="3423" w:type="dxa"/>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назначение</w:t>
            </w:r>
          </w:p>
        </w:tc>
        <w:tc>
          <w:tcPr>
            <w:tcW w:w="3544" w:type="dxa"/>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ЛКП</w:t>
            </w:r>
          </w:p>
        </w:tc>
        <w:tc>
          <w:tcPr>
            <w:tcW w:w="1984" w:type="dxa"/>
            <w:vMerge w:val="restart"/>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sz w:val="20"/>
                <w:szCs w:val="20"/>
              </w:rPr>
            </w:pPr>
          </w:p>
          <w:p w:rsidR="00E77FA1" w:rsidRPr="00E77FA1" w:rsidRDefault="00E77FA1" w:rsidP="008838B9">
            <w:pPr>
              <w:rPr>
                <w:rFonts w:ascii="Times New Roman" w:hAnsi="Times New Roman" w:cs="Times New Roman"/>
                <w:sz w:val="20"/>
                <w:szCs w:val="20"/>
              </w:rPr>
            </w:pPr>
            <w:r w:rsidRPr="00E77FA1">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p>
          <w:p w:rsidR="00E77FA1" w:rsidRPr="00E77FA1" w:rsidRDefault="00E77FA1" w:rsidP="008838B9">
            <w:pPr>
              <w:rPr>
                <w:rFonts w:ascii="Times New Roman" w:hAnsi="Times New Roman" w:cs="Times New Roman"/>
              </w:rPr>
            </w:pPr>
            <w:r w:rsidRPr="00E77FA1">
              <w:rPr>
                <w:rFonts w:ascii="Times New Roman" w:hAnsi="Times New Roman" w:cs="Times New Roman"/>
              </w:rPr>
              <w:t>40 шт.</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Основа ЛКМ</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алкидная</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Материал кисти</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Натуральная щетина</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ширина</w:t>
            </w:r>
          </w:p>
        </w:tc>
        <w:tc>
          <w:tcPr>
            <w:tcW w:w="3544" w:type="dxa"/>
            <w:shd w:val="clear" w:color="auto" w:fill="auto"/>
          </w:tcPr>
          <w:p w:rsidR="00E77FA1" w:rsidRPr="00E77FA1" w:rsidRDefault="00E77FA1" w:rsidP="008838B9">
            <w:pPr>
              <w:rPr>
                <w:rFonts w:ascii="Times New Roman" w:hAnsi="Times New Roman" w:cs="Times New Roman"/>
              </w:rPr>
            </w:pPr>
            <w:r w:rsidRPr="00E77FA1">
              <w:rPr>
                <w:rStyle w:val="typography-sc-dpke2ebpvlnjpt-ta-leftpt-wrap"/>
                <w:rFonts w:ascii="Times New Roman" w:hAnsi="Times New Roman" w:cs="Times New Roman"/>
                <w:bCs/>
                <w:spacing w:val="2"/>
                <w:shd w:val="clear" w:color="auto" w:fill="FFFFFF"/>
              </w:rPr>
              <w:t xml:space="preserve"> 100мм</w:t>
            </w:r>
          </w:p>
        </w:tc>
        <w:tc>
          <w:tcPr>
            <w:tcW w:w="1984"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диаметр</w:t>
            </w:r>
          </w:p>
        </w:tc>
        <w:tc>
          <w:tcPr>
            <w:tcW w:w="3544" w:type="dxa"/>
            <w:shd w:val="clear" w:color="auto" w:fill="auto"/>
          </w:tcPr>
          <w:p w:rsidR="00E77FA1" w:rsidRPr="00E77FA1" w:rsidRDefault="00E77FA1" w:rsidP="008838B9">
            <w:pPr>
              <w:rPr>
                <w:rFonts w:ascii="Times New Roman" w:hAnsi="Times New Roman" w:cs="Times New Roman"/>
              </w:rPr>
            </w:pPr>
            <w:r w:rsidRPr="00E77FA1">
              <w:rPr>
                <w:rStyle w:val="typography-sc-dpke2ebpvlnjpt-ta-leftpt-wrap"/>
                <w:rFonts w:ascii="Times New Roman" w:hAnsi="Times New Roman" w:cs="Times New Roman"/>
                <w:bCs/>
                <w:spacing w:val="2"/>
                <w:shd w:val="clear" w:color="auto" w:fill="FFFFFF"/>
              </w:rPr>
              <w:t>12мм</w:t>
            </w:r>
          </w:p>
        </w:tc>
        <w:tc>
          <w:tcPr>
            <w:tcW w:w="1984" w:type="dxa"/>
            <w:vMerge/>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рукоятка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дерево</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 xml:space="preserve"> Малярная клейкая </w:t>
            </w:r>
            <w:r w:rsidRPr="00E77FA1">
              <w:rPr>
                <w:rFonts w:ascii="Times New Roman" w:hAnsi="Times New Roman" w:cs="Times New Roman"/>
              </w:rPr>
              <w:lastRenderedPageBreak/>
              <w:t>лента</w:t>
            </w: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lastRenderedPageBreak/>
              <w:t>назначение</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Для нанесения ЛКП</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val="restart"/>
            <w:shd w:val="clear" w:color="auto" w:fill="auto"/>
          </w:tcPr>
          <w:p w:rsidR="00E77FA1" w:rsidRPr="00E77FA1" w:rsidRDefault="00E77FA1" w:rsidP="008838B9">
            <w:pPr>
              <w:rPr>
                <w:rFonts w:ascii="Times New Roman" w:hAnsi="Times New Roman" w:cs="Times New Roman"/>
                <w:sz w:val="20"/>
                <w:szCs w:val="20"/>
              </w:rPr>
            </w:pPr>
            <w:r w:rsidRPr="00E77FA1">
              <w:rPr>
                <w:rFonts w:ascii="Times New Roman" w:hAnsi="Times New Roman" w:cs="Times New Roman"/>
                <w:sz w:val="20"/>
                <w:szCs w:val="20"/>
              </w:rPr>
              <w:t xml:space="preserve">Значение характеристики не может изменяться </w:t>
            </w:r>
            <w:r w:rsidRPr="00E77FA1">
              <w:rPr>
                <w:rFonts w:ascii="Times New Roman" w:hAnsi="Times New Roman" w:cs="Times New Roman"/>
                <w:sz w:val="20"/>
                <w:szCs w:val="20"/>
              </w:rPr>
              <w:lastRenderedPageBreak/>
              <w:t>участником закупки</w:t>
            </w:r>
          </w:p>
        </w:tc>
        <w:tc>
          <w:tcPr>
            <w:tcW w:w="1701" w:type="dxa"/>
            <w:vMerge w:val="restart"/>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lastRenderedPageBreak/>
              <w:t>40 шт.</w:t>
            </w: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ширина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48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длина</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50  мм</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 xml:space="preserve">Материал </w:t>
            </w:r>
          </w:p>
        </w:tc>
        <w:tc>
          <w:tcPr>
            <w:tcW w:w="354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Каучук, бумага</w:t>
            </w:r>
          </w:p>
        </w:tc>
        <w:tc>
          <w:tcPr>
            <w:tcW w:w="1984" w:type="dxa"/>
            <w:shd w:val="clear" w:color="auto" w:fill="auto"/>
          </w:tcPr>
          <w:p w:rsidR="00E77FA1" w:rsidRPr="00E77FA1" w:rsidRDefault="00E77FA1" w:rsidP="008838B9">
            <w:pPr>
              <w:rPr>
                <w:rFonts w:ascii="Times New Roman" w:hAnsi="Times New Roman" w:cs="Times New Roman"/>
              </w:rPr>
            </w:pPr>
            <w:r w:rsidRPr="00E77FA1">
              <w:rPr>
                <w:rFonts w:ascii="Times New Roman" w:hAnsi="Times New Roman" w:cs="Times New Roman"/>
              </w:rPr>
              <w:t>качественная</w:t>
            </w: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p>
        </w:tc>
        <w:tc>
          <w:tcPr>
            <w:tcW w:w="3544" w:type="dxa"/>
            <w:shd w:val="clear" w:color="auto" w:fill="auto"/>
          </w:tcPr>
          <w:p w:rsidR="00E77FA1" w:rsidRPr="00E77FA1" w:rsidRDefault="00E77FA1" w:rsidP="008838B9">
            <w:pPr>
              <w:rPr>
                <w:rFonts w:ascii="Times New Roman" w:hAnsi="Times New Roman" w:cs="Times New Roman"/>
              </w:rPr>
            </w:pPr>
          </w:p>
        </w:tc>
        <w:tc>
          <w:tcPr>
            <w:tcW w:w="1984" w:type="dxa"/>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r w:rsidR="00E77FA1" w:rsidRPr="00E77FA1" w:rsidTr="008838B9">
        <w:tc>
          <w:tcPr>
            <w:tcW w:w="1363" w:type="dxa"/>
            <w:vMerge/>
            <w:shd w:val="clear" w:color="auto" w:fill="auto"/>
          </w:tcPr>
          <w:p w:rsidR="00E77FA1" w:rsidRPr="00E77FA1" w:rsidRDefault="00E77FA1" w:rsidP="008838B9">
            <w:pPr>
              <w:rPr>
                <w:rFonts w:ascii="Times New Roman" w:hAnsi="Times New Roman" w:cs="Times New Roman"/>
              </w:rPr>
            </w:pPr>
          </w:p>
        </w:tc>
        <w:tc>
          <w:tcPr>
            <w:tcW w:w="3423" w:type="dxa"/>
            <w:shd w:val="clear" w:color="auto" w:fill="auto"/>
          </w:tcPr>
          <w:p w:rsidR="00E77FA1" w:rsidRPr="00E77FA1" w:rsidRDefault="00E77FA1" w:rsidP="008838B9">
            <w:pPr>
              <w:rPr>
                <w:rFonts w:ascii="Times New Roman" w:hAnsi="Times New Roman" w:cs="Times New Roman"/>
              </w:rPr>
            </w:pPr>
          </w:p>
        </w:tc>
        <w:tc>
          <w:tcPr>
            <w:tcW w:w="3544" w:type="dxa"/>
            <w:shd w:val="clear" w:color="auto" w:fill="auto"/>
          </w:tcPr>
          <w:p w:rsidR="00E77FA1" w:rsidRPr="00E77FA1" w:rsidRDefault="00E77FA1" w:rsidP="008838B9">
            <w:pPr>
              <w:rPr>
                <w:rFonts w:ascii="Times New Roman" w:hAnsi="Times New Roman" w:cs="Times New Roman"/>
              </w:rPr>
            </w:pPr>
          </w:p>
        </w:tc>
        <w:tc>
          <w:tcPr>
            <w:tcW w:w="1984" w:type="dxa"/>
            <w:shd w:val="clear" w:color="auto" w:fill="auto"/>
          </w:tcPr>
          <w:p w:rsidR="00E77FA1" w:rsidRPr="00E77FA1" w:rsidRDefault="00E77FA1" w:rsidP="008838B9">
            <w:pPr>
              <w:rPr>
                <w:rFonts w:ascii="Times New Roman" w:hAnsi="Times New Roman" w:cs="Times New Roman"/>
              </w:rPr>
            </w:pPr>
          </w:p>
        </w:tc>
        <w:tc>
          <w:tcPr>
            <w:tcW w:w="2552" w:type="dxa"/>
            <w:vMerge/>
            <w:shd w:val="clear" w:color="auto" w:fill="auto"/>
          </w:tcPr>
          <w:p w:rsidR="00E77FA1" w:rsidRPr="00E77FA1" w:rsidRDefault="00E77FA1" w:rsidP="008838B9">
            <w:pPr>
              <w:rPr>
                <w:rFonts w:ascii="Times New Roman" w:hAnsi="Times New Roman" w:cs="Times New Roman"/>
                <w:sz w:val="20"/>
                <w:szCs w:val="20"/>
              </w:rPr>
            </w:pPr>
          </w:p>
        </w:tc>
        <w:tc>
          <w:tcPr>
            <w:tcW w:w="1701" w:type="dxa"/>
            <w:vMerge/>
            <w:shd w:val="clear" w:color="auto" w:fill="auto"/>
          </w:tcPr>
          <w:p w:rsidR="00E77FA1" w:rsidRPr="00E77FA1" w:rsidRDefault="00E77FA1" w:rsidP="008838B9">
            <w:pPr>
              <w:rPr>
                <w:rFonts w:ascii="Times New Roman" w:hAnsi="Times New Roman" w:cs="Times New Roman"/>
              </w:rPr>
            </w:pPr>
          </w:p>
        </w:tc>
      </w:tr>
    </w:tbl>
    <w:p w:rsidR="00E77FA1" w:rsidRPr="00DA4BA1" w:rsidRDefault="00E77FA1" w:rsidP="00E77FA1">
      <w:pPr>
        <w:jc w:val="center"/>
        <w:rPr>
          <w:rFonts w:ascii="Times New Roman" w:hAnsi="Times New Roman" w:cs="Times New Roman"/>
        </w:rPr>
      </w:pPr>
    </w:p>
    <w:sectPr w:rsidR="00E77FA1" w:rsidRPr="00DA4BA1" w:rsidSect="00E77FA1">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FFA" w:rsidRDefault="00100FFA" w:rsidP="00440998">
      <w:r>
        <w:separator/>
      </w:r>
    </w:p>
  </w:endnote>
  <w:endnote w:type="continuationSeparator" w:id="0">
    <w:p w:rsidR="00100FFA" w:rsidRDefault="00100FFA"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FFA" w:rsidRDefault="00100FFA" w:rsidP="00440998">
      <w:r>
        <w:separator/>
      </w:r>
    </w:p>
  </w:footnote>
  <w:footnote w:type="continuationSeparator" w:id="0">
    <w:p w:rsidR="00100FFA" w:rsidRDefault="00100FFA"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0FFA"/>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D3F8C"/>
    <w:rsid w:val="00616BF5"/>
    <w:rsid w:val="00627AF4"/>
    <w:rsid w:val="00630DB3"/>
    <w:rsid w:val="006847D0"/>
    <w:rsid w:val="006B1909"/>
    <w:rsid w:val="007030C9"/>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E77FA1"/>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A824D"/>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 w:type="character" w:customStyle="1" w:styleId="typography-sc-dpke2ebpvlnjpt-ta-leftpt-wrap">
    <w:name w:val="typography-sc-dpke2e bpvlnj pt-ta-left pt-wrap"/>
    <w:qFormat/>
    <w:rsid w:val="00E77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1B428-16C2-42A2-8823-CDCAEC3F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7216</Words>
  <Characters>41133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2026-05-08T05:20:00Z</dcterms:created>
  <dcterms:modified xsi:type="dcterms:W3CDTF">2026-05-08T05:20:00Z</dcterms:modified>
</cp:coreProperties>
</file>