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00" w:type="dxa"/>
        <w:tblInd w:w="534" w:type="dxa"/>
        <w:tblLook w:val="04A0" w:firstRow="1" w:lastRow="0" w:firstColumn="1" w:lastColumn="0" w:noHBand="0" w:noVBand="1"/>
      </w:tblPr>
      <w:tblGrid>
        <w:gridCol w:w="2547"/>
        <w:gridCol w:w="6553"/>
      </w:tblGrid>
      <w:tr w:rsidR="007B57C1" w:rsidRPr="00DB1B18" w:rsidTr="007B57C1">
        <w:trPr>
          <w:trHeight w:val="51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7C1" w:rsidRPr="00DB1B18" w:rsidRDefault="007B57C1" w:rsidP="007968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B1B18">
              <w:rPr>
                <w:rFonts w:ascii="Times New Roman" w:hAnsi="Times New Roman"/>
                <w:b/>
                <w:bCs/>
                <w:color w:val="000000"/>
              </w:rPr>
              <w:t>Наименование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товара</w:t>
            </w:r>
          </w:p>
        </w:tc>
        <w:tc>
          <w:tcPr>
            <w:tcW w:w="6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7C1" w:rsidRPr="00DB1B18" w:rsidRDefault="007B57C1" w:rsidP="007968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Тип </w:t>
            </w:r>
          </w:p>
        </w:tc>
      </w:tr>
      <w:tr w:rsidR="007B57C1" w:rsidRPr="00BA1BA9" w:rsidTr="007B57C1">
        <w:trPr>
          <w:trHeight w:val="51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7C1" w:rsidRPr="00DB1B18" w:rsidRDefault="007B57C1" w:rsidP="007B57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B5BF3">
              <w:rPr>
                <w:rFonts w:ascii="Times New Roman" w:hAnsi="Times New Roman"/>
              </w:rPr>
              <w:t>Насос сдвоенный циркуляционный (1 шт)</w:t>
            </w:r>
          </w:p>
        </w:tc>
        <w:tc>
          <w:tcPr>
            <w:tcW w:w="6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7C1" w:rsidRPr="00BA1BA9" w:rsidRDefault="00C149FB" w:rsidP="0079683A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sz w:val="18"/>
                <w:szCs w:val="18"/>
              </w:rPr>
              <w:t>Насос сдвоенный циркуляционный</w:t>
            </w:r>
            <w:r w:rsidR="007B57C1" w:rsidRPr="00BA1BA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– да 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Область применения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: Г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ВС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, 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Отопление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, 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Кондиционирование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, 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Теплый пол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.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Материалы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: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Материал корпуса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Чугун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Материал рабочих колес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Технополимер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Характеристики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: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Глубина, мм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300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Диаметр разъема соединения, д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DN 32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Качество воды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Чистая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Класс защиты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IP 44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Класс защиты двигателя, (IP)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IP 44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Класс изоляции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F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Класс энергоэффективности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A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Макс. напор, м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11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Макс. расход, м³/час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9.6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Максимальная мощность, Вт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190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Максимальное давление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16 бар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Материал корпуса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Чугун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Материал рабочих колес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Технополимер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Межосевое расстояние, мм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220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Монтаж насоса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Вал двигателя в горизонтальном положении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Монтажная длина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220 мм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Напряжение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220-240 В / 50 Гц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Потребляемая мощность, Вт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200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Присоединительный размер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DN 32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 частотным регулированием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Да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Содержание гликоля, %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30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Температура перекачиваемой жидкости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-10°...+110°C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Тип присоединения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Фланцевое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Тип электродвигателя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Синхронный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Установка насоса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Горизонтальная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Частотное регулирование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Да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Максимальное рабочее давление, бар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16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Максимальная температура жидкости, °С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110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Номинальный ток, А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1.3</w:t>
            </w:r>
          </w:p>
          <w:p w:rsidR="00C149FB" w:rsidRPr="00B6523E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Напряжен</w:t>
            </w:r>
            <w:bookmarkStart w:id="0" w:name="_GoBack"/>
            <w:bookmarkEnd w:id="0"/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ие, В</w:t>
            </w: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220/240</w:t>
            </w:r>
          </w:p>
          <w:p w:rsidR="00C149FB" w:rsidRPr="00B6523E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Высота, мм</w:t>
            </w: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</w:r>
            <w:r w:rsidR="00DC1B77"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220</w:t>
            </w:r>
          </w:p>
          <w:p w:rsidR="00C149FB" w:rsidRPr="00B6523E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Длина, мм</w:t>
            </w: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220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Ширина, мм</w:t>
            </w:r>
            <w:r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</w:r>
            <w:r w:rsidR="00DC1B77" w:rsidRPr="00B6523E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300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Вес, кг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13.5</w:t>
            </w:r>
          </w:p>
          <w:p w:rsidR="00C149FB" w:rsidRP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Максимальный напор, м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11.2</w:t>
            </w:r>
          </w:p>
          <w:p w:rsidR="00C149FB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Максимальный расход, м³/ч</w:t>
            </w:r>
            <w:r w:rsidRPr="00C149FB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ab/>
              <w:t>9.6</w:t>
            </w:r>
          </w:p>
          <w:p w:rsidR="00C149FB" w:rsidRPr="00BA1BA9" w:rsidRDefault="00C149FB" w:rsidP="00C149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C149FB" w:rsidRPr="00BA1BA9" w:rsidTr="00C149FB">
        <w:trPr>
          <w:trHeight w:val="510"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FB" w:rsidRPr="00DB1B18" w:rsidRDefault="00C149FB" w:rsidP="007968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9FB" w:rsidRPr="00BA1BA9" w:rsidRDefault="00C149FB" w:rsidP="0079683A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Сроки поставки: 14 календарных</w:t>
            </w:r>
            <w:r w:rsidRPr="00BA1BA9">
              <w:rPr>
                <w:rFonts w:ascii="Times New Roman" w:hAnsi="Times New Roman"/>
                <w:sz w:val="18"/>
                <w:szCs w:val="18"/>
              </w:rPr>
              <w:t xml:space="preserve"> дней с момента заключение договора</w:t>
            </w:r>
          </w:p>
        </w:tc>
      </w:tr>
      <w:tr w:rsidR="00C149FB" w:rsidRPr="00BA1BA9" w:rsidTr="00C149FB">
        <w:trPr>
          <w:trHeight w:val="510"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FB" w:rsidRPr="00DB1B18" w:rsidRDefault="00C149FB" w:rsidP="007968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9FB" w:rsidRPr="00BA1BA9" w:rsidRDefault="00C149FB" w:rsidP="0079683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1BA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Адрес поставки: </w:t>
            </w:r>
            <w:r w:rsidRPr="00BA1BA9">
              <w:rPr>
                <w:rFonts w:ascii="Times New Roman" w:hAnsi="Times New Roman"/>
                <w:sz w:val="18"/>
                <w:szCs w:val="18"/>
              </w:rPr>
              <w:t>195197, Санкт-Петербург, Полюстровскийпроспект., д 65, строение 1</w:t>
            </w:r>
          </w:p>
        </w:tc>
      </w:tr>
      <w:tr w:rsidR="00C149FB" w:rsidRPr="00BA1BA9" w:rsidTr="00C149FB">
        <w:trPr>
          <w:trHeight w:val="510"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FB" w:rsidRPr="00DB1B18" w:rsidRDefault="00C149FB" w:rsidP="007968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9FB" w:rsidRPr="00BA1BA9" w:rsidRDefault="00C149FB" w:rsidP="0079683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1BA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Заказчик: </w:t>
            </w:r>
            <w:r w:rsidRPr="00BA1BA9">
              <w:rPr>
                <w:rFonts w:ascii="Times New Roman" w:hAnsi="Times New Roman"/>
                <w:bCs/>
                <w:sz w:val="18"/>
                <w:szCs w:val="18"/>
              </w:rPr>
              <w:t>Государственное бюджетное дошкольное образовательное учреждение детский сад № 87 комбинированного  вида Калининского района Санкт-Петербурга</w:t>
            </w:r>
          </w:p>
        </w:tc>
      </w:tr>
    </w:tbl>
    <w:p w:rsidR="00F23F64" w:rsidRDefault="00F23F64"/>
    <w:sectPr w:rsidR="00F23F64" w:rsidSect="00EE0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1D97"/>
    <w:rsid w:val="007B57C1"/>
    <w:rsid w:val="00961D97"/>
    <w:rsid w:val="00B6523E"/>
    <w:rsid w:val="00C149FB"/>
    <w:rsid w:val="00DC1B77"/>
    <w:rsid w:val="00EE04F5"/>
    <w:rsid w:val="00F23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AC704-C7E5-4EF0-B1C0-5991D1D6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C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,Глава 1,Знак,Заголо"/>
    <w:basedOn w:val="a"/>
    <w:next w:val="a"/>
    <w:link w:val="10"/>
    <w:qFormat/>
    <w:rsid w:val="007B57C1"/>
    <w:pPr>
      <w:keepNext/>
      <w:spacing w:after="0" w:line="240" w:lineRule="auto"/>
      <w:jc w:val="right"/>
      <w:outlineLvl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h1 Знак"/>
    <w:basedOn w:val="a0"/>
    <w:link w:val="1"/>
    <w:rsid w:val="007B57C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Екатерина Владимировна</dc:creator>
  <cp:lastModifiedBy>Колесникова Екатерина Владимировна</cp:lastModifiedBy>
  <cp:revision>3</cp:revision>
  <dcterms:created xsi:type="dcterms:W3CDTF">2026-05-21T06:52:00Z</dcterms:created>
  <dcterms:modified xsi:type="dcterms:W3CDTF">2026-05-21T07:19:00Z</dcterms:modified>
</cp:coreProperties>
</file>