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000000" w14:textId="77777777" w:rsidR="00A761D6" w:rsidRDefault="006A4C1F">
      <w:pPr>
        <w:pStyle w:val="af6"/>
        <w:ind w:left="538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Утверждаю:</w:t>
      </w:r>
    </w:p>
    <w:p w14:paraId="05000000" w14:textId="77777777" w:rsidR="00A761D6" w:rsidRDefault="006A4C1F">
      <w:pPr>
        <w:pStyle w:val="af6"/>
        <w:ind w:left="538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Начальник </w:t>
      </w:r>
    </w:p>
    <w:p w14:paraId="06000000" w14:textId="77777777" w:rsidR="00A761D6" w:rsidRDefault="006A4C1F">
      <w:pPr>
        <w:pStyle w:val="af6"/>
        <w:ind w:left="538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Службы социального развития</w:t>
      </w:r>
    </w:p>
    <w:p w14:paraId="07000000" w14:textId="77777777" w:rsidR="00A761D6" w:rsidRDefault="006A4C1F">
      <w:pPr>
        <w:pStyle w:val="af6"/>
        <w:ind w:left="538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ГУП «Петербургский метрополитен»</w:t>
      </w:r>
    </w:p>
    <w:p w14:paraId="08000000" w14:textId="77777777" w:rsidR="00A761D6" w:rsidRDefault="006A4C1F">
      <w:pPr>
        <w:pStyle w:val="af6"/>
        <w:ind w:left="538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________________ А.А. Загаштокова</w:t>
      </w:r>
    </w:p>
    <w:p w14:paraId="09000000" w14:textId="77777777" w:rsidR="00A761D6" w:rsidRDefault="006A4C1F">
      <w:pPr>
        <w:keepNext w:val="0"/>
        <w:keepLines w:val="0"/>
        <w:widowControl w:val="0"/>
        <w:ind w:firstLine="0"/>
        <w:rPr>
          <w:sz w:val="26"/>
        </w:rPr>
      </w:pPr>
      <w:r>
        <w:rPr>
          <w:sz w:val="26"/>
        </w:rPr>
        <w:t xml:space="preserve">                                                                                   «___» __________2026 года  </w:t>
      </w:r>
    </w:p>
    <w:p w14:paraId="0A000000" w14:textId="77777777" w:rsidR="00A761D6" w:rsidRDefault="00A761D6">
      <w:pPr>
        <w:keepNext w:val="0"/>
        <w:keepLines w:val="0"/>
        <w:widowControl w:val="0"/>
        <w:ind w:right="-1" w:firstLine="0"/>
        <w:jc w:val="center"/>
        <w:rPr>
          <w:sz w:val="26"/>
        </w:rPr>
      </w:pPr>
    </w:p>
    <w:p w14:paraId="0B000000" w14:textId="77777777" w:rsidR="00A761D6" w:rsidRDefault="00A761D6">
      <w:pPr>
        <w:keepNext w:val="0"/>
        <w:keepLines w:val="0"/>
        <w:widowControl w:val="0"/>
        <w:tabs>
          <w:tab w:val="left" w:pos="851"/>
        </w:tabs>
        <w:ind w:left="5954" w:right="566" w:firstLine="0"/>
        <w:outlineLvl w:val="1"/>
        <w:rPr>
          <w:sz w:val="26"/>
        </w:rPr>
      </w:pPr>
    </w:p>
    <w:p w14:paraId="0C000000" w14:textId="77777777" w:rsidR="00A761D6" w:rsidRDefault="006A4C1F">
      <w:pPr>
        <w:keepNext w:val="0"/>
        <w:keepLines w:val="0"/>
        <w:widowControl w:val="0"/>
        <w:tabs>
          <w:tab w:val="left" w:pos="851"/>
        </w:tabs>
        <w:ind w:right="-1" w:firstLine="0"/>
        <w:jc w:val="center"/>
        <w:outlineLvl w:val="1"/>
        <w:rPr>
          <w:b/>
          <w:sz w:val="26"/>
        </w:rPr>
      </w:pPr>
      <w:r>
        <w:rPr>
          <w:b/>
          <w:sz w:val="26"/>
        </w:rPr>
        <w:t>ТЕХНИЧЕСКОЕ ЗАДАНИЕ</w:t>
      </w:r>
    </w:p>
    <w:p w14:paraId="0D000000" w14:textId="77777777" w:rsidR="00A761D6" w:rsidRDefault="006A4C1F">
      <w:pPr>
        <w:keepNext w:val="0"/>
        <w:keepLines w:val="0"/>
        <w:widowControl w:val="0"/>
        <w:ind w:right="-1" w:firstLine="0"/>
        <w:jc w:val="center"/>
        <w:rPr>
          <w:b/>
          <w:sz w:val="26"/>
        </w:rPr>
      </w:pPr>
      <w:r>
        <w:rPr>
          <w:b/>
          <w:sz w:val="26"/>
        </w:rPr>
        <w:t>по организации услуг связи виртуальных автоматических станций (ОАТС)</w:t>
      </w:r>
      <w:r>
        <w:rPr>
          <w:b/>
          <w:sz w:val="26"/>
        </w:rPr>
        <w:br/>
        <w:t xml:space="preserve">для санатория «Балтийский берег» </w:t>
      </w:r>
    </w:p>
    <w:p w14:paraId="0E000000" w14:textId="77777777" w:rsidR="00A761D6" w:rsidRDefault="00A761D6">
      <w:pPr>
        <w:keepNext w:val="0"/>
        <w:keepLines w:val="0"/>
        <w:widowControl w:val="0"/>
        <w:ind w:right="-1" w:firstLine="0"/>
        <w:jc w:val="center"/>
        <w:rPr>
          <w:b/>
          <w:sz w:val="26"/>
        </w:rPr>
      </w:pPr>
    </w:p>
    <w:p w14:paraId="0F000000" w14:textId="77777777" w:rsidR="00A761D6" w:rsidRDefault="006A4C1F">
      <w:pPr>
        <w:keepNext w:val="0"/>
        <w:keepLines w:val="0"/>
        <w:widowControl w:val="0"/>
        <w:numPr>
          <w:ilvl w:val="0"/>
          <w:numId w:val="1"/>
        </w:numPr>
        <w:ind w:left="0" w:right="-1" w:firstLine="0"/>
        <w:jc w:val="center"/>
        <w:rPr>
          <w:b/>
          <w:sz w:val="26"/>
        </w:rPr>
      </w:pPr>
      <w:r>
        <w:rPr>
          <w:b/>
          <w:sz w:val="26"/>
        </w:rPr>
        <w:t>Общие требования</w:t>
      </w:r>
    </w:p>
    <w:p w14:paraId="10000000" w14:textId="72E5FF15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rPr>
          <w:sz w:val="26"/>
          <w:u w:val="single"/>
        </w:rPr>
      </w:pPr>
      <w:r>
        <w:rPr>
          <w:b/>
          <w:sz w:val="26"/>
        </w:rPr>
        <w:t>Предмет оказания услуг</w:t>
      </w:r>
      <w:r>
        <w:rPr>
          <w:sz w:val="26"/>
        </w:rPr>
        <w:t>: организация услуг связи виртуальных автоматических станций</w:t>
      </w:r>
      <w:r>
        <w:rPr>
          <w:b/>
          <w:sz w:val="26"/>
        </w:rPr>
        <w:t xml:space="preserve"> </w:t>
      </w:r>
      <w:r>
        <w:rPr>
          <w:sz w:val="26"/>
        </w:rPr>
        <w:t xml:space="preserve">(ОАТС) для санатория «Балтийский берег» ГУП «Петербургский метрополитен», по адресам: г. Санкт-Петербург, г. Зеленогорск, ул. Курортная, д.1, литер А; г. Санкт-Петербург, ул. Одоевского, д. </w:t>
      </w:r>
      <w:bookmarkStart w:id="0" w:name="_GoBack"/>
      <w:r>
        <w:rPr>
          <w:sz w:val="26"/>
        </w:rPr>
        <w:t>29</w:t>
      </w:r>
      <w:bookmarkEnd w:id="0"/>
      <w:r w:rsidR="00AB1BB2">
        <w:rPr>
          <w:sz w:val="26"/>
        </w:rPr>
        <w:t xml:space="preserve"> Лит. А</w:t>
      </w:r>
      <w:r>
        <w:rPr>
          <w:sz w:val="26"/>
        </w:rPr>
        <w:t>.</w:t>
      </w:r>
    </w:p>
    <w:p w14:paraId="11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rPr>
          <w:b/>
          <w:sz w:val="26"/>
          <w:u w:val="single"/>
        </w:rPr>
      </w:pPr>
      <w:r>
        <w:rPr>
          <w:b/>
          <w:sz w:val="26"/>
        </w:rPr>
        <w:t>Перечень документов, на основании которых оказываются услуги:</w:t>
      </w:r>
    </w:p>
    <w:p w14:paraId="12000000" w14:textId="77777777" w:rsidR="00A761D6" w:rsidRDefault="006A4C1F">
      <w:pPr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ind w:left="0" w:right="-1" w:firstLine="709"/>
        <w:jc w:val="both"/>
        <w:outlineLvl w:val="1"/>
        <w:rPr>
          <w:sz w:val="26"/>
          <w:highlight w:val="white"/>
        </w:rPr>
      </w:pPr>
      <w:r>
        <w:rPr>
          <w:sz w:val="26"/>
          <w:highlight w:val="white"/>
        </w:rPr>
        <w:t>Постановление Правительства РФ от 31.12.2021 № 2606 «Об утверждении Правил оказания услуг связи по передаче данных»;</w:t>
      </w:r>
    </w:p>
    <w:p w14:paraId="13000000" w14:textId="77777777" w:rsidR="00A761D6" w:rsidRDefault="006A4C1F">
      <w:pPr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ind w:left="0" w:right="-1" w:firstLine="709"/>
        <w:jc w:val="both"/>
        <w:outlineLvl w:val="1"/>
        <w:rPr>
          <w:sz w:val="26"/>
          <w:highlight w:val="white"/>
        </w:rPr>
      </w:pPr>
      <w:r>
        <w:rPr>
          <w:sz w:val="26"/>
          <w:highlight w:val="white"/>
        </w:rPr>
        <w:t>Постановление Правительства РФ от 16.11.2020 № 1846 «О внесении изменений в некоторые акты Правительства Российской Федерации и признании утратившими силу положений некоторых актов Правительства Российской Федерации»;</w:t>
      </w:r>
    </w:p>
    <w:p w14:paraId="14000000" w14:textId="77777777" w:rsidR="00A761D6" w:rsidRDefault="006A4C1F">
      <w:pPr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ind w:left="0" w:right="-1" w:firstLine="709"/>
        <w:jc w:val="both"/>
        <w:outlineLvl w:val="1"/>
        <w:rPr>
          <w:sz w:val="26"/>
          <w:highlight w:val="white"/>
        </w:rPr>
      </w:pPr>
      <w:r>
        <w:rPr>
          <w:sz w:val="26"/>
          <w:highlight w:val="white"/>
        </w:rPr>
        <w:t>Постановление Правительства РФ от 31.12.2021 № 2607 «Об утверждении Правил оказания телематических услуг связи»;</w:t>
      </w:r>
    </w:p>
    <w:p w14:paraId="15000000" w14:textId="77777777" w:rsidR="00A761D6" w:rsidRDefault="006A4C1F">
      <w:pPr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ind w:left="0" w:right="-1" w:firstLine="709"/>
        <w:jc w:val="both"/>
        <w:outlineLvl w:val="1"/>
        <w:rPr>
          <w:sz w:val="26"/>
          <w:highlight w:val="white"/>
        </w:rPr>
      </w:pPr>
      <w:r>
        <w:rPr>
          <w:sz w:val="26"/>
          <w:highlight w:val="white"/>
        </w:rPr>
        <w:t xml:space="preserve">Федеральный закон от 05.05.2014 № 97-ФЗ «Об информации, информационных технологиях и о защите информации» и отдельные законодательные акты Российской Федерации по вопросам упорядочения обмена информацией с использованием информационно-телекоммуникационных сетей» (с изменениями и дополнениями); </w:t>
      </w:r>
    </w:p>
    <w:p w14:paraId="16000000" w14:textId="77777777" w:rsidR="00A761D6" w:rsidRDefault="006A4C1F">
      <w:pPr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ind w:left="0" w:right="-1" w:firstLine="709"/>
        <w:jc w:val="both"/>
        <w:rPr>
          <w:sz w:val="26"/>
        </w:rPr>
      </w:pPr>
      <w:r>
        <w:rPr>
          <w:sz w:val="26"/>
          <w:highlight w:val="white"/>
        </w:rPr>
        <w:t xml:space="preserve"> </w:t>
      </w:r>
      <w:r>
        <w:rPr>
          <w:sz w:val="26"/>
        </w:rPr>
        <w:t>Федеральный закон от 27.07.2006 № 149-ФЗ «Об информации, информационных технологиях и о защите информации»;</w:t>
      </w:r>
    </w:p>
    <w:p w14:paraId="17000000" w14:textId="77777777" w:rsidR="00A761D6" w:rsidRDefault="006A4C1F">
      <w:pPr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ind w:left="0" w:right="-1" w:firstLine="709"/>
        <w:jc w:val="both"/>
        <w:rPr>
          <w:sz w:val="26"/>
        </w:rPr>
      </w:pPr>
      <w:r>
        <w:rPr>
          <w:sz w:val="26"/>
        </w:rPr>
        <w:t>Постановление Правительства РФ от 21.04.2005 № 241 «О мерах по организации оказания универсальных услуг связи»;</w:t>
      </w:r>
    </w:p>
    <w:p w14:paraId="18000000" w14:textId="77777777" w:rsidR="00A761D6" w:rsidRDefault="006A4C1F">
      <w:pPr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ind w:left="0" w:right="-1" w:firstLine="709"/>
        <w:jc w:val="both"/>
        <w:rPr>
          <w:sz w:val="26"/>
        </w:rPr>
      </w:pPr>
      <w:r>
        <w:rPr>
          <w:sz w:val="26"/>
        </w:rPr>
        <w:t>Федеральный закон от 07.07.2003 № 126-ФЗ «О связи»;</w:t>
      </w:r>
    </w:p>
    <w:p w14:paraId="19000000" w14:textId="77777777" w:rsidR="00A761D6" w:rsidRDefault="006A4C1F">
      <w:pPr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ind w:left="0" w:right="-1" w:firstLine="709"/>
        <w:jc w:val="both"/>
        <w:rPr>
          <w:sz w:val="26"/>
        </w:rPr>
      </w:pPr>
      <w:r>
        <w:rPr>
          <w:sz w:val="26"/>
        </w:rPr>
        <w:t>Постановление Правительства РФ от 29.05.2025 № 783 «Об утверждении Правил оказания услуг связи для целей телевизионного вещания и (или) радиовещания»;</w:t>
      </w:r>
    </w:p>
    <w:p w14:paraId="1A000000" w14:textId="77777777" w:rsidR="00A761D6" w:rsidRDefault="006A4C1F">
      <w:pPr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ind w:left="0" w:right="-1" w:firstLine="709"/>
        <w:jc w:val="both"/>
        <w:rPr>
          <w:sz w:val="26"/>
        </w:rPr>
      </w:pPr>
      <w:r>
        <w:rPr>
          <w:sz w:val="26"/>
        </w:rPr>
        <w:t>Постановление Правительства РФ от 26.10.2012 № 1101 «О единой автоматизированной информационной системе «Единый реестр доменных имен, указателей страниц сайтов в информационно-телекоммуникационной сети «Интернет» и сетевых адресов, позволяющих идентифицировать сайты в информационно-телекоммуникационной сети «Интернет», содержащие информацию, распространение которой в Российской Федерации запрещено»;</w:t>
      </w:r>
    </w:p>
    <w:p w14:paraId="1B000000" w14:textId="77777777" w:rsidR="00A761D6" w:rsidRDefault="006A4C1F">
      <w:pPr>
        <w:keepNext w:val="0"/>
        <w:keepLines w:val="0"/>
        <w:widowControl w:val="0"/>
        <w:numPr>
          <w:ilvl w:val="0"/>
          <w:numId w:val="2"/>
        </w:numPr>
        <w:tabs>
          <w:tab w:val="left" w:pos="1134"/>
        </w:tabs>
        <w:ind w:left="0" w:right="-1" w:firstLine="709"/>
        <w:jc w:val="both"/>
        <w:rPr>
          <w:sz w:val="26"/>
        </w:rPr>
      </w:pPr>
      <w:r>
        <w:rPr>
          <w:sz w:val="26"/>
        </w:rPr>
        <w:t>Федеральный закон от 22.07.2008 № 123-ФЗ «Технический регламент о требованиях пожарной безопасности».</w:t>
      </w:r>
    </w:p>
    <w:p w14:paraId="1C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rPr>
          <w:sz w:val="26"/>
          <w:u w:val="single"/>
        </w:rPr>
      </w:pPr>
      <w:r>
        <w:rPr>
          <w:b/>
          <w:sz w:val="26"/>
        </w:rPr>
        <w:t>Цель услуги:</w:t>
      </w:r>
      <w:r>
        <w:rPr>
          <w:sz w:val="26"/>
        </w:rPr>
        <w:t xml:space="preserve"> предоставление услуг связи виртуальных автоматических станций (ОАТС), которая необходима для обеспечения обмена информацией между Заказчиком и потенциальными клиентами для санатория «Балтийский берег» </w:t>
      </w:r>
      <w:r>
        <w:rPr>
          <w:sz w:val="26"/>
        </w:rPr>
        <w:br/>
        <w:t>ГУП «Петербургский метрополитен», использования возможностей информационных технологий для повышения эффективности информационных ресурсов Заказчика.</w:t>
      </w:r>
    </w:p>
    <w:p w14:paraId="1D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rPr>
          <w:sz w:val="26"/>
        </w:rPr>
      </w:pPr>
      <w:r>
        <w:rPr>
          <w:b/>
          <w:sz w:val="26"/>
        </w:rPr>
        <w:t>Источник финансирования:</w:t>
      </w:r>
      <w:r>
        <w:rPr>
          <w:sz w:val="26"/>
        </w:rPr>
        <w:t xml:space="preserve"> собственные средства ГУП «Петербургский </w:t>
      </w:r>
      <w:r>
        <w:rPr>
          <w:sz w:val="26"/>
        </w:rPr>
        <w:lastRenderedPageBreak/>
        <w:t>метрополитен».</w:t>
      </w:r>
    </w:p>
    <w:p w14:paraId="1E000000" w14:textId="6FEBEA23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rPr>
          <w:sz w:val="26"/>
        </w:rPr>
      </w:pPr>
      <w:r>
        <w:rPr>
          <w:b/>
          <w:sz w:val="26"/>
        </w:rPr>
        <w:t>Характеристика объекта оказания услуг:</w:t>
      </w:r>
      <w:r>
        <w:rPr>
          <w:sz w:val="26"/>
        </w:rPr>
        <w:t xml:space="preserve"> санаторий «Балтийский берег» расположен по адресу: г. Санкт - Петербург, г. Зеленогорск, ул. Курортная, д. 1, лит. А.; АБК «Дом Связи-2» г. Санкт-Петербург, ул. Одоевского, д. 29</w:t>
      </w:r>
      <w:r w:rsidR="00AB1BB2">
        <w:rPr>
          <w:sz w:val="26"/>
        </w:rPr>
        <w:t xml:space="preserve"> Лит А</w:t>
      </w:r>
      <w:r>
        <w:rPr>
          <w:sz w:val="26"/>
        </w:rPr>
        <w:t>.</w:t>
      </w:r>
    </w:p>
    <w:p w14:paraId="1F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rPr>
          <w:b/>
          <w:sz w:val="26"/>
        </w:rPr>
      </w:pPr>
      <w:r>
        <w:rPr>
          <w:b/>
          <w:sz w:val="26"/>
        </w:rPr>
        <w:t xml:space="preserve">Сроки начала и окончания услуг: </w:t>
      </w:r>
    </w:p>
    <w:p w14:paraId="20000000" w14:textId="77777777" w:rsidR="00A761D6" w:rsidRDefault="006A4C1F">
      <w:pPr>
        <w:keepNext w:val="0"/>
        <w:keepLines w:val="0"/>
        <w:widowControl w:val="0"/>
        <w:ind w:right="-1"/>
        <w:jc w:val="both"/>
        <w:rPr>
          <w:sz w:val="26"/>
        </w:rPr>
      </w:pPr>
      <w:r>
        <w:rPr>
          <w:sz w:val="26"/>
        </w:rPr>
        <w:t>Начало оказания услуг: 01 июня 2026 года.</w:t>
      </w:r>
    </w:p>
    <w:p w14:paraId="21000000" w14:textId="63E34260" w:rsidR="00A761D6" w:rsidRDefault="006A4C1F">
      <w:pPr>
        <w:keepNext w:val="0"/>
        <w:keepLines w:val="0"/>
        <w:widowControl w:val="0"/>
        <w:ind w:right="-1"/>
        <w:jc w:val="both"/>
        <w:rPr>
          <w:sz w:val="26"/>
        </w:rPr>
      </w:pPr>
      <w:r>
        <w:rPr>
          <w:sz w:val="26"/>
        </w:rPr>
        <w:t xml:space="preserve">Окончание оказания услуг: 31 </w:t>
      </w:r>
      <w:r w:rsidR="00436520">
        <w:rPr>
          <w:sz w:val="26"/>
        </w:rPr>
        <w:t>мая</w:t>
      </w:r>
      <w:r>
        <w:rPr>
          <w:sz w:val="26"/>
        </w:rPr>
        <w:t xml:space="preserve"> 2027 года.</w:t>
      </w:r>
    </w:p>
    <w:p w14:paraId="22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rPr>
          <w:sz w:val="26"/>
        </w:rPr>
      </w:pPr>
      <w:r>
        <w:rPr>
          <w:b/>
          <w:sz w:val="26"/>
        </w:rPr>
        <w:t>Время оказания услуг:</w:t>
      </w:r>
      <w:r>
        <w:rPr>
          <w:sz w:val="26"/>
        </w:rPr>
        <w:t xml:space="preserve"> Круглосуточно, без выходных.</w:t>
      </w:r>
    </w:p>
    <w:p w14:paraId="23000000" w14:textId="04C7752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rPr>
          <w:sz w:val="26"/>
        </w:rPr>
      </w:pPr>
      <w:r>
        <w:rPr>
          <w:b/>
          <w:sz w:val="26"/>
        </w:rPr>
        <w:t>Квалификационные требования к оказанию услуг:</w:t>
      </w:r>
      <w:r>
        <w:rPr>
          <w:sz w:val="26"/>
        </w:rPr>
        <w:t xml:space="preserve"> Исполнитель должен иметь действующую лицензию в области оказания услуг связи, выданную федеральным органом исполнительной власти в области связи на основании: пп.36 п. 1 ст.12 Федерального закона от 04.05.2011 № 99-ФЗ «О лицензировании отдельных видов деятельности», а также ст. 29 Федеральный закон от 07.07.2003 № 126-ФЗ «О связи».</w:t>
      </w:r>
    </w:p>
    <w:p w14:paraId="24000000" w14:textId="77777777" w:rsidR="00A761D6" w:rsidRDefault="006A4C1F">
      <w:pPr>
        <w:keepNext w:val="0"/>
        <w:keepLines w:val="0"/>
        <w:widowControl w:val="0"/>
        <w:ind w:right="-1"/>
        <w:jc w:val="both"/>
        <w:outlineLvl w:val="5"/>
        <w:rPr>
          <w:sz w:val="26"/>
        </w:rPr>
      </w:pPr>
      <w:r>
        <w:rPr>
          <w:sz w:val="26"/>
        </w:rPr>
        <w:t xml:space="preserve"> Вид услуг в составе лицензируемого вида деятельности:</w:t>
      </w:r>
    </w:p>
    <w:p w14:paraId="25000000" w14:textId="77777777" w:rsidR="00A761D6" w:rsidRDefault="006A4C1F">
      <w:pPr>
        <w:keepNext w:val="0"/>
        <w:keepLines w:val="0"/>
        <w:widowControl w:val="0"/>
        <w:ind w:right="-1"/>
        <w:jc w:val="both"/>
        <w:outlineLvl w:val="5"/>
        <w:rPr>
          <w:sz w:val="26"/>
        </w:rPr>
      </w:pPr>
      <w:r>
        <w:rPr>
          <w:b/>
          <w:sz w:val="26"/>
        </w:rPr>
        <w:t xml:space="preserve">- </w:t>
      </w:r>
      <w:r>
        <w:rPr>
          <w:spacing w:val="-2"/>
          <w:sz w:val="26"/>
        </w:rPr>
        <w:t>услуги местной телефонной связи, за исключением услуг местной телефонной связи с использованием таксофонов и средств коллективного доступа</w:t>
      </w:r>
      <w:r>
        <w:rPr>
          <w:sz w:val="26"/>
        </w:rPr>
        <w:t>.</w:t>
      </w:r>
    </w:p>
    <w:p w14:paraId="26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rPr>
          <w:sz w:val="26"/>
          <w:u w:val="single"/>
        </w:rPr>
      </w:pPr>
      <w:r>
        <w:rPr>
          <w:b/>
          <w:sz w:val="26"/>
        </w:rPr>
        <w:t>Место оказания услуг:</w:t>
      </w:r>
      <w:r>
        <w:rPr>
          <w:sz w:val="26"/>
        </w:rPr>
        <w:t xml:space="preserve"> Территория Исполнителя.</w:t>
      </w:r>
    </w:p>
    <w:p w14:paraId="27000000" w14:textId="77777777" w:rsidR="00A761D6" w:rsidRDefault="00A761D6">
      <w:pPr>
        <w:keepNext w:val="0"/>
        <w:keepLines w:val="0"/>
        <w:widowControl w:val="0"/>
        <w:ind w:left="709" w:right="-1" w:firstLine="0"/>
        <w:jc w:val="both"/>
        <w:rPr>
          <w:sz w:val="26"/>
          <w:u w:val="single"/>
        </w:rPr>
      </w:pPr>
    </w:p>
    <w:p w14:paraId="28000000" w14:textId="77777777" w:rsidR="00A761D6" w:rsidRDefault="006A4C1F">
      <w:pPr>
        <w:keepNext w:val="0"/>
        <w:keepLines w:val="0"/>
        <w:widowControl w:val="0"/>
        <w:numPr>
          <w:ilvl w:val="0"/>
          <w:numId w:val="1"/>
        </w:numPr>
        <w:ind w:left="0" w:right="-1" w:firstLine="0"/>
        <w:jc w:val="center"/>
        <w:outlineLvl w:val="1"/>
        <w:rPr>
          <w:b/>
          <w:sz w:val="26"/>
        </w:rPr>
      </w:pPr>
      <w:r>
        <w:rPr>
          <w:b/>
          <w:sz w:val="26"/>
        </w:rPr>
        <w:t>Требования к оказанию услуг</w:t>
      </w:r>
    </w:p>
    <w:p w14:paraId="29000000" w14:textId="014D1266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rPr>
          <w:sz w:val="26"/>
          <w:u w:val="single"/>
        </w:rPr>
      </w:pPr>
      <w:r>
        <w:rPr>
          <w:sz w:val="26"/>
        </w:rPr>
        <w:t>В рамках предмета договора необходимо оказать организацию услуг связи виртуальных автоматических станций</w:t>
      </w:r>
      <w:r>
        <w:rPr>
          <w:b/>
          <w:sz w:val="26"/>
        </w:rPr>
        <w:t xml:space="preserve"> </w:t>
      </w:r>
      <w:r>
        <w:rPr>
          <w:sz w:val="26"/>
        </w:rPr>
        <w:t>(ОАТС) для санатория «Балтийский берег» ГУП «Петербургский метрополитен» по адресам: г. Санкт-Петербург, г. Зеленогорск, ул. Курортная, д.1, литер А; г. Санкт-Петербург, ул. Одоевского, д. 29</w:t>
      </w:r>
      <w:r w:rsidR="00AB1BB2">
        <w:rPr>
          <w:sz w:val="26"/>
        </w:rPr>
        <w:t xml:space="preserve"> Лит. А</w:t>
      </w:r>
      <w:r>
        <w:rPr>
          <w:sz w:val="26"/>
        </w:rPr>
        <w:t>, в объеме, предусмотренном в п. 3.1. настоящего технического задания.</w:t>
      </w:r>
    </w:p>
    <w:p w14:paraId="2A000000" w14:textId="5F88AFD3" w:rsidR="00A761D6" w:rsidRPr="00C20E5F" w:rsidRDefault="006A4C1F" w:rsidP="00C20E5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outlineLvl w:val="5"/>
        <w:rPr>
          <w:sz w:val="26"/>
        </w:rPr>
      </w:pPr>
      <w:r>
        <w:rPr>
          <w:sz w:val="26"/>
        </w:rPr>
        <w:t>Услуги должны производиться в соответствии с «Инструкцией</w:t>
      </w:r>
      <w:r w:rsidR="00C20E5F" w:rsidRPr="00C20E5F">
        <w:rPr>
          <w:sz w:val="26"/>
        </w:rPr>
        <w:t xml:space="preserve"> о порядке организации, оказания и приёмки услуг, оказываемых силами сторонних организаций на подвижном составе и объектах инфраструктуры ГУП «Петербургский метрополитен» в рамках исполнения заключённых договоров и контрактов, утверждённой приказом по метрополитену от 01.08.2025 № 1223</w:t>
      </w:r>
      <w:r w:rsidR="00C20E5F">
        <w:rPr>
          <w:sz w:val="26"/>
        </w:rPr>
        <w:t>.</w:t>
      </w:r>
      <w:r w:rsidR="00C20E5F" w:rsidRPr="00C20E5F">
        <w:rPr>
          <w:sz w:val="26"/>
        </w:rPr>
        <w:t xml:space="preserve"> </w:t>
      </w:r>
    </w:p>
    <w:p w14:paraId="2B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outlineLvl w:val="5"/>
        <w:rPr>
          <w:sz w:val="26"/>
        </w:rPr>
      </w:pPr>
      <w:r>
        <w:rPr>
          <w:sz w:val="26"/>
        </w:rPr>
        <w:t>Исполнитель должен оказывать услуги своими силами и средствами без привлечения соисполнителей.</w:t>
      </w:r>
    </w:p>
    <w:p w14:paraId="2C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rPr>
          <w:sz w:val="26"/>
        </w:rPr>
      </w:pPr>
      <w:r>
        <w:rPr>
          <w:sz w:val="26"/>
        </w:rPr>
        <w:t>Исполнитель после заключения договора посредством электронной почты для управления Услугой Заказчику предоставляет логин и пароль для доступа к системе через веб-интерфейс.</w:t>
      </w:r>
    </w:p>
    <w:p w14:paraId="2D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outlineLvl w:val="5"/>
        <w:rPr>
          <w:sz w:val="26"/>
        </w:rPr>
      </w:pPr>
      <w:r>
        <w:rPr>
          <w:sz w:val="26"/>
        </w:rPr>
        <w:t>Исполнитель обязан фиксировать полученные от Заказчика сообщения об обнаружении недостатков при осуществлении услуг связи либо иных недостатков.</w:t>
      </w:r>
    </w:p>
    <w:p w14:paraId="2E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outlineLvl w:val="5"/>
        <w:rPr>
          <w:sz w:val="26"/>
        </w:rPr>
      </w:pPr>
      <w:r>
        <w:rPr>
          <w:sz w:val="26"/>
        </w:rPr>
        <w:t>При оказании услуг должны соблюдаться:</w:t>
      </w:r>
    </w:p>
    <w:p w14:paraId="2F000000" w14:textId="77777777" w:rsidR="00A761D6" w:rsidRDefault="006A4C1F">
      <w:pPr>
        <w:keepNext w:val="0"/>
        <w:keepLines w:val="0"/>
        <w:widowControl w:val="0"/>
        <w:numPr>
          <w:ilvl w:val="2"/>
          <w:numId w:val="1"/>
        </w:numPr>
        <w:ind w:left="0" w:right="-1" w:firstLine="709"/>
        <w:jc w:val="both"/>
        <w:outlineLvl w:val="5"/>
        <w:rPr>
          <w:sz w:val="26"/>
        </w:rPr>
      </w:pPr>
      <w:r>
        <w:rPr>
          <w:sz w:val="26"/>
        </w:rPr>
        <w:t>Требования норм пожарной безопасности, техники безопасности, охраны окружающей среды и иных правовых норм, в соответствии с действующими или вступающими в силу нормами на момент оказания услуг.</w:t>
      </w:r>
    </w:p>
    <w:p w14:paraId="30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outlineLvl w:val="5"/>
        <w:rPr>
          <w:sz w:val="26"/>
        </w:rPr>
      </w:pPr>
      <w:r>
        <w:rPr>
          <w:sz w:val="26"/>
        </w:rPr>
        <w:t>Требования к стандартизации и унификации:</w:t>
      </w:r>
    </w:p>
    <w:p w14:paraId="31000000" w14:textId="77777777" w:rsidR="00A761D6" w:rsidRDefault="006A4C1F">
      <w:pPr>
        <w:keepNext w:val="0"/>
        <w:keepLines w:val="0"/>
        <w:widowControl w:val="0"/>
        <w:ind w:right="-1"/>
        <w:jc w:val="both"/>
        <w:outlineLvl w:val="5"/>
        <w:rPr>
          <w:sz w:val="26"/>
        </w:rPr>
      </w:pPr>
      <w:r>
        <w:rPr>
          <w:sz w:val="26"/>
        </w:rPr>
        <w:t>- организуемые каналы связи должны предполагать наличие стандартных интерфейсов, позволяющих использовать любое сертифицированное сетевое оборудование.</w:t>
      </w:r>
    </w:p>
    <w:p w14:paraId="32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outlineLvl w:val="5"/>
        <w:rPr>
          <w:sz w:val="26"/>
        </w:rPr>
      </w:pPr>
      <w:r>
        <w:rPr>
          <w:sz w:val="26"/>
        </w:rPr>
        <w:t>Исполнитель компенсирует Заказчику затраты, понесенные Заказчиком в результате неисполнения или ненадлежащего исполнения Исполнителем требований технического задания и настоящего Договора, в том числе ущерб, нанесенный окружающей среде.</w:t>
      </w:r>
    </w:p>
    <w:p w14:paraId="33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outlineLvl w:val="5"/>
        <w:rPr>
          <w:sz w:val="26"/>
        </w:rPr>
      </w:pPr>
      <w:r>
        <w:rPr>
          <w:sz w:val="26"/>
        </w:rPr>
        <w:t>Требования к подключению и надёжности сети Исполнителя:</w:t>
      </w:r>
    </w:p>
    <w:p w14:paraId="34000000" w14:textId="77777777" w:rsidR="00A761D6" w:rsidRDefault="006A4C1F">
      <w:pPr>
        <w:keepNext w:val="0"/>
        <w:keepLines w:val="0"/>
        <w:widowControl w:val="0"/>
        <w:ind w:right="-1"/>
        <w:jc w:val="both"/>
        <w:outlineLvl w:val="5"/>
        <w:rPr>
          <w:sz w:val="26"/>
        </w:rPr>
      </w:pPr>
      <w:r>
        <w:rPr>
          <w:sz w:val="26"/>
        </w:rPr>
        <w:t xml:space="preserve">- При выявлении неисправности Исполнитель за свой счет проводит анализ неисправности, затем, отключает канал, подлежащий ремонту; локализует неисправность, </w:t>
      </w:r>
      <w:r>
        <w:rPr>
          <w:sz w:val="26"/>
        </w:rPr>
        <w:lastRenderedPageBreak/>
        <w:t>переключает Заказчика на резервный канал и начинает ремонтные работы;</w:t>
      </w:r>
    </w:p>
    <w:p w14:paraId="35000000" w14:textId="77777777" w:rsidR="00A761D6" w:rsidRDefault="006A4C1F">
      <w:pPr>
        <w:keepNext w:val="0"/>
        <w:keepLines w:val="0"/>
        <w:widowControl w:val="0"/>
        <w:ind w:right="-1"/>
        <w:jc w:val="both"/>
        <w:outlineLvl w:val="5"/>
        <w:rPr>
          <w:sz w:val="26"/>
        </w:rPr>
      </w:pPr>
      <w:r>
        <w:rPr>
          <w:sz w:val="26"/>
        </w:rPr>
        <w:t>- Неисправность считается устраненной, когда канал готов к эксплуатации и эксплуатационные характеристики соответствуют гарантированным Исполнителем параметрам.</w:t>
      </w:r>
    </w:p>
    <w:p w14:paraId="36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outlineLvl w:val="5"/>
        <w:rPr>
          <w:sz w:val="26"/>
        </w:rPr>
      </w:pPr>
      <w:r>
        <w:rPr>
          <w:sz w:val="26"/>
        </w:rPr>
        <w:t>При оказании услуг отходы не образуются.</w:t>
      </w:r>
    </w:p>
    <w:p w14:paraId="37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ind w:left="0" w:right="-1" w:firstLine="709"/>
        <w:jc w:val="both"/>
        <w:outlineLvl w:val="5"/>
        <w:rPr>
          <w:sz w:val="26"/>
        </w:rPr>
      </w:pPr>
      <w:r>
        <w:rPr>
          <w:sz w:val="26"/>
        </w:rPr>
        <w:t>В рамках оказания услуг Исполнитель должен с помощью программного обеспечения запретить возможность исходящих вызовов.</w:t>
      </w:r>
    </w:p>
    <w:p w14:paraId="38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tabs>
          <w:tab w:val="left" w:pos="1191"/>
        </w:tabs>
        <w:ind w:left="0" w:right="-1" w:firstLine="709"/>
        <w:jc w:val="both"/>
        <w:rPr>
          <w:sz w:val="26"/>
        </w:rPr>
      </w:pPr>
      <w:r>
        <w:rPr>
          <w:sz w:val="26"/>
        </w:rPr>
        <w:t>Услуги оказываются без разработки проекта оказания услуг (ПОУ), т.к. услуги оказываются не на территории метрополитена и при оказании услуг задействовано только оборудование Заказчика.</w:t>
      </w:r>
    </w:p>
    <w:p w14:paraId="39000000" w14:textId="77777777" w:rsidR="00A761D6" w:rsidRDefault="00A761D6">
      <w:pPr>
        <w:keepNext w:val="0"/>
        <w:keepLines w:val="0"/>
        <w:widowControl w:val="0"/>
        <w:tabs>
          <w:tab w:val="left" w:pos="1191"/>
        </w:tabs>
        <w:ind w:right="-1" w:firstLine="0"/>
        <w:jc w:val="both"/>
        <w:rPr>
          <w:sz w:val="26"/>
        </w:rPr>
      </w:pPr>
    </w:p>
    <w:p w14:paraId="3A000000" w14:textId="77777777" w:rsidR="00A761D6" w:rsidRDefault="006A4C1F">
      <w:pPr>
        <w:keepNext w:val="0"/>
        <w:keepLines w:val="0"/>
        <w:widowControl w:val="0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6"/>
        </w:rPr>
      </w:pPr>
      <w:r>
        <w:rPr>
          <w:b/>
          <w:sz w:val="26"/>
        </w:rPr>
        <w:t>Состав и содержание услуг</w:t>
      </w:r>
    </w:p>
    <w:p w14:paraId="3B000000" w14:textId="77777777" w:rsidR="00A761D6" w:rsidRDefault="006A4C1F">
      <w:pPr>
        <w:pStyle w:val="18"/>
        <w:widowControl w:val="0"/>
        <w:numPr>
          <w:ilvl w:val="1"/>
          <w:numId w:val="1"/>
        </w:numPr>
        <w:tabs>
          <w:tab w:val="clear" w:pos="1891"/>
        </w:tabs>
        <w:spacing w:before="0" w:after="0"/>
        <w:ind w:left="0" w:firstLine="709"/>
        <w:rPr>
          <w:sz w:val="26"/>
        </w:rPr>
      </w:pPr>
      <w:r>
        <w:rPr>
          <w:sz w:val="26"/>
        </w:rPr>
        <w:t>Ведомость объемов оказания услуг: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085"/>
        <w:gridCol w:w="2127"/>
        <w:gridCol w:w="1559"/>
        <w:gridCol w:w="1701"/>
        <w:gridCol w:w="1559"/>
      </w:tblGrid>
      <w:tr w:rsidR="00A761D6" w14:paraId="1F62E71F" w14:textId="77777777">
        <w:trPr>
          <w:trHeight w:val="70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№</w:t>
            </w:r>
          </w:p>
          <w:p w14:paraId="3D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п/п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Наименование услуги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Место оказания услуги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Период оказания услуг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 xml:space="preserve">Кол-во услуг </w:t>
            </w:r>
          </w:p>
          <w:p w14:paraId="42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в 2026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Кол-во услуг</w:t>
            </w:r>
          </w:p>
          <w:p w14:paraId="44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в 2027 г.</w:t>
            </w:r>
          </w:p>
        </w:tc>
      </w:tr>
      <w:tr w:rsidR="00A761D6" w14:paraId="30495FFD" w14:textId="77777777">
        <w:trPr>
          <w:trHeight w:val="184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1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00000" w14:textId="77777777" w:rsidR="00A761D6" w:rsidRDefault="006A4C1F">
            <w:pPr>
              <w:keepNext w:val="0"/>
              <w:keepLines w:val="0"/>
              <w:widowControl w:val="0"/>
              <w:ind w:left="-57" w:right="-57" w:firstLine="0"/>
            </w:pPr>
            <w:r>
              <w:t>Предоставление услуг виртуальных ОАТС, в том числе предоставление прав использования программного обеспечения для ЭВМ под общим названием ITooLabs Communications Server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00000" w14:textId="022D20DC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г. Санкт-Петербург, г. Зеленогорск, ул. Курортная,</w:t>
            </w:r>
            <w:r>
              <w:br/>
              <w:t>д. 1, литер А;</w:t>
            </w:r>
            <w:r>
              <w:br/>
              <w:t>г. Санкт-Петербург, ул. Одоевского, д. 29</w:t>
            </w:r>
            <w:r w:rsidR="00AB1BB2">
              <w:t xml:space="preserve"> Лит А</w:t>
            </w:r>
            <w: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с 01.06.2026</w:t>
            </w:r>
          </w:p>
          <w:p w14:paraId="49000000" w14:textId="7584D4F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по 31.0</w:t>
            </w:r>
            <w:r w:rsidR="00436520">
              <w:t>5</w:t>
            </w:r>
            <w:r>
              <w:t>.2027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Круглосуточно</w:t>
            </w:r>
          </w:p>
          <w:p w14:paraId="4B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7 месяцев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Круглосуточно</w:t>
            </w:r>
          </w:p>
          <w:p w14:paraId="4D000000" w14:textId="52757EEB" w:rsidR="00A761D6" w:rsidRDefault="00436520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5</w:t>
            </w:r>
            <w:r w:rsidR="006A4C1F">
              <w:t xml:space="preserve"> месяц</w:t>
            </w:r>
            <w:r>
              <w:t>ев</w:t>
            </w:r>
          </w:p>
        </w:tc>
      </w:tr>
      <w:tr w:rsidR="00A761D6" w14:paraId="04FFDE94" w14:textId="77777777">
        <w:trPr>
          <w:trHeight w:val="87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00000" w14:textId="77777777" w:rsidR="00A761D6" w:rsidRDefault="006A4C1F">
            <w:pPr>
              <w:keepNext w:val="0"/>
              <w:keepLines w:val="0"/>
              <w:widowControl w:val="0"/>
              <w:ind w:left="-113" w:right="-113" w:firstLine="0"/>
              <w:jc w:val="center"/>
            </w:pPr>
            <w:r>
              <w:t>2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00000" w14:textId="77777777" w:rsidR="00A761D6" w:rsidRDefault="006A4C1F">
            <w:pPr>
              <w:keepNext w:val="0"/>
              <w:keepLines w:val="0"/>
              <w:widowControl w:val="0"/>
              <w:ind w:left="-57" w:right="-57" w:firstLine="0"/>
            </w:pPr>
            <w:r>
              <w:t>Предоставление прав использования обеспечения ITooLabs Communications Server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42A94" w14:textId="77777777" w:rsidR="00A761D6" w:rsidRDefault="00A761D6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2360C" w14:textId="77777777" w:rsidR="00A761D6" w:rsidRDefault="00A761D6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052BD" w14:textId="77777777" w:rsidR="00A761D6" w:rsidRDefault="00A761D6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2D12F" w14:textId="77777777" w:rsidR="00A761D6" w:rsidRDefault="00A761D6"/>
        </w:tc>
      </w:tr>
    </w:tbl>
    <w:p w14:paraId="50000000" w14:textId="77777777" w:rsidR="00A761D6" w:rsidRDefault="00A761D6">
      <w:pPr>
        <w:keepNext w:val="0"/>
        <w:keepLines w:val="0"/>
        <w:widowControl w:val="0"/>
        <w:tabs>
          <w:tab w:val="left" w:pos="426"/>
        </w:tabs>
        <w:ind w:left="709" w:firstLine="0"/>
        <w:jc w:val="both"/>
        <w:rPr>
          <w:sz w:val="26"/>
        </w:rPr>
      </w:pPr>
    </w:p>
    <w:p w14:paraId="51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tabs>
          <w:tab w:val="left" w:pos="426"/>
        </w:tabs>
        <w:ind w:left="0" w:firstLine="709"/>
        <w:jc w:val="both"/>
        <w:rPr>
          <w:sz w:val="26"/>
        </w:rPr>
      </w:pPr>
      <w:r>
        <w:rPr>
          <w:sz w:val="26"/>
        </w:rPr>
        <w:t>Исполнитель предоставляет Заказчику на время действия договора продукт ITooLabs Communications Server, а также права на его использование.</w:t>
      </w:r>
    </w:p>
    <w:p w14:paraId="52000000" w14:textId="77777777" w:rsidR="00A761D6" w:rsidRDefault="006A4C1F">
      <w:pPr>
        <w:keepNext w:val="0"/>
        <w:keepLines w:val="0"/>
        <w:widowControl w:val="0"/>
        <w:numPr>
          <w:ilvl w:val="1"/>
          <w:numId w:val="1"/>
        </w:numPr>
        <w:tabs>
          <w:tab w:val="left" w:pos="567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 Функциональные характеристики Программного продукта: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600"/>
        <w:gridCol w:w="2100"/>
      </w:tblGrid>
      <w:tr w:rsidR="00A761D6" w14:paraId="670A99D2" w14:textId="77777777">
        <w:trPr>
          <w:trHeight w:val="57"/>
          <w:jc w:val="center"/>
        </w:trPr>
        <w:tc>
          <w:tcPr>
            <w:tcW w:w="6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  <w:rPr>
                <w:b/>
              </w:rPr>
            </w:pPr>
            <w:r>
              <w:rPr>
                <w:b/>
              </w:rPr>
              <w:t>Версия продукта</w:t>
            </w:r>
          </w:p>
        </w:tc>
        <w:tc>
          <w:tcPr>
            <w:tcW w:w="21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rPr>
                <w:b/>
              </w:rPr>
              <w:t>Про</w:t>
            </w:r>
          </w:p>
        </w:tc>
      </w:tr>
      <w:tr w:rsidR="00A761D6" w14:paraId="1CBC0720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Количество включенных профилей сотрудников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15</w:t>
            </w:r>
          </w:p>
        </w:tc>
      </w:tr>
      <w:tr w:rsidR="00A761D6" w14:paraId="746A176F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Количество дополнительных профилей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без ограничений</w:t>
            </w:r>
          </w:p>
        </w:tc>
      </w:tr>
      <w:tr w:rsidR="00A761D6" w14:paraId="25120219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Внутренние номера сотрудников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3EE74DD4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Ручной перехват и перераспределение вызовов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4AA18233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История вызовов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310CC39B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Статистика вызовов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51B8EC6C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Возможность приема и отправки факсов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3E52C047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Настройка расписания (схемы) распределения вызовов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07A743DB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Голосовая почта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36E2D6CA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Возможность записи голосового приветствия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3756DFFF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Возможность собирать конференции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1ADC0099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Возможность организации комнаты конференции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050FA196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Возможность объединения сотрудников в группы (отделы)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43B6AD37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00000" w14:textId="77777777" w:rsidR="00A761D6" w:rsidRDefault="006A4C1F">
            <w:pPr>
              <w:keepNext w:val="0"/>
              <w:keepLines w:val="0"/>
              <w:widowControl w:val="0"/>
              <w:ind w:left="-4" w:firstLine="0"/>
            </w:pPr>
            <w:r>
              <w:t>Количество групп, входящих в абонентскую плату за ОАТС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5</w:t>
            </w:r>
          </w:p>
        </w:tc>
      </w:tr>
      <w:tr w:rsidR="00A761D6" w14:paraId="521FF9E3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right"/>
            </w:pPr>
            <w:r>
              <w:t>по очереди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2FC24A50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right"/>
            </w:pPr>
            <w:r>
              <w:t>по нарастающей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  <w:tr w:rsidR="00A761D6" w14:paraId="4BA9B887" w14:textId="77777777">
        <w:trPr>
          <w:trHeight w:val="57"/>
          <w:jc w:val="center"/>
        </w:trPr>
        <w:tc>
          <w:tcPr>
            <w:tcW w:w="6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right"/>
            </w:pPr>
            <w:r>
              <w:t>одновременно всем свободным</w:t>
            </w:r>
          </w:p>
        </w:tc>
        <w:tc>
          <w:tcPr>
            <w:tcW w:w="21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00000" w14:textId="77777777" w:rsidR="00A761D6" w:rsidRDefault="006A4C1F">
            <w:pPr>
              <w:keepNext w:val="0"/>
              <w:keepLines w:val="0"/>
              <w:widowControl w:val="0"/>
              <w:ind w:left="-4" w:firstLine="0"/>
              <w:jc w:val="center"/>
            </w:pPr>
            <w:r>
              <w:t>Есть*</w:t>
            </w:r>
          </w:p>
        </w:tc>
      </w:tr>
    </w:tbl>
    <w:p w14:paraId="77000000" w14:textId="77777777" w:rsidR="00A761D6" w:rsidRDefault="006A4C1F">
      <w:pPr>
        <w:keepNext w:val="0"/>
        <w:keepLines w:val="0"/>
        <w:widowControl w:val="0"/>
        <w:tabs>
          <w:tab w:val="left" w:pos="426"/>
        </w:tabs>
        <w:jc w:val="both"/>
        <w:rPr>
          <w:sz w:val="26"/>
        </w:rPr>
      </w:pPr>
      <w:r>
        <w:rPr>
          <w:sz w:val="26"/>
        </w:rPr>
        <w:t>*- входит в объем услуг по договору.</w:t>
      </w:r>
    </w:p>
    <w:p w14:paraId="78000000" w14:textId="77777777" w:rsidR="00A761D6" w:rsidRDefault="00A761D6">
      <w:pPr>
        <w:keepNext w:val="0"/>
        <w:keepLines w:val="0"/>
        <w:widowControl w:val="0"/>
        <w:tabs>
          <w:tab w:val="left" w:pos="426"/>
        </w:tabs>
        <w:jc w:val="both"/>
        <w:rPr>
          <w:sz w:val="26"/>
        </w:rPr>
      </w:pPr>
    </w:p>
    <w:p w14:paraId="79000000" w14:textId="77777777" w:rsidR="00A761D6" w:rsidRDefault="006A4C1F">
      <w:pPr>
        <w:keepNext w:val="0"/>
        <w:keepLines w:val="0"/>
        <w:widowControl w:val="0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6"/>
        </w:rPr>
      </w:pPr>
      <w:r>
        <w:rPr>
          <w:b/>
          <w:sz w:val="26"/>
        </w:rPr>
        <w:lastRenderedPageBreak/>
        <w:t>Порядок контроля и приемки</w:t>
      </w:r>
    </w:p>
    <w:p w14:paraId="7A000000" w14:textId="74C2F70B" w:rsidR="00A761D6" w:rsidRPr="00C20E5F" w:rsidRDefault="006A4C1F" w:rsidP="00C20E5F">
      <w:pPr>
        <w:keepNext w:val="0"/>
        <w:keepLines w:val="0"/>
        <w:widowControl w:val="0"/>
        <w:numPr>
          <w:ilvl w:val="1"/>
          <w:numId w:val="3"/>
        </w:numPr>
        <w:ind w:left="0" w:firstLine="709"/>
        <w:jc w:val="both"/>
        <w:rPr>
          <w:sz w:val="26"/>
        </w:rPr>
      </w:pPr>
      <w:r>
        <w:rPr>
          <w:sz w:val="26"/>
        </w:rPr>
        <w:t>Услуги должны оказываться в соответствии с «Инструкцией</w:t>
      </w:r>
      <w:r w:rsidR="00C20E5F" w:rsidRPr="00C20E5F">
        <w:rPr>
          <w:sz w:val="26"/>
        </w:rPr>
        <w:t xml:space="preserve"> о порядке организации, оказания и приёмки услуг, оказываемых силами сторонних организаций на подвижном составе и объектах инфраструктуры ГУП «Петербургский метрополитен» в рамках исполнения заключённых договоров и контрактов, утверждённой приказом по метрополитену от 01.08.2025 № 1223</w:t>
      </w:r>
      <w:r w:rsidR="00C20E5F">
        <w:rPr>
          <w:sz w:val="26"/>
        </w:rPr>
        <w:t>.</w:t>
      </w:r>
    </w:p>
    <w:p w14:paraId="7B000000" w14:textId="77777777" w:rsidR="00A761D6" w:rsidRDefault="006A4C1F">
      <w:pPr>
        <w:keepNext w:val="0"/>
        <w:keepLines w:val="0"/>
        <w:widowControl w:val="0"/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sz w:val="26"/>
        </w:rPr>
      </w:pPr>
      <w:r>
        <w:rPr>
          <w:sz w:val="26"/>
        </w:rPr>
        <w:t>Ежемесячно, Исполнитель до 5 (пятого) числа месяца, следующего за отчетным месяцем оказания услуг, предоставляет Заказчику оформленные надлежащим образом отчетные документы, указанные в п. 6.1. Технического задания.</w:t>
      </w:r>
    </w:p>
    <w:p w14:paraId="7C000000" w14:textId="77777777" w:rsidR="00A761D6" w:rsidRDefault="006A4C1F">
      <w:pPr>
        <w:keepNext w:val="0"/>
        <w:keepLines w:val="0"/>
        <w:widowControl w:val="0"/>
        <w:tabs>
          <w:tab w:val="left" w:pos="1418"/>
        </w:tabs>
        <w:jc w:val="both"/>
        <w:rPr>
          <w:sz w:val="26"/>
        </w:rPr>
      </w:pPr>
      <w:r>
        <w:rPr>
          <w:sz w:val="26"/>
        </w:rPr>
        <w:t>Без полного комплекта документов или при предоставлении комплекта документов, оформленных ненадлежащим образом, Заказчик имеет право не принимать оказанные услуги. Перечень документов, предоставляемых при оказании услуг, не является исчерпывающим, в случае необходимости Заказчик имеет право запросить дополнительные документы.</w:t>
      </w:r>
    </w:p>
    <w:p w14:paraId="7D000000" w14:textId="77777777" w:rsidR="00A761D6" w:rsidRDefault="006A4C1F">
      <w:pPr>
        <w:keepNext w:val="0"/>
        <w:keepLines w:val="0"/>
        <w:widowControl w:val="0"/>
        <w:numPr>
          <w:ilvl w:val="1"/>
          <w:numId w:val="3"/>
        </w:numPr>
        <w:tabs>
          <w:tab w:val="left" w:pos="1418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Приемка фактически оказанных за отчетный месяц услуг осуществляется на основании представленных Исполнителем документов, указанных в п. 6.1. Технического задания. </w:t>
      </w:r>
    </w:p>
    <w:p w14:paraId="7E000000" w14:textId="77777777" w:rsidR="00A761D6" w:rsidRDefault="006A4C1F">
      <w:pPr>
        <w:keepNext w:val="0"/>
        <w:keepLines w:val="0"/>
        <w:widowControl w:val="0"/>
        <w:numPr>
          <w:ilvl w:val="1"/>
          <w:numId w:val="3"/>
        </w:numPr>
        <w:ind w:left="0" w:firstLine="709"/>
        <w:jc w:val="both"/>
        <w:rPr>
          <w:sz w:val="26"/>
        </w:rPr>
      </w:pPr>
      <w:r>
        <w:rPr>
          <w:sz w:val="26"/>
        </w:rPr>
        <w:t>Контроль за сроками, качеством и объемами оказания услуг производится представителем Заказчика.</w:t>
      </w:r>
    </w:p>
    <w:p w14:paraId="7F000000" w14:textId="77777777" w:rsidR="00A761D6" w:rsidRDefault="006A4C1F">
      <w:pPr>
        <w:keepNext w:val="0"/>
        <w:keepLines w:val="0"/>
        <w:widowControl w:val="0"/>
        <w:numPr>
          <w:ilvl w:val="1"/>
          <w:numId w:val="3"/>
        </w:numPr>
        <w:ind w:left="0" w:firstLine="709"/>
        <w:jc w:val="both"/>
        <w:rPr>
          <w:sz w:val="26"/>
        </w:rPr>
      </w:pPr>
      <w:r>
        <w:rPr>
          <w:sz w:val="26"/>
        </w:rPr>
        <w:t xml:space="preserve">По итогам проведения приемки предоставленных Исполнителем результатов услуг, предусмотренных Договором, в части их соответствия условиям и требованиям Договора Заказчиком принимается одно из следующих решений: </w:t>
      </w:r>
    </w:p>
    <w:p w14:paraId="4918E83C" w14:textId="77777777" w:rsidR="00A761D6" w:rsidRDefault="006A4C1F">
      <w:pPr>
        <w:keepNext w:val="0"/>
        <w:keepLines w:val="0"/>
        <w:widowControl w:val="0"/>
        <w:jc w:val="both"/>
        <w:rPr>
          <w:sz w:val="26"/>
        </w:rPr>
      </w:pPr>
      <w:r>
        <w:rPr>
          <w:sz w:val="26"/>
        </w:rPr>
        <w:t>– результаты оказанных услуг исполнены полностью в соответствии с условиями и требованиями Договора и (или) предусмотренной им нормативной, технической и иной документации и подлежат приёмке;</w:t>
      </w:r>
    </w:p>
    <w:p w14:paraId="5B9233CA" w14:textId="77777777" w:rsidR="00A761D6" w:rsidRDefault="006A4C1F">
      <w:pPr>
        <w:keepNext w:val="0"/>
        <w:keepLines w:val="0"/>
        <w:widowControl w:val="0"/>
        <w:jc w:val="both"/>
        <w:rPr>
          <w:sz w:val="26"/>
        </w:rPr>
      </w:pPr>
      <w:r>
        <w:rPr>
          <w:sz w:val="26"/>
        </w:rPr>
        <w:t>– выявлены недостатки оказанных услуг по объему, качеству или безопасности требованиям, установленным Договором, которые Исполнителю следует устранить и не подлежат приемке до момента устранения выявленных недостатков;</w:t>
      </w:r>
    </w:p>
    <w:p w14:paraId="12D9BF1A" w14:textId="77777777" w:rsidR="00A761D6" w:rsidRDefault="006A4C1F">
      <w:pPr>
        <w:keepNext w:val="0"/>
        <w:keepLines w:val="0"/>
        <w:widowControl w:val="0"/>
        <w:jc w:val="both"/>
        <w:rPr>
          <w:sz w:val="26"/>
        </w:rPr>
      </w:pPr>
      <w:r>
        <w:rPr>
          <w:sz w:val="26"/>
        </w:rPr>
        <w:t>– услуги не оказаны или оказаны с существенными нарушениями условий Договора и (или) предусмотренной нормативной, технической и иной документации и не подлежат приемке.</w:t>
      </w:r>
    </w:p>
    <w:p w14:paraId="4684FF71" w14:textId="77777777" w:rsidR="00A761D6" w:rsidRDefault="006A4C1F">
      <w:pPr>
        <w:keepNext w:val="0"/>
        <w:keepLines w:val="0"/>
        <w:widowControl w:val="0"/>
        <w:numPr>
          <w:ilvl w:val="1"/>
          <w:numId w:val="3"/>
        </w:numPr>
        <w:ind w:left="0" w:firstLine="709"/>
        <w:jc w:val="both"/>
        <w:rPr>
          <w:sz w:val="26"/>
        </w:rPr>
      </w:pPr>
      <w:r>
        <w:rPr>
          <w:sz w:val="26"/>
        </w:rPr>
        <w:t>При обнаружении в процессе приемки оказанных услуг их несоответствия требованиям, предусмотренным в Техническом задании, а также требованиям нормативной, технической и иной документации Заказчик направляет Исполнителю мотивированный отказ. Исполнитель обязан устранить указанные недостатки своими силами и за свой счет в срок, установленный Заказчиком Исправление недостатков не освобождает Исполнителя от уплаты пеней (неустойки) за просрочку сдачи результата оказанных услуг.</w:t>
      </w:r>
    </w:p>
    <w:p w14:paraId="77487853" w14:textId="77777777" w:rsidR="00A761D6" w:rsidRDefault="006A4C1F">
      <w:pPr>
        <w:keepNext w:val="0"/>
        <w:keepLines w:val="0"/>
        <w:widowControl w:val="0"/>
        <w:numPr>
          <w:ilvl w:val="1"/>
          <w:numId w:val="3"/>
        </w:numPr>
        <w:ind w:left="0" w:firstLine="709"/>
        <w:jc w:val="both"/>
        <w:rPr>
          <w:sz w:val="26"/>
        </w:rPr>
      </w:pPr>
      <w:r>
        <w:rPr>
          <w:sz w:val="26"/>
        </w:rPr>
        <w:t xml:space="preserve">В случае если Исполнитель не согласен с указанными Заказчиком недостатками в оказанных услугах, Исполнитель обязан самостоятельно подтвердить качество оказанных услуг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Исполнителем. Оплата услуг эксперта, экспертной организации, а также всех расходов для проведения экспертизы осуществляется Исполнителем. </w:t>
      </w:r>
    </w:p>
    <w:p w14:paraId="323D0608" w14:textId="45B4B288" w:rsidR="00A761D6" w:rsidRDefault="006A4C1F">
      <w:pPr>
        <w:keepNext w:val="0"/>
        <w:keepLines w:val="0"/>
        <w:widowControl w:val="0"/>
        <w:numPr>
          <w:ilvl w:val="1"/>
          <w:numId w:val="3"/>
        </w:numPr>
        <w:ind w:left="0" w:firstLine="709"/>
        <w:jc w:val="both"/>
        <w:rPr>
          <w:sz w:val="26"/>
        </w:rPr>
      </w:pPr>
      <w:r>
        <w:rPr>
          <w:sz w:val="26"/>
        </w:rPr>
        <w:t>В случае положительного заключения, Стороны оформляют Акт об оказанных услугах (Приложение № 1 к техническому заданию)</w:t>
      </w:r>
      <w:r w:rsidR="001E0FC8">
        <w:rPr>
          <w:sz w:val="26"/>
        </w:rPr>
        <w:t xml:space="preserve"> или универсальный передаточный документ (далее – УПД)</w:t>
      </w:r>
      <w:r>
        <w:rPr>
          <w:sz w:val="26"/>
        </w:rPr>
        <w:t>, который подписывается руководителем (или уполномоченным доверенностью лицом) Исполнителя и руководителем Заказчика (иным уполномоченным лицом Заказчика).</w:t>
      </w:r>
    </w:p>
    <w:p w14:paraId="6A1D40BD" w14:textId="019521E4" w:rsidR="00A761D6" w:rsidRDefault="006A4C1F">
      <w:pPr>
        <w:keepNext w:val="0"/>
        <w:keepLines w:val="0"/>
        <w:widowControl w:val="0"/>
        <w:numPr>
          <w:ilvl w:val="1"/>
          <w:numId w:val="3"/>
        </w:numPr>
        <w:ind w:left="0" w:firstLine="709"/>
        <w:jc w:val="both"/>
        <w:rPr>
          <w:b/>
          <w:sz w:val="26"/>
          <w:u w:val="single"/>
        </w:rPr>
      </w:pPr>
      <w:r>
        <w:rPr>
          <w:sz w:val="26"/>
        </w:rPr>
        <w:t>Акт об оказанных услугах</w:t>
      </w:r>
      <w:r w:rsidR="001E0FC8">
        <w:rPr>
          <w:sz w:val="26"/>
        </w:rPr>
        <w:t xml:space="preserve"> или УПД</w:t>
      </w:r>
      <w:r>
        <w:rPr>
          <w:sz w:val="26"/>
        </w:rPr>
        <w:t xml:space="preserve">, либо мотивированный отказ в приемке оформляются непосредственно в день приемки и незамедлительно с использованием любых </w:t>
      </w:r>
      <w:r>
        <w:rPr>
          <w:sz w:val="26"/>
        </w:rPr>
        <w:lastRenderedPageBreak/>
        <w:t>средств связи, указанных в Договоре (по электронной почте) с последующим досылом по почте, либо направлением курьером непосредственной передачей работникам Исполнителя под подпись.</w:t>
      </w:r>
    </w:p>
    <w:p w14:paraId="7F4978B5" w14:textId="66BDAE8D" w:rsidR="00A761D6" w:rsidRDefault="006A4C1F">
      <w:pPr>
        <w:keepNext w:val="0"/>
        <w:keepLines w:val="0"/>
        <w:widowControl w:val="0"/>
        <w:numPr>
          <w:ilvl w:val="1"/>
          <w:numId w:val="3"/>
        </w:numPr>
        <w:ind w:left="0" w:firstLine="709"/>
        <w:jc w:val="both"/>
        <w:rPr>
          <w:b/>
          <w:sz w:val="26"/>
          <w:u w:val="single"/>
        </w:rPr>
      </w:pPr>
      <w:r>
        <w:rPr>
          <w:sz w:val="26"/>
        </w:rPr>
        <w:t>Датой принятия Заказчиком результата оказания услуг считается дата подписания сторонами Акта об оказанных услугах</w:t>
      </w:r>
      <w:r w:rsidR="001E0FC8">
        <w:rPr>
          <w:sz w:val="26"/>
        </w:rPr>
        <w:t xml:space="preserve"> или УПД</w:t>
      </w:r>
      <w:r>
        <w:rPr>
          <w:sz w:val="26"/>
        </w:rPr>
        <w:t>.</w:t>
      </w:r>
    </w:p>
    <w:p w14:paraId="40A8C718" w14:textId="77777777" w:rsidR="00A761D6" w:rsidRDefault="00A761D6">
      <w:pPr>
        <w:keepNext w:val="0"/>
        <w:keepLines w:val="0"/>
        <w:widowControl w:val="0"/>
        <w:ind w:left="709" w:firstLine="0"/>
        <w:jc w:val="both"/>
        <w:rPr>
          <w:b/>
          <w:sz w:val="26"/>
          <w:u w:val="single"/>
        </w:rPr>
      </w:pPr>
    </w:p>
    <w:p w14:paraId="25EAA9A1" w14:textId="77777777" w:rsidR="00A761D6" w:rsidRDefault="006A4C1F">
      <w:pPr>
        <w:keepNext w:val="0"/>
        <w:keepLines w:val="0"/>
        <w:widowControl w:val="0"/>
        <w:numPr>
          <w:ilvl w:val="0"/>
          <w:numId w:val="3"/>
        </w:numPr>
        <w:tabs>
          <w:tab w:val="left" w:pos="284"/>
        </w:tabs>
        <w:ind w:left="0" w:firstLine="0"/>
        <w:jc w:val="center"/>
        <w:outlineLvl w:val="1"/>
        <w:rPr>
          <w:b/>
          <w:sz w:val="26"/>
        </w:rPr>
      </w:pPr>
      <w:r>
        <w:rPr>
          <w:b/>
          <w:sz w:val="26"/>
        </w:rPr>
        <w:t>Порядок оплаты</w:t>
      </w:r>
    </w:p>
    <w:p w14:paraId="367A4B06" w14:textId="29982A77" w:rsidR="00A761D6" w:rsidRDefault="006A4C1F">
      <w:pPr>
        <w:keepNext w:val="0"/>
        <w:keepLines w:val="0"/>
        <w:widowControl w:val="0"/>
        <w:numPr>
          <w:ilvl w:val="1"/>
          <w:numId w:val="3"/>
        </w:numPr>
        <w:tabs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>Оплата фактически оказанных услуг производится Заказчиком ежемесячно на основании подписанного Заказчиком и Исполнителем Акта об оказанных услугах</w:t>
      </w:r>
      <w:r w:rsidR="001E0FC8">
        <w:rPr>
          <w:sz w:val="26"/>
        </w:rPr>
        <w:t xml:space="preserve"> или УПД</w:t>
      </w:r>
      <w:r>
        <w:rPr>
          <w:sz w:val="26"/>
        </w:rPr>
        <w:t>, в срок не более 7 (семи) рабочих дней с даты подписания акта</w:t>
      </w:r>
      <w:r w:rsidR="001E0FC8">
        <w:rPr>
          <w:sz w:val="26"/>
        </w:rPr>
        <w:t xml:space="preserve"> или УПД</w:t>
      </w:r>
      <w:r>
        <w:rPr>
          <w:sz w:val="26"/>
        </w:rPr>
        <w:t>, при условии предоставления счета и счет-фактуры (при необходимости). Оплата производится в безналичном порядке путем перечисления Заказчиком денежных средств на указанный в Договоре расчетный счет Исполнителя. Оплата производится в российских рублях.</w:t>
      </w:r>
    </w:p>
    <w:p w14:paraId="0C9CEE3D" w14:textId="77777777" w:rsidR="00A761D6" w:rsidRDefault="006A4C1F">
      <w:pPr>
        <w:keepNext w:val="0"/>
        <w:keepLines w:val="0"/>
        <w:widowControl w:val="0"/>
        <w:numPr>
          <w:ilvl w:val="1"/>
          <w:numId w:val="3"/>
        </w:numPr>
        <w:tabs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>Услуги, оказанные Исполнителем с отклонениями от требований нормативно-правовых актов, Технического задания, иных исходных данных или с иными недостатками не подлежат оплате Заказчиком до устранения Исполнителем обнаруженных недостатков.</w:t>
      </w:r>
    </w:p>
    <w:p w14:paraId="7B6C5174" w14:textId="77777777" w:rsidR="00A761D6" w:rsidRDefault="006A4C1F">
      <w:pPr>
        <w:keepNext w:val="0"/>
        <w:keepLines w:val="0"/>
        <w:widowControl w:val="0"/>
        <w:numPr>
          <w:ilvl w:val="1"/>
          <w:numId w:val="3"/>
        </w:numPr>
        <w:tabs>
          <w:tab w:val="left" w:pos="1134"/>
        </w:tabs>
        <w:ind w:left="0" w:firstLine="709"/>
        <w:jc w:val="both"/>
        <w:rPr>
          <w:b/>
          <w:sz w:val="26"/>
        </w:rPr>
      </w:pPr>
      <w:r>
        <w:rPr>
          <w:sz w:val="26"/>
        </w:rPr>
        <w:t>В случае выявления Заказчиком несоответствия сведений об объемах, содержании и стоимости услуг, отраженных в документах, фактически оказанным услугам и их стоимости, определенной в соответствии с настоящим Договором, Заказчик при обнаружении этого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057DD14C" w14:textId="77777777" w:rsidR="00A761D6" w:rsidRDefault="00A761D6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left" w:pos="1134"/>
          <w:tab w:val="left" w:pos="1701"/>
        </w:tabs>
        <w:ind w:left="709"/>
        <w:jc w:val="left"/>
        <w:rPr>
          <w:sz w:val="26"/>
        </w:rPr>
      </w:pPr>
    </w:p>
    <w:p w14:paraId="46D2F15A" w14:textId="77777777" w:rsidR="00A761D6" w:rsidRDefault="006A4C1F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left" w:pos="1134"/>
          <w:tab w:val="left" w:pos="1701"/>
        </w:tabs>
        <w:jc w:val="center"/>
        <w:rPr>
          <w:sz w:val="26"/>
        </w:rPr>
      </w:pPr>
      <w:r>
        <w:rPr>
          <w:b/>
          <w:sz w:val="26"/>
        </w:rPr>
        <w:t>6. Состав документации</w:t>
      </w:r>
    </w:p>
    <w:p w14:paraId="2581F1FF" w14:textId="77777777" w:rsidR="00A761D6" w:rsidRDefault="006A4C1F">
      <w:pPr>
        <w:keepNext w:val="0"/>
        <w:keepLines w:val="0"/>
        <w:widowControl w:val="0"/>
        <w:tabs>
          <w:tab w:val="left" w:pos="284"/>
        </w:tabs>
        <w:jc w:val="both"/>
        <w:rPr>
          <w:sz w:val="26"/>
        </w:rPr>
      </w:pPr>
      <w:r>
        <w:rPr>
          <w:sz w:val="26"/>
        </w:rPr>
        <w:t>6.1. Ежемесячно, до 5 (пятого) числа месяца, следующего за отчетным месяцем оказания услуг, Исполнитель предоставляет следующие документы об оказанной услуге:</w:t>
      </w:r>
    </w:p>
    <w:p w14:paraId="052D977C" w14:textId="38140C01" w:rsidR="00A761D6" w:rsidRDefault="006A4C1F">
      <w:pPr>
        <w:keepNext w:val="0"/>
        <w:keepLines w:val="0"/>
        <w:widowControl w:val="0"/>
        <w:tabs>
          <w:tab w:val="left" w:pos="284"/>
        </w:tabs>
        <w:jc w:val="both"/>
        <w:rPr>
          <w:sz w:val="26"/>
        </w:rPr>
      </w:pPr>
      <w:r>
        <w:rPr>
          <w:sz w:val="26"/>
        </w:rPr>
        <w:t>– Акт об оказанных услугах в 2-х экземплярах</w:t>
      </w:r>
      <w:r w:rsidR="001E0FC8">
        <w:rPr>
          <w:sz w:val="26"/>
        </w:rPr>
        <w:t xml:space="preserve"> или УПД</w:t>
      </w:r>
      <w:r>
        <w:rPr>
          <w:sz w:val="26"/>
        </w:rPr>
        <w:t>;</w:t>
      </w:r>
    </w:p>
    <w:p w14:paraId="741D51C9" w14:textId="77777777" w:rsidR="001E0FC8" w:rsidRDefault="006A4C1F">
      <w:pPr>
        <w:keepNext w:val="0"/>
        <w:keepLines w:val="0"/>
        <w:widowControl w:val="0"/>
        <w:tabs>
          <w:tab w:val="left" w:pos="284"/>
        </w:tabs>
        <w:jc w:val="both"/>
        <w:rPr>
          <w:sz w:val="26"/>
        </w:rPr>
      </w:pPr>
      <w:r>
        <w:rPr>
          <w:sz w:val="26"/>
        </w:rPr>
        <w:t xml:space="preserve">– счёт, </w:t>
      </w:r>
    </w:p>
    <w:p w14:paraId="41192D57" w14:textId="55087B41" w:rsidR="00A761D6" w:rsidRDefault="001E0FC8" w:rsidP="001E0FC8">
      <w:pPr>
        <w:keepNext w:val="0"/>
        <w:keepLines w:val="0"/>
        <w:widowControl w:val="0"/>
        <w:tabs>
          <w:tab w:val="left" w:pos="284"/>
        </w:tabs>
        <w:jc w:val="both"/>
        <w:rPr>
          <w:sz w:val="26"/>
        </w:rPr>
      </w:pPr>
      <w:r>
        <w:rPr>
          <w:sz w:val="26"/>
        </w:rPr>
        <w:t>– </w:t>
      </w:r>
      <w:r w:rsidR="006A4C1F">
        <w:rPr>
          <w:sz w:val="26"/>
        </w:rPr>
        <w:t>счет-фактура (при необходимости).</w:t>
      </w:r>
    </w:p>
    <w:p w14:paraId="7DED2C68" w14:textId="77777777" w:rsidR="00A761D6" w:rsidRDefault="00A761D6">
      <w:pPr>
        <w:keepNext w:val="0"/>
        <w:keepLines w:val="0"/>
        <w:widowControl w:val="0"/>
        <w:tabs>
          <w:tab w:val="left" w:pos="284"/>
        </w:tabs>
        <w:jc w:val="both"/>
        <w:rPr>
          <w:sz w:val="26"/>
        </w:rPr>
      </w:pPr>
    </w:p>
    <w:p w14:paraId="0ECD8EC4" w14:textId="77777777" w:rsidR="00A761D6" w:rsidRDefault="006A4C1F">
      <w:pPr>
        <w:keepNext w:val="0"/>
        <w:keepLines w:val="0"/>
        <w:widowControl w:val="0"/>
        <w:numPr>
          <w:ilvl w:val="0"/>
          <w:numId w:val="4"/>
        </w:numPr>
        <w:tabs>
          <w:tab w:val="left" w:pos="284"/>
        </w:tabs>
        <w:ind w:left="567" w:right="566" w:firstLine="0"/>
        <w:jc w:val="center"/>
        <w:rPr>
          <w:b/>
          <w:sz w:val="26"/>
        </w:rPr>
      </w:pPr>
      <w:r>
        <w:rPr>
          <w:b/>
          <w:sz w:val="26"/>
        </w:rPr>
        <w:t>Перечень приложений, являющихся неотъемлемой частью технического задания</w:t>
      </w:r>
    </w:p>
    <w:p w14:paraId="7EEAA7C7" w14:textId="40054008" w:rsidR="00A761D6" w:rsidRDefault="006A4C1F">
      <w:pPr>
        <w:keepNext w:val="0"/>
        <w:keepLines w:val="0"/>
        <w:widowControl w:val="0"/>
        <w:rPr>
          <w:sz w:val="26"/>
        </w:rPr>
      </w:pPr>
      <w:r>
        <w:rPr>
          <w:sz w:val="26"/>
        </w:rPr>
        <w:t xml:space="preserve">Приложение №1: </w:t>
      </w:r>
      <w:r w:rsidR="001E0FC8">
        <w:rPr>
          <w:sz w:val="26"/>
        </w:rPr>
        <w:t>Рекомендованная ф</w:t>
      </w:r>
      <w:r>
        <w:rPr>
          <w:sz w:val="26"/>
        </w:rPr>
        <w:t>орма акта об оказанных услугах.</w:t>
      </w:r>
    </w:p>
    <w:p w14:paraId="0B336E70" w14:textId="77777777" w:rsidR="00A761D6" w:rsidRDefault="006A4C1F">
      <w:pPr>
        <w:keepNext w:val="0"/>
        <w:keepLines w:val="0"/>
        <w:widowControl w:val="0"/>
        <w:rPr>
          <w:sz w:val="26"/>
        </w:rPr>
      </w:pPr>
      <w:r>
        <w:rPr>
          <w:sz w:val="26"/>
        </w:rPr>
        <w:br w:type="page"/>
      </w:r>
    </w:p>
    <w:p w14:paraId="4F207CF4" w14:textId="77777777" w:rsidR="00A761D6" w:rsidRDefault="006A4C1F">
      <w:pPr>
        <w:keepNext w:val="0"/>
        <w:keepLines w:val="0"/>
        <w:widowControl w:val="0"/>
        <w:ind w:right="-1" w:firstLine="0"/>
        <w:jc w:val="both"/>
        <w:rPr>
          <w:sz w:val="26"/>
        </w:rPr>
      </w:pPr>
      <w:r>
        <w:rPr>
          <w:sz w:val="26"/>
        </w:rPr>
        <w:lastRenderedPageBreak/>
        <w:t>Лист согласования Технического задания по организации услуг связи виртуальных автоматических станций (ОАТС) для санатория «Балтийский берег»</w:t>
      </w:r>
    </w:p>
    <w:p w14:paraId="2C66744F" w14:textId="77777777" w:rsidR="00A761D6" w:rsidRDefault="00A761D6">
      <w:pPr>
        <w:tabs>
          <w:tab w:val="left" w:pos="8505"/>
        </w:tabs>
        <w:jc w:val="both"/>
        <w:rPr>
          <w:sz w:val="26"/>
        </w:rPr>
      </w:pPr>
    </w:p>
    <w:p w14:paraId="7188C21A" w14:textId="77777777" w:rsidR="00A761D6" w:rsidRDefault="00A761D6">
      <w:pPr>
        <w:ind w:left="360"/>
        <w:rPr>
          <w:sz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81"/>
        <w:gridCol w:w="4458"/>
      </w:tblGrid>
      <w:tr w:rsidR="00A761D6" w14:paraId="7C6E5D26" w14:textId="77777777">
        <w:tc>
          <w:tcPr>
            <w:tcW w:w="5681" w:type="dxa"/>
          </w:tcPr>
          <w:p w14:paraId="268B639F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rPr>
                <w:b/>
                <w:sz w:val="26"/>
              </w:rPr>
            </w:pPr>
          </w:p>
          <w:p w14:paraId="4C798E1F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rPr>
                <w:b/>
                <w:sz w:val="26"/>
              </w:rPr>
            </w:pPr>
          </w:p>
          <w:p w14:paraId="6E4E206A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rPr>
                <w:b/>
                <w:sz w:val="26"/>
              </w:rPr>
            </w:pPr>
            <w:r>
              <w:rPr>
                <w:b/>
                <w:sz w:val="26"/>
              </w:rPr>
              <w:t>ПОДГОТОВИЛ:</w:t>
            </w:r>
          </w:p>
          <w:p w14:paraId="463E6497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  <w:r>
              <w:rPr>
                <w:sz w:val="26"/>
              </w:rPr>
              <w:t>Инженер 1 кат. ПТО</w:t>
            </w:r>
          </w:p>
          <w:p w14:paraId="62A5C5DA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  <w:r>
              <w:rPr>
                <w:sz w:val="26"/>
              </w:rPr>
              <w:t>Службы социального развития</w:t>
            </w:r>
          </w:p>
          <w:p w14:paraId="0CA4239A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  <w:r>
              <w:rPr>
                <w:sz w:val="26"/>
              </w:rPr>
              <w:t>ГУП «Петербургский метрополитен»</w:t>
            </w:r>
          </w:p>
        </w:tc>
        <w:tc>
          <w:tcPr>
            <w:tcW w:w="4458" w:type="dxa"/>
            <w:vAlign w:val="bottom"/>
          </w:tcPr>
          <w:p w14:paraId="0FF67189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  <w:r>
              <w:rPr>
                <w:sz w:val="26"/>
              </w:rPr>
              <w:t>О.А. Горячева</w:t>
            </w:r>
          </w:p>
        </w:tc>
      </w:tr>
      <w:tr w:rsidR="00A761D6" w14:paraId="04E12547" w14:textId="77777777">
        <w:trPr>
          <w:trHeight w:val="80"/>
        </w:trPr>
        <w:tc>
          <w:tcPr>
            <w:tcW w:w="5681" w:type="dxa"/>
          </w:tcPr>
          <w:p w14:paraId="30F8667A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rPr>
                <w:b/>
                <w:sz w:val="26"/>
              </w:rPr>
            </w:pPr>
          </w:p>
        </w:tc>
        <w:tc>
          <w:tcPr>
            <w:tcW w:w="4458" w:type="dxa"/>
            <w:vAlign w:val="bottom"/>
          </w:tcPr>
          <w:p w14:paraId="448030E9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</w:p>
        </w:tc>
      </w:tr>
      <w:tr w:rsidR="00A761D6" w14:paraId="542DA030" w14:textId="77777777">
        <w:tc>
          <w:tcPr>
            <w:tcW w:w="5681" w:type="dxa"/>
          </w:tcPr>
          <w:p w14:paraId="4C5FC4F9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</w:p>
          <w:p w14:paraId="1114566F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</w:p>
          <w:p w14:paraId="544488DC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rPr>
                <w:b/>
                <w:sz w:val="26"/>
              </w:rPr>
            </w:pPr>
            <w:r>
              <w:rPr>
                <w:b/>
                <w:sz w:val="26"/>
              </w:rPr>
              <w:t>СОГЛАСОВАНО:</w:t>
            </w:r>
          </w:p>
          <w:p w14:paraId="64434406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</w:p>
          <w:p w14:paraId="03958DCC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</w:p>
        </w:tc>
        <w:tc>
          <w:tcPr>
            <w:tcW w:w="4458" w:type="dxa"/>
            <w:vAlign w:val="bottom"/>
          </w:tcPr>
          <w:p w14:paraId="1B6D8901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</w:p>
        </w:tc>
      </w:tr>
      <w:tr w:rsidR="00A761D6" w14:paraId="32BD8C51" w14:textId="77777777">
        <w:tc>
          <w:tcPr>
            <w:tcW w:w="5681" w:type="dxa"/>
          </w:tcPr>
          <w:p w14:paraId="75672D72" w14:textId="77777777" w:rsidR="00A761D6" w:rsidRDefault="006A4C1F">
            <w:pPr>
              <w:keepNext w:val="0"/>
              <w:keepLines w:val="0"/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Главный инженер</w:t>
            </w:r>
          </w:p>
          <w:p w14:paraId="124770B8" w14:textId="77777777" w:rsidR="00A761D6" w:rsidRDefault="006A4C1F">
            <w:pPr>
              <w:keepNext w:val="0"/>
              <w:keepLines w:val="0"/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Службы социального развития</w:t>
            </w:r>
          </w:p>
          <w:p w14:paraId="59BBF186" w14:textId="77777777" w:rsidR="00A761D6" w:rsidRDefault="006A4C1F">
            <w:pPr>
              <w:keepNext w:val="0"/>
              <w:keepLines w:val="0"/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ГУП «Петербургский метрополитен»</w:t>
            </w:r>
          </w:p>
        </w:tc>
        <w:tc>
          <w:tcPr>
            <w:tcW w:w="4458" w:type="dxa"/>
            <w:vAlign w:val="bottom"/>
          </w:tcPr>
          <w:p w14:paraId="1A2D81BE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</w:p>
          <w:p w14:paraId="5ED70441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</w:p>
          <w:p w14:paraId="79CB0E39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  <w:r>
              <w:rPr>
                <w:sz w:val="26"/>
              </w:rPr>
              <w:t>А.Д. Баранов</w:t>
            </w:r>
          </w:p>
          <w:p w14:paraId="7DED8E06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</w:p>
          <w:p w14:paraId="1D6E7CFC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</w:p>
        </w:tc>
      </w:tr>
      <w:tr w:rsidR="00A761D6" w14:paraId="2E695DE9" w14:textId="77777777">
        <w:tc>
          <w:tcPr>
            <w:tcW w:w="5681" w:type="dxa"/>
          </w:tcPr>
          <w:p w14:paraId="2CBCBED1" w14:textId="77777777" w:rsidR="00A761D6" w:rsidRDefault="006A4C1F">
            <w:pPr>
              <w:keepNext w:val="0"/>
              <w:keepLines w:val="0"/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Начальник ПТО</w:t>
            </w:r>
          </w:p>
          <w:p w14:paraId="5FF12506" w14:textId="77777777" w:rsidR="00A761D6" w:rsidRDefault="006A4C1F">
            <w:pPr>
              <w:keepNext w:val="0"/>
              <w:keepLines w:val="0"/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Службы социального развития</w:t>
            </w:r>
          </w:p>
          <w:p w14:paraId="412653DC" w14:textId="77777777" w:rsidR="00A761D6" w:rsidRDefault="006A4C1F">
            <w:pPr>
              <w:keepNext w:val="0"/>
              <w:keepLines w:val="0"/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ГУП «Петербургский метрополитен»</w:t>
            </w:r>
          </w:p>
        </w:tc>
        <w:tc>
          <w:tcPr>
            <w:tcW w:w="4458" w:type="dxa"/>
            <w:vAlign w:val="bottom"/>
          </w:tcPr>
          <w:p w14:paraId="766C0259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</w:p>
          <w:p w14:paraId="28A311F6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</w:p>
          <w:p w14:paraId="12F4C723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  <w:r>
              <w:rPr>
                <w:sz w:val="26"/>
              </w:rPr>
              <w:t>И.А. Малахов</w:t>
            </w:r>
          </w:p>
          <w:p w14:paraId="5388491A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</w:p>
        </w:tc>
      </w:tr>
    </w:tbl>
    <w:p w14:paraId="1B4489F7" w14:textId="77777777" w:rsidR="00A761D6" w:rsidRDefault="00A761D6">
      <w:pPr>
        <w:ind w:left="360"/>
        <w:rPr>
          <w:sz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81"/>
        <w:gridCol w:w="4458"/>
      </w:tblGrid>
      <w:tr w:rsidR="00A761D6" w14:paraId="41165219" w14:textId="77777777">
        <w:tc>
          <w:tcPr>
            <w:tcW w:w="5681" w:type="dxa"/>
          </w:tcPr>
          <w:p w14:paraId="2F6D85CC" w14:textId="77777777" w:rsidR="00A761D6" w:rsidRDefault="006A4C1F">
            <w:pPr>
              <w:keepNext w:val="0"/>
              <w:keepLines w:val="0"/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Директор</w:t>
            </w:r>
          </w:p>
          <w:p w14:paraId="17B2BE60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  <w:r>
              <w:rPr>
                <w:sz w:val="26"/>
              </w:rPr>
              <w:t>Санатория «Балтийский берег»</w:t>
            </w:r>
          </w:p>
          <w:p w14:paraId="3F3E257E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  <w:r>
              <w:rPr>
                <w:sz w:val="26"/>
              </w:rPr>
              <w:t>Службы социального развития</w:t>
            </w:r>
          </w:p>
          <w:p w14:paraId="4E312A97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  <w:r>
              <w:rPr>
                <w:sz w:val="26"/>
              </w:rPr>
              <w:t>ГУП «Петербургский метрополитен»</w:t>
            </w:r>
          </w:p>
        </w:tc>
        <w:tc>
          <w:tcPr>
            <w:tcW w:w="4458" w:type="dxa"/>
            <w:vAlign w:val="bottom"/>
          </w:tcPr>
          <w:p w14:paraId="4F3BB833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  <w:r>
              <w:rPr>
                <w:sz w:val="26"/>
              </w:rPr>
              <w:t>А.Д. Ляшко</w:t>
            </w:r>
          </w:p>
        </w:tc>
      </w:tr>
      <w:tr w:rsidR="00A761D6" w14:paraId="6A927FE0" w14:textId="77777777">
        <w:trPr>
          <w:trHeight w:val="80"/>
        </w:trPr>
        <w:tc>
          <w:tcPr>
            <w:tcW w:w="5681" w:type="dxa"/>
          </w:tcPr>
          <w:p w14:paraId="10584D32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</w:p>
        </w:tc>
        <w:tc>
          <w:tcPr>
            <w:tcW w:w="4458" w:type="dxa"/>
            <w:vAlign w:val="bottom"/>
          </w:tcPr>
          <w:p w14:paraId="26962EEA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</w:p>
        </w:tc>
      </w:tr>
      <w:tr w:rsidR="00A761D6" w14:paraId="0C650EA0" w14:textId="77777777">
        <w:tc>
          <w:tcPr>
            <w:tcW w:w="5681" w:type="dxa"/>
          </w:tcPr>
          <w:p w14:paraId="1140AF69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</w:p>
        </w:tc>
        <w:tc>
          <w:tcPr>
            <w:tcW w:w="4458" w:type="dxa"/>
            <w:vAlign w:val="bottom"/>
          </w:tcPr>
          <w:p w14:paraId="79960C5C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</w:p>
        </w:tc>
      </w:tr>
      <w:tr w:rsidR="00A761D6" w14:paraId="6BD9FB2B" w14:textId="77777777">
        <w:tc>
          <w:tcPr>
            <w:tcW w:w="5681" w:type="dxa"/>
          </w:tcPr>
          <w:p w14:paraId="1BEEC481" w14:textId="77777777" w:rsidR="00A761D6" w:rsidRDefault="006A4C1F">
            <w:pPr>
              <w:keepNext w:val="0"/>
              <w:keepLines w:val="0"/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Начальник участка</w:t>
            </w:r>
          </w:p>
          <w:p w14:paraId="31F53B11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  <w:r>
              <w:rPr>
                <w:sz w:val="26"/>
              </w:rPr>
              <w:t>Санатория «Балтийский берег»</w:t>
            </w:r>
          </w:p>
          <w:p w14:paraId="27E7C97A" w14:textId="77777777" w:rsidR="00A761D6" w:rsidRDefault="006A4C1F">
            <w:pPr>
              <w:keepNext w:val="0"/>
              <w:keepLines w:val="0"/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Службы социального развития</w:t>
            </w:r>
          </w:p>
          <w:p w14:paraId="0229200C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  <w:r>
              <w:rPr>
                <w:sz w:val="26"/>
              </w:rPr>
              <w:t>ГУП «Петербургский метрополитен»</w:t>
            </w:r>
          </w:p>
          <w:p w14:paraId="7EBF0DD9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rPr>
                <w:sz w:val="26"/>
              </w:rPr>
            </w:pPr>
          </w:p>
        </w:tc>
        <w:tc>
          <w:tcPr>
            <w:tcW w:w="4458" w:type="dxa"/>
            <w:vAlign w:val="bottom"/>
          </w:tcPr>
          <w:p w14:paraId="02834575" w14:textId="77777777" w:rsidR="00A761D6" w:rsidRDefault="006A4C1F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  <w:r>
              <w:rPr>
                <w:sz w:val="26"/>
              </w:rPr>
              <w:t>Е.Н. Пехоткин</w:t>
            </w:r>
          </w:p>
          <w:p w14:paraId="010C5B38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</w:p>
          <w:p w14:paraId="52143249" w14:textId="77777777" w:rsidR="00A761D6" w:rsidRDefault="00A761D6">
            <w:pPr>
              <w:keepNext w:val="0"/>
              <w:keepLines w:val="0"/>
              <w:spacing w:line="280" w:lineRule="exact"/>
              <w:ind w:firstLine="0"/>
              <w:jc w:val="right"/>
              <w:rPr>
                <w:sz w:val="26"/>
              </w:rPr>
            </w:pPr>
          </w:p>
        </w:tc>
      </w:tr>
    </w:tbl>
    <w:p w14:paraId="248599DB" w14:textId="77777777" w:rsidR="00A761D6" w:rsidRDefault="00A761D6">
      <w:pPr>
        <w:rPr>
          <w:b/>
          <w:sz w:val="26"/>
        </w:rPr>
      </w:pPr>
    </w:p>
    <w:p w14:paraId="346C3C81" w14:textId="77777777" w:rsidR="00A761D6" w:rsidRDefault="00A761D6">
      <w:pPr>
        <w:tabs>
          <w:tab w:val="left" w:pos="6090"/>
        </w:tabs>
        <w:ind w:left="7088"/>
        <w:rPr>
          <w:sz w:val="26"/>
        </w:rPr>
      </w:pPr>
    </w:p>
    <w:p w14:paraId="3759E174" w14:textId="77777777" w:rsidR="00A761D6" w:rsidRDefault="00A761D6">
      <w:pPr>
        <w:tabs>
          <w:tab w:val="left" w:pos="6090"/>
        </w:tabs>
        <w:ind w:left="7088"/>
        <w:rPr>
          <w:sz w:val="26"/>
        </w:rPr>
      </w:pPr>
    </w:p>
    <w:p w14:paraId="0E2AE8A6" w14:textId="77777777" w:rsidR="00A761D6" w:rsidRDefault="00A761D6">
      <w:pPr>
        <w:tabs>
          <w:tab w:val="left" w:pos="6090"/>
        </w:tabs>
        <w:ind w:left="7088"/>
        <w:rPr>
          <w:sz w:val="26"/>
        </w:rPr>
      </w:pPr>
    </w:p>
    <w:p w14:paraId="1F2BE30D" w14:textId="77777777" w:rsidR="00A761D6" w:rsidRDefault="00A761D6">
      <w:pPr>
        <w:tabs>
          <w:tab w:val="left" w:pos="6090"/>
        </w:tabs>
        <w:ind w:left="7088"/>
        <w:rPr>
          <w:sz w:val="26"/>
        </w:rPr>
      </w:pPr>
    </w:p>
    <w:p w14:paraId="71B22CC8" w14:textId="77777777" w:rsidR="00A761D6" w:rsidRDefault="00A761D6">
      <w:pPr>
        <w:tabs>
          <w:tab w:val="left" w:pos="6090"/>
        </w:tabs>
        <w:ind w:left="7088"/>
        <w:rPr>
          <w:sz w:val="26"/>
        </w:rPr>
      </w:pPr>
    </w:p>
    <w:p w14:paraId="5B6CE44C" w14:textId="77777777" w:rsidR="00A761D6" w:rsidRDefault="00A761D6">
      <w:pPr>
        <w:tabs>
          <w:tab w:val="left" w:pos="6090"/>
        </w:tabs>
        <w:ind w:left="7088"/>
        <w:rPr>
          <w:sz w:val="26"/>
        </w:rPr>
      </w:pPr>
    </w:p>
    <w:p w14:paraId="7B7F2A52" w14:textId="77777777" w:rsidR="00A761D6" w:rsidRDefault="00A761D6">
      <w:pPr>
        <w:tabs>
          <w:tab w:val="left" w:pos="6090"/>
        </w:tabs>
        <w:ind w:left="7088"/>
        <w:rPr>
          <w:sz w:val="26"/>
        </w:rPr>
      </w:pPr>
    </w:p>
    <w:p w14:paraId="58878F83" w14:textId="77777777" w:rsidR="00A761D6" w:rsidRDefault="00A761D6">
      <w:pPr>
        <w:tabs>
          <w:tab w:val="left" w:pos="6090"/>
        </w:tabs>
        <w:ind w:left="7088"/>
        <w:rPr>
          <w:sz w:val="26"/>
        </w:rPr>
      </w:pPr>
    </w:p>
    <w:p w14:paraId="63997B04" w14:textId="77777777" w:rsidR="00A761D6" w:rsidRDefault="00A761D6">
      <w:pPr>
        <w:keepNext w:val="0"/>
        <w:keepLines w:val="0"/>
        <w:widowControl w:val="0"/>
        <w:rPr>
          <w:sz w:val="26"/>
        </w:rPr>
      </w:pPr>
    </w:p>
    <w:p w14:paraId="12112DE9" w14:textId="77777777" w:rsidR="00A761D6" w:rsidRDefault="00A761D6">
      <w:pPr>
        <w:keepNext w:val="0"/>
        <w:keepLines w:val="0"/>
        <w:widowControl w:val="0"/>
        <w:rPr>
          <w:sz w:val="26"/>
        </w:rPr>
      </w:pPr>
    </w:p>
    <w:p w14:paraId="381AF4E0" w14:textId="77777777" w:rsidR="00A761D6" w:rsidRDefault="006A4C1F" w:rsidP="00762250">
      <w:pPr>
        <w:widowControl w:val="0"/>
        <w:ind w:left="6237" w:firstLine="284"/>
        <w:rPr>
          <w:sz w:val="26"/>
        </w:rPr>
      </w:pPr>
      <w:r>
        <w:rPr>
          <w:b/>
          <w:sz w:val="26"/>
          <w:u w:val="single"/>
        </w:rPr>
        <w:br w:type="page"/>
      </w:r>
      <w:r>
        <w:rPr>
          <w:sz w:val="26"/>
        </w:rPr>
        <w:lastRenderedPageBreak/>
        <w:t xml:space="preserve">Приложение № 1 </w:t>
      </w:r>
    </w:p>
    <w:p w14:paraId="7D30F5CF" w14:textId="77777777" w:rsidR="00A761D6" w:rsidRDefault="006A4C1F" w:rsidP="00762250">
      <w:pPr>
        <w:widowControl w:val="0"/>
        <w:ind w:left="6237" w:firstLine="284"/>
        <w:rPr>
          <w:sz w:val="26"/>
        </w:rPr>
      </w:pPr>
      <w:r>
        <w:rPr>
          <w:sz w:val="26"/>
        </w:rPr>
        <w:t xml:space="preserve">к Техническому заданию </w:t>
      </w:r>
    </w:p>
    <w:p w14:paraId="5A530E7E" w14:textId="7FF61CA1" w:rsidR="00A761D6" w:rsidRDefault="006A4C1F" w:rsidP="00762250">
      <w:pPr>
        <w:widowControl w:val="0"/>
        <w:ind w:left="6237" w:firstLine="284"/>
        <w:rPr>
          <w:sz w:val="26"/>
        </w:rPr>
      </w:pPr>
      <w:r>
        <w:rPr>
          <w:sz w:val="26"/>
        </w:rPr>
        <w:t>(</w:t>
      </w:r>
      <w:r w:rsidR="00762250">
        <w:rPr>
          <w:sz w:val="26"/>
        </w:rPr>
        <w:t xml:space="preserve">Рекомендованная </w:t>
      </w:r>
      <w:r>
        <w:rPr>
          <w:sz w:val="26"/>
        </w:rPr>
        <w:t>Форма Акта)</w:t>
      </w:r>
    </w:p>
    <w:p w14:paraId="3F5FE133" w14:textId="77777777" w:rsidR="00A761D6" w:rsidRDefault="00A761D6">
      <w:pPr>
        <w:widowControl w:val="0"/>
        <w:ind w:left="6237"/>
        <w:rPr>
          <w:sz w:val="26"/>
        </w:rPr>
      </w:pPr>
    </w:p>
    <w:p w14:paraId="5C4F2ACE" w14:textId="77777777" w:rsidR="00A761D6" w:rsidRDefault="00A761D6">
      <w:pPr>
        <w:widowControl w:val="0"/>
        <w:ind w:left="6237"/>
        <w:rPr>
          <w:sz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A761D6" w14:paraId="07B397A1" w14:textId="77777777">
        <w:tc>
          <w:tcPr>
            <w:tcW w:w="4927" w:type="dxa"/>
            <w:shd w:val="clear" w:color="auto" w:fill="auto"/>
          </w:tcPr>
          <w:p w14:paraId="642A1366" w14:textId="77777777" w:rsidR="00A761D6" w:rsidRDefault="006A4C1F">
            <w:pPr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ИСПОЛНИТЕЛЬ:</w:t>
            </w:r>
          </w:p>
        </w:tc>
        <w:tc>
          <w:tcPr>
            <w:tcW w:w="4927" w:type="dxa"/>
            <w:shd w:val="clear" w:color="auto" w:fill="auto"/>
          </w:tcPr>
          <w:p w14:paraId="3D3725D8" w14:textId="77777777" w:rsidR="00A761D6" w:rsidRDefault="006A4C1F">
            <w:pPr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ЗАКАЗЧИК:</w:t>
            </w:r>
          </w:p>
        </w:tc>
      </w:tr>
    </w:tbl>
    <w:p w14:paraId="0FCCABE5" w14:textId="77777777" w:rsidR="00A761D6" w:rsidRDefault="00A761D6">
      <w:pPr>
        <w:widowControl w:val="0"/>
        <w:rPr>
          <w:sz w:val="26"/>
        </w:rPr>
      </w:pPr>
    </w:p>
    <w:p w14:paraId="39EB30B5" w14:textId="77777777" w:rsidR="00A761D6" w:rsidRDefault="00A761D6">
      <w:pPr>
        <w:widowControl w:val="0"/>
        <w:rPr>
          <w:sz w:val="26"/>
        </w:rPr>
      </w:pPr>
    </w:p>
    <w:p w14:paraId="0EB8524B" w14:textId="77777777" w:rsidR="00A761D6" w:rsidRDefault="006A4C1F">
      <w:pPr>
        <w:widowControl w:val="0"/>
        <w:jc w:val="center"/>
        <w:rPr>
          <w:b/>
          <w:sz w:val="26"/>
        </w:rPr>
      </w:pPr>
      <w:r>
        <w:rPr>
          <w:b/>
          <w:sz w:val="26"/>
        </w:rPr>
        <w:t>АКТ № ______</w:t>
      </w:r>
    </w:p>
    <w:p w14:paraId="5039C61C" w14:textId="77777777" w:rsidR="00A761D6" w:rsidRDefault="006A4C1F">
      <w:pPr>
        <w:widowControl w:val="0"/>
        <w:jc w:val="center"/>
        <w:rPr>
          <w:sz w:val="26"/>
        </w:rPr>
      </w:pPr>
      <w:r>
        <w:rPr>
          <w:sz w:val="26"/>
        </w:rPr>
        <w:t>об оказанных услугах</w:t>
      </w:r>
    </w:p>
    <w:p w14:paraId="53720938" w14:textId="77777777" w:rsidR="00A761D6" w:rsidRDefault="006A4C1F">
      <w:pPr>
        <w:widowControl w:val="0"/>
        <w:jc w:val="center"/>
        <w:rPr>
          <w:sz w:val="26"/>
        </w:rPr>
      </w:pPr>
      <w:r>
        <w:rPr>
          <w:sz w:val="26"/>
        </w:rPr>
        <w:t>от «____»________20___г.</w:t>
      </w:r>
    </w:p>
    <w:p w14:paraId="58D89C82" w14:textId="77777777" w:rsidR="00A761D6" w:rsidRDefault="006A4C1F">
      <w:pPr>
        <w:widowControl w:val="0"/>
        <w:jc w:val="center"/>
        <w:rPr>
          <w:sz w:val="26"/>
        </w:rPr>
      </w:pPr>
      <w:r>
        <w:rPr>
          <w:sz w:val="26"/>
        </w:rPr>
        <w:t>по договору № _____________________ от ___.___.______г.</w:t>
      </w:r>
    </w:p>
    <w:p w14:paraId="08F9080A" w14:textId="77777777" w:rsidR="00A761D6" w:rsidRDefault="00A761D6">
      <w:pPr>
        <w:widowControl w:val="0"/>
        <w:rPr>
          <w:sz w:val="26"/>
        </w:rPr>
      </w:pPr>
    </w:p>
    <w:p w14:paraId="54B60ED2" w14:textId="77777777" w:rsidR="00A761D6" w:rsidRDefault="00A761D6">
      <w:pPr>
        <w:widowControl w:val="0"/>
        <w:rPr>
          <w:sz w:val="26"/>
        </w:rPr>
      </w:pPr>
    </w:p>
    <w:p w14:paraId="6763680D" w14:textId="77777777" w:rsidR="00A761D6" w:rsidRDefault="006A4C1F">
      <w:pPr>
        <w:widowControl w:val="0"/>
        <w:ind w:firstLine="708"/>
        <w:jc w:val="both"/>
        <w:rPr>
          <w:sz w:val="26"/>
        </w:rPr>
      </w:pPr>
      <w:r>
        <w:rPr>
          <w:sz w:val="26"/>
        </w:rPr>
        <w:t>Мы, нижеподписавшиеся, от лица Исполнителя ____________________, действующий на основании _________________, с одной стороны, и от лица Заказчика ______________________________, действующий на основании ___________________, с другой стороны, составили настоящий Акт о том, что Исполнитель оказал, а Заказчик принял за отчетный период ____________________ следующие услуги:</w:t>
      </w:r>
    </w:p>
    <w:p w14:paraId="6B9BABCA" w14:textId="77777777" w:rsidR="00A761D6" w:rsidRDefault="00A761D6">
      <w:pPr>
        <w:widowControl w:val="0"/>
        <w:jc w:val="right"/>
        <w:rPr>
          <w:sz w:val="2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134"/>
        <w:gridCol w:w="1128"/>
        <w:gridCol w:w="1620"/>
        <w:gridCol w:w="1611"/>
      </w:tblGrid>
      <w:tr w:rsidR="00A761D6" w14:paraId="76CDD82E" w14:textId="77777777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A41E5" w14:textId="77777777" w:rsidR="00A761D6" w:rsidRDefault="006A4C1F">
            <w:pPr>
              <w:widowControl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№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EBC0A" w14:textId="77777777" w:rsidR="00A761D6" w:rsidRDefault="006A4C1F">
            <w:pPr>
              <w:widowControl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0C146" w14:textId="77777777" w:rsidR="00A761D6" w:rsidRDefault="006A4C1F">
            <w:pPr>
              <w:widowControl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Ед.</w:t>
            </w:r>
          </w:p>
          <w:p w14:paraId="73E354A5" w14:textId="77777777" w:rsidR="00A761D6" w:rsidRDefault="006A4C1F">
            <w:pPr>
              <w:widowControl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изм.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34350" w14:textId="77777777" w:rsidR="00A761D6" w:rsidRDefault="006A4C1F">
            <w:pPr>
              <w:widowControl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Кол-во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A3A31" w14:textId="77777777" w:rsidR="00A761D6" w:rsidRDefault="006A4C1F">
            <w:pPr>
              <w:widowControl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Цена за единицу с НДС, руб.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73374" w14:textId="77777777" w:rsidR="00A761D6" w:rsidRDefault="006A4C1F">
            <w:pPr>
              <w:widowControl w:val="0"/>
              <w:ind w:firstLine="0"/>
              <w:jc w:val="center"/>
              <w:rPr>
                <w:sz w:val="26"/>
              </w:rPr>
            </w:pPr>
            <w:r>
              <w:rPr>
                <w:sz w:val="26"/>
              </w:rPr>
              <w:t>Общая сумма с НДС, руб.</w:t>
            </w:r>
          </w:p>
        </w:tc>
      </w:tr>
      <w:tr w:rsidR="00A761D6" w14:paraId="01608D74" w14:textId="77777777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B6468" w14:textId="77777777" w:rsidR="00A761D6" w:rsidRDefault="00A761D6">
            <w:pPr>
              <w:widowControl w:val="0"/>
              <w:ind w:firstLine="0"/>
              <w:jc w:val="right"/>
              <w:rPr>
                <w:sz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7C1D2" w14:textId="77777777" w:rsidR="00A761D6" w:rsidRDefault="00A761D6">
            <w:pPr>
              <w:widowControl w:val="0"/>
              <w:ind w:firstLine="0"/>
              <w:jc w:val="right"/>
              <w:rPr>
                <w:sz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37F89" w14:textId="77777777" w:rsidR="00A761D6" w:rsidRDefault="00A761D6">
            <w:pPr>
              <w:widowControl w:val="0"/>
              <w:ind w:firstLine="0"/>
              <w:jc w:val="right"/>
              <w:rPr>
                <w:sz w:val="26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09A57" w14:textId="77777777" w:rsidR="00A761D6" w:rsidRDefault="00A761D6">
            <w:pPr>
              <w:widowControl w:val="0"/>
              <w:ind w:firstLine="0"/>
              <w:jc w:val="right"/>
              <w:rPr>
                <w:sz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DC0D7" w14:textId="77777777" w:rsidR="00A761D6" w:rsidRDefault="00A761D6">
            <w:pPr>
              <w:widowControl w:val="0"/>
              <w:ind w:firstLine="0"/>
              <w:jc w:val="right"/>
              <w:rPr>
                <w:sz w:val="2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BCBA6" w14:textId="77777777" w:rsidR="00A761D6" w:rsidRDefault="00A761D6">
            <w:pPr>
              <w:widowControl w:val="0"/>
              <w:ind w:firstLine="0"/>
              <w:jc w:val="right"/>
              <w:rPr>
                <w:sz w:val="26"/>
              </w:rPr>
            </w:pPr>
          </w:p>
        </w:tc>
      </w:tr>
      <w:tr w:rsidR="00A761D6" w14:paraId="2B894798" w14:textId="77777777">
        <w:trPr>
          <w:jc w:val="center"/>
        </w:trPr>
        <w:tc>
          <w:tcPr>
            <w:tcW w:w="82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F4F37" w14:textId="77777777" w:rsidR="00A761D6" w:rsidRDefault="006A4C1F">
            <w:pPr>
              <w:widowControl w:val="0"/>
              <w:ind w:firstLine="0"/>
              <w:jc w:val="right"/>
              <w:rPr>
                <w:sz w:val="26"/>
              </w:rPr>
            </w:pPr>
            <w:r>
              <w:rPr>
                <w:sz w:val="26"/>
              </w:rPr>
              <w:t>ИТОГО: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ED409" w14:textId="77777777" w:rsidR="00A761D6" w:rsidRDefault="00A761D6">
            <w:pPr>
              <w:widowControl w:val="0"/>
              <w:ind w:firstLine="0"/>
              <w:jc w:val="right"/>
              <w:rPr>
                <w:sz w:val="26"/>
              </w:rPr>
            </w:pPr>
          </w:p>
        </w:tc>
      </w:tr>
    </w:tbl>
    <w:p w14:paraId="4C8C6277" w14:textId="77777777" w:rsidR="00A761D6" w:rsidRDefault="00A761D6">
      <w:pPr>
        <w:widowControl w:val="0"/>
        <w:jc w:val="right"/>
        <w:rPr>
          <w:sz w:val="26"/>
        </w:rPr>
      </w:pPr>
    </w:p>
    <w:p w14:paraId="40AA5DAD" w14:textId="746433D1" w:rsidR="00A761D6" w:rsidRDefault="006A4C1F">
      <w:pPr>
        <w:widowControl w:val="0"/>
        <w:ind w:firstLine="708"/>
        <w:jc w:val="both"/>
        <w:rPr>
          <w:sz w:val="26"/>
        </w:rPr>
      </w:pPr>
      <w:r>
        <w:rPr>
          <w:sz w:val="26"/>
        </w:rPr>
        <w:t>Всего оказано услуг на сумму _______ (____) руб. __ коп., в том числе НДС </w:t>
      </w:r>
      <w:r w:rsidR="00762250">
        <w:rPr>
          <w:sz w:val="26"/>
        </w:rPr>
        <w:t>___</w:t>
      </w:r>
      <w:r>
        <w:rPr>
          <w:sz w:val="26"/>
        </w:rPr>
        <w:t>% - _______ (____) руб. __ коп.</w:t>
      </w:r>
    </w:p>
    <w:p w14:paraId="62D885A5" w14:textId="77777777" w:rsidR="00A761D6" w:rsidRDefault="00A761D6">
      <w:pPr>
        <w:widowControl w:val="0"/>
        <w:ind w:firstLine="708"/>
        <w:jc w:val="both"/>
        <w:rPr>
          <w:sz w:val="26"/>
        </w:rPr>
      </w:pPr>
    </w:p>
    <w:p w14:paraId="278BF5F1" w14:textId="77777777" w:rsidR="00A761D6" w:rsidRDefault="00A761D6">
      <w:pPr>
        <w:widowControl w:val="0"/>
        <w:ind w:firstLine="708"/>
        <w:jc w:val="both"/>
        <w:rPr>
          <w:sz w:val="26"/>
        </w:rPr>
      </w:pPr>
    </w:p>
    <w:p w14:paraId="3F66E0B6" w14:textId="77777777" w:rsidR="00A761D6" w:rsidRDefault="00A761D6">
      <w:pPr>
        <w:widowControl w:val="0"/>
        <w:ind w:firstLine="708"/>
        <w:jc w:val="both"/>
        <w:rPr>
          <w:sz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A761D6" w14:paraId="1379B334" w14:textId="77777777">
        <w:tc>
          <w:tcPr>
            <w:tcW w:w="4927" w:type="dxa"/>
            <w:shd w:val="clear" w:color="auto" w:fill="auto"/>
          </w:tcPr>
          <w:p w14:paraId="68C78EDD" w14:textId="77777777" w:rsidR="00A761D6" w:rsidRDefault="006A4C1F">
            <w:pPr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Исполнитель:</w:t>
            </w:r>
          </w:p>
          <w:p w14:paraId="4AC0B1F1" w14:textId="77777777" w:rsidR="00A761D6" w:rsidRDefault="006A4C1F">
            <w:pPr>
              <w:widowControl w:val="0"/>
              <w:ind w:right="1167" w:firstLine="0"/>
              <w:jc w:val="center"/>
              <w:rPr>
                <w:sz w:val="26"/>
              </w:rPr>
            </w:pPr>
            <w:r>
              <w:rPr>
                <w:sz w:val="26"/>
              </w:rPr>
              <w:t>__________________________</w:t>
            </w:r>
          </w:p>
          <w:p w14:paraId="5D77357A" w14:textId="77777777" w:rsidR="00A761D6" w:rsidRDefault="006A4C1F">
            <w:pPr>
              <w:widowControl w:val="0"/>
              <w:ind w:right="1167" w:firstLine="0"/>
              <w:jc w:val="center"/>
              <w:rPr>
                <w:sz w:val="26"/>
              </w:rPr>
            </w:pPr>
            <w:r>
              <w:rPr>
                <w:sz w:val="26"/>
              </w:rPr>
              <w:t>(организация)</w:t>
            </w:r>
          </w:p>
          <w:p w14:paraId="414B7BBC" w14:textId="77777777" w:rsidR="00A761D6" w:rsidRDefault="006A4C1F">
            <w:pPr>
              <w:widowControl w:val="0"/>
              <w:ind w:right="1167" w:firstLine="0"/>
              <w:jc w:val="center"/>
              <w:rPr>
                <w:sz w:val="26"/>
              </w:rPr>
            </w:pPr>
            <w:r>
              <w:rPr>
                <w:sz w:val="26"/>
              </w:rPr>
              <w:t>__________________________</w:t>
            </w:r>
          </w:p>
          <w:p w14:paraId="07D6C327" w14:textId="77777777" w:rsidR="00A761D6" w:rsidRDefault="006A4C1F">
            <w:pPr>
              <w:widowControl w:val="0"/>
              <w:ind w:right="1167" w:firstLine="0"/>
              <w:jc w:val="center"/>
              <w:rPr>
                <w:sz w:val="26"/>
              </w:rPr>
            </w:pPr>
            <w:r>
              <w:rPr>
                <w:sz w:val="26"/>
              </w:rPr>
              <w:t>(должность)</w:t>
            </w:r>
          </w:p>
          <w:p w14:paraId="55095934" w14:textId="77777777" w:rsidR="00A761D6" w:rsidRDefault="006A4C1F">
            <w:pPr>
              <w:widowControl w:val="0"/>
              <w:ind w:right="1167" w:firstLine="0"/>
              <w:jc w:val="center"/>
              <w:rPr>
                <w:sz w:val="26"/>
              </w:rPr>
            </w:pPr>
            <w:r>
              <w:rPr>
                <w:sz w:val="26"/>
              </w:rPr>
              <w:t>____________ _____________</w:t>
            </w:r>
          </w:p>
          <w:p w14:paraId="62AFF5E8" w14:textId="77777777" w:rsidR="00A761D6" w:rsidRDefault="006A4C1F">
            <w:pPr>
              <w:widowControl w:val="0"/>
              <w:ind w:right="1167" w:firstLine="0"/>
              <w:jc w:val="center"/>
              <w:rPr>
                <w:sz w:val="26"/>
              </w:rPr>
            </w:pPr>
            <w:r>
              <w:rPr>
                <w:sz w:val="26"/>
              </w:rPr>
              <w:t>(подпись)                      (ФИО)</w:t>
            </w:r>
          </w:p>
          <w:p w14:paraId="00010000" w14:textId="77777777" w:rsidR="00A761D6" w:rsidRDefault="006A4C1F">
            <w:pPr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«___»_______________20___г.</w:t>
            </w:r>
          </w:p>
        </w:tc>
        <w:tc>
          <w:tcPr>
            <w:tcW w:w="4927" w:type="dxa"/>
            <w:shd w:val="clear" w:color="auto" w:fill="auto"/>
          </w:tcPr>
          <w:p w14:paraId="01010000" w14:textId="77777777" w:rsidR="00A761D6" w:rsidRDefault="006A4C1F">
            <w:pPr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Заказчик:</w:t>
            </w:r>
          </w:p>
          <w:p w14:paraId="02010000" w14:textId="77777777" w:rsidR="00A761D6" w:rsidRDefault="006A4C1F">
            <w:pPr>
              <w:widowControl w:val="0"/>
              <w:ind w:right="1167" w:firstLine="0"/>
              <w:jc w:val="center"/>
              <w:rPr>
                <w:sz w:val="26"/>
              </w:rPr>
            </w:pPr>
            <w:r>
              <w:rPr>
                <w:sz w:val="26"/>
              </w:rPr>
              <w:t>__________________________</w:t>
            </w:r>
          </w:p>
          <w:p w14:paraId="03010000" w14:textId="77777777" w:rsidR="00A761D6" w:rsidRDefault="006A4C1F">
            <w:pPr>
              <w:widowControl w:val="0"/>
              <w:ind w:right="1167" w:firstLine="0"/>
              <w:jc w:val="center"/>
              <w:rPr>
                <w:sz w:val="26"/>
              </w:rPr>
            </w:pPr>
            <w:r>
              <w:rPr>
                <w:sz w:val="26"/>
              </w:rPr>
              <w:t>(организация)</w:t>
            </w:r>
          </w:p>
          <w:p w14:paraId="04010000" w14:textId="77777777" w:rsidR="00A761D6" w:rsidRDefault="006A4C1F">
            <w:pPr>
              <w:widowControl w:val="0"/>
              <w:ind w:right="1167" w:firstLine="0"/>
              <w:jc w:val="center"/>
              <w:rPr>
                <w:sz w:val="26"/>
              </w:rPr>
            </w:pPr>
            <w:r>
              <w:rPr>
                <w:sz w:val="26"/>
              </w:rPr>
              <w:t>__________________________</w:t>
            </w:r>
          </w:p>
          <w:p w14:paraId="05010000" w14:textId="77777777" w:rsidR="00A761D6" w:rsidRDefault="006A4C1F">
            <w:pPr>
              <w:widowControl w:val="0"/>
              <w:ind w:right="1167" w:firstLine="0"/>
              <w:jc w:val="center"/>
              <w:rPr>
                <w:sz w:val="26"/>
              </w:rPr>
            </w:pPr>
            <w:r>
              <w:rPr>
                <w:sz w:val="26"/>
              </w:rPr>
              <w:t>(должность)</w:t>
            </w:r>
          </w:p>
          <w:p w14:paraId="06010000" w14:textId="77777777" w:rsidR="00A761D6" w:rsidRDefault="006A4C1F">
            <w:pPr>
              <w:widowControl w:val="0"/>
              <w:ind w:right="1167" w:firstLine="0"/>
              <w:jc w:val="center"/>
              <w:rPr>
                <w:sz w:val="26"/>
              </w:rPr>
            </w:pPr>
            <w:r>
              <w:rPr>
                <w:sz w:val="26"/>
              </w:rPr>
              <w:t>____________ _____________</w:t>
            </w:r>
          </w:p>
          <w:p w14:paraId="07010000" w14:textId="77777777" w:rsidR="00A761D6" w:rsidRDefault="006A4C1F">
            <w:pPr>
              <w:widowControl w:val="0"/>
              <w:ind w:right="1167" w:firstLine="0"/>
              <w:jc w:val="center"/>
              <w:rPr>
                <w:sz w:val="26"/>
              </w:rPr>
            </w:pPr>
            <w:r>
              <w:rPr>
                <w:sz w:val="26"/>
              </w:rPr>
              <w:t>(подпись)                      (ФИО)</w:t>
            </w:r>
          </w:p>
          <w:p w14:paraId="08010000" w14:textId="77777777" w:rsidR="00A761D6" w:rsidRDefault="006A4C1F">
            <w:pPr>
              <w:widowControl w:val="0"/>
              <w:ind w:firstLine="0"/>
              <w:rPr>
                <w:sz w:val="26"/>
              </w:rPr>
            </w:pPr>
            <w:r>
              <w:rPr>
                <w:sz w:val="26"/>
              </w:rPr>
              <w:t>«___»_______________20___г.</w:t>
            </w:r>
          </w:p>
        </w:tc>
      </w:tr>
    </w:tbl>
    <w:p w14:paraId="09010000" w14:textId="77777777" w:rsidR="00A761D6" w:rsidRDefault="00A761D6">
      <w:pPr>
        <w:sectPr w:rsidR="00A761D6">
          <w:type w:val="continuous"/>
          <w:pgSz w:w="11906" w:h="16838"/>
          <w:pgMar w:top="851" w:right="567" w:bottom="851" w:left="1134" w:header="425" w:footer="340" w:gutter="0"/>
          <w:cols w:space="720"/>
          <w:titlePg/>
        </w:sectPr>
      </w:pPr>
    </w:p>
    <w:p w14:paraId="0A010000" w14:textId="77777777" w:rsidR="00A761D6" w:rsidRDefault="00A761D6">
      <w:pPr>
        <w:keepNext w:val="0"/>
        <w:keepLines w:val="0"/>
        <w:widowControl w:val="0"/>
        <w:ind w:firstLine="0"/>
      </w:pPr>
    </w:p>
    <w:sectPr w:rsidR="00A761D6">
      <w:headerReference w:type="default" r:id="rId7"/>
      <w:footerReference w:type="default" r:id="rId8"/>
      <w:headerReference w:type="first" r:id="rId9"/>
      <w:type w:val="continuous"/>
      <w:pgSz w:w="11906" w:h="16838"/>
      <w:pgMar w:top="851" w:right="567" w:bottom="851" w:left="1134" w:header="0" w:footer="2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C3FDA2" w14:textId="77777777" w:rsidR="0023374F" w:rsidRDefault="0023374F">
      <w:r>
        <w:separator/>
      </w:r>
    </w:p>
  </w:endnote>
  <w:endnote w:type="continuationSeparator" w:id="0">
    <w:p w14:paraId="6D686700" w14:textId="77777777" w:rsidR="0023374F" w:rsidRDefault="00233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000000" w14:textId="77777777" w:rsidR="00A761D6" w:rsidRDefault="00A761D6">
    <w:pPr>
      <w:pStyle w:val="aa"/>
      <w:keepNext w:val="0"/>
      <w:keepLines w:val="0"/>
      <w:widowControl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40328C" w14:textId="77777777" w:rsidR="0023374F" w:rsidRDefault="0023374F">
      <w:r>
        <w:separator/>
      </w:r>
    </w:p>
  </w:footnote>
  <w:footnote w:type="continuationSeparator" w:id="0">
    <w:p w14:paraId="7EB7332D" w14:textId="77777777" w:rsidR="0023374F" w:rsidRDefault="002337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00000" w14:textId="77777777" w:rsidR="00A761D6" w:rsidRDefault="00A761D6">
    <w:pPr>
      <w:pStyle w:val="aff0"/>
      <w:keepNext w:val="0"/>
      <w:keepLines w:val="0"/>
      <w:widowControl w:val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000000" w14:textId="77777777" w:rsidR="00A761D6" w:rsidRDefault="00A761D6">
    <w:pPr>
      <w:pStyle w:val="aff0"/>
      <w:keepNext w:val="0"/>
      <w:keepLines w:val="0"/>
      <w:widowControl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052CE"/>
    <w:multiLevelType w:val="multilevel"/>
    <w:tmpl w:val="F18E8968"/>
    <w:lvl w:ilvl="0">
      <w:start w:val="7"/>
      <w:numFmt w:val="decimal"/>
      <w:lvlText w:val="%1."/>
      <w:lvlJc w:val="left"/>
      <w:pPr>
        <w:ind w:left="750" w:hanging="360"/>
      </w:pPr>
    </w:lvl>
    <w:lvl w:ilvl="1">
      <w:start w:val="1"/>
      <w:numFmt w:val="lowerLetter"/>
      <w:lvlText w:val="%2."/>
      <w:lvlJc w:val="left"/>
      <w:pPr>
        <w:ind w:left="1470" w:hanging="360"/>
      </w:pPr>
    </w:lvl>
    <w:lvl w:ilvl="2">
      <w:start w:val="1"/>
      <w:numFmt w:val="lowerRoman"/>
      <w:lvlText w:val="%3."/>
      <w:lvlJc w:val="right"/>
      <w:pPr>
        <w:ind w:left="2190" w:hanging="180"/>
      </w:pPr>
    </w:lvl>
    <w:lvl w:ilvl="3">
      <w:start w:val="1"/>
      <w:numFmt w:val="decimal"/>
      <w:lvlText w:val="%4."/>
      <w:lvlJc w:val="left"/>
      <w:pPr>
        <w:ind w:left="2910" w:hanging="360"/>
      </w:pPr>
    </w:lvl>
    <w:lvl w:ilvl="4">
      <w:start w:val="1"/>
      <w:numFmt w:val="lowerLetter"/>
      <w:lvlText w:val="%5."/>
      <w:lvlJc w:val="left"/>
      <w:pPr>
        <w:ind w:left="3630" w:hanging="360"/>
      </w:pPr>
    </w:lvl>
    <w:lvl w:ilvl="5">
      <w:start w:val="1"/>
      <w:numFmt w:val="lowerRoman"/>
      <w:lvlText w:val="%6."/>
      <w:lvlJc w:val="right"/>
      <w:pPr>
        <w:ind w:left="4350" w:hanging="180"/>
      </w:pPr>
    </w:lvl>
    <w:lvl w:ilvl="6">
      <w:start w:val="1"/>
      <w:numFmt w:val="decimal"/>
      <w:lvlText w:val="%7."/>
      <w:lvlJc w:val="left"/>
      <w:pPr>
        <w:ind w:left="5070" w:hanging="360"/>
      </w:pPr>
    </w:lvl>
    <w:lvl w:ilvl="7">
      <w:start w:val="1"/>
      <w:numFmt w:val="lowerLetter"/>
      <w:lvlText w:val="%8."/>
      <w:lvlJc w:val="left"/>
      <w:pPr>
        <w:ind w:left="5790" w:hanging="360"/>
      </w:pPr>
    </w:lvl>
    <w:lvl w:ilvl="8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3618693B"/>
    <w:multiLevelType w:val="multilevel"/>
    <w:tmpl w:val="85C2D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95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280" w:hanging="720"/>
      </w:pPr>
    </w:lvl>
    <w:lvl w:ilvl="3">
      <w:start w:val="1"/>
      <w:numFmt w:val="decimal"/>
      <w:lvlText w:val="%1.%2.%3.%4."/>
      <w:lvlJc w:val="left"/>
      <w:pPr>
        <w:ind w:left="3207" w:hanging="720"/>
      </w:pPr>
    </w:lvl>
    <w:lvl w:ilvl="4">
      <w:start w:val="1"/>
      <w:numFmt w:val="decimal"/>
      <w:lvlText w:val="%1.%2.%3.%4.%5."/>
      <w:lvlJc w:val="left"/>
      <w:pPr>
        <w:ind w:left="4276" w:hanging="1080"/>
      </w:pPr>
    </w:lvl>
    <w:lvl w:ilvl="5">
      <w:start w:val="1"/>
      <w:numFmt w:val="decimal"/>
      <w:lvlText w:val="%1.%2.%3.%4.%5.%6."/>
      <w:lvlJc w:val="left"/>
      <w:pPr>
        <w:ind w:left="4985" w:hanging="1080"/>
      </w:pPr>
    </w:lvl>
    <w:lvl w:ilvl="6">
      <w:start w:val="1"/>
      <w:numFmt w:val="decimal"/>
      <w:lvlText w:val="%1.%2.%3.%4.%5.%6.%7."/>
      <w:lvlJc w:val="left"/>
      <w:pPr>
        <w:ind w:left="6054" w:hanging="1440"/>
      </w:pPr>
    </w:lvl>
    <w:lvl w:ilvl="7">
      <w:start w:val="1"/>
      <w:numFmt w:val="decimal"/>
      <w:lvlText w:val="%1.%2.%3.%4.%5.%6.%7.%8."/>
      <w:lvlJc w:val="left"/>
      <w:pPr>
        <w:ind w:left="6763" w:hanging="1440"/>
      </w:pPr>
    </w:lvl>
    <w:lvl w:ilvl="8">
      <w:start w:val="1"/>
      <w:numFmt w:val="decimal"/>
      <w:lvlText w:val="%1.%2.%3.%4.%5.%6.%7.%8.%9."/>
      <w:lvlJc w:val="left"/>
      <w:pPr>
        <w:ind w:left="7832" w:hanging="1800"/>
      </w:pPr>
    </w:lvl>
  </w:abstractNum>
  <w:abstractNum w:abstractNumId="2">
    <w:nsid w:val="3F055A87"/>
    <w:multiLevelType w:val="multilevel"/>
    <w:tmpl w:val="74902634"/>
    <w:lvl w:ilvl="0">
      <w:start w:val="1"/>
      <w:numFmt w:val="bullet"/>
      <w:lvlText w:val=""/>
      <w:lvlJc w:val="left"/>
      <w:pPr>
        <w:ind w:left="673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>
    <w:nsid w:val="637F5893"/>
    <w:multiLevelType w:val="multilevel"/>
    <w:tmpl w:val="ACC244BA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b w:val="0"/>
        <w:i w:val="0"/>
        <w:color w:val="000000"/>
      </w:rPr>
    </w:lvl>
    <w:lvl w:ilvl="2">
      <w:start w:val="1"/>
      <w:numFmt w:val="decimal"/>
      <w:pStyle w:val="3"/>
      <w:lvlText w:val="%1.%2.%3"/>
      <w:lvlJc w:val="left"/>
      <w:pPr>
        <w:ind w:left="6390" w:hanging="720"/>
      </w:pPr>
      <w:rPr>
        <w:b w:val="0"/>
        <w:i w:val="0"/>
        <w:color w:val="000000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4">
    <w:nsid w:val="76A566B9"/>
    <w:multiLevelType w:val="multilevel"/>
    <w:tmpl w:val="2474DA30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963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3206" w:hanging="720"/>
      </w:pPr>
    </w:lvl>
    <w:lvl w:ilvl="3">
      <w:start w:val="1"/>
      <w:numFmt w:val="decimal"/>
      <w:lvlText w:val="%1.%2.%3.%4."/>
      <w:lvlJc w:val="left"/>
      <w:pPr>
        <w:ind w:left="4809" w:hanging="1080"/>
      </w:pPr>
    </w:lvl>
    <w:lvl w:ilvl="4">
      <w:start w:val="1"/>
      <w:numFmt w:val="decimal"/>
      <w:lvlText w:val="%1.%2.%3.%4.%5."/>
      <w:lvlJc w:val="left"/>
      <w:pPr>
        <w:ind w:left="6052" w:hanging="1080"/>
      </w:pPr>
    </w:lvl>
    <w:lvl w:ilvl="5">
      <w:start w:val="1"/>
      <w:numFmt w:val="decimal"/>
      <w:lvlText w:val="%1.%2.%3.%4.%5.%6."/>
      <w:lvlJc w:val="left"/>
      <w:pPr>
        <w:ind w:left="7655" w:hanging="1440"/>
      </w:pPr>
    </w:lvl>
    <w:lvl w:ilvl="6">
      <w:start w:val="1"/>
      <w:numFmt w:val="decimal"/>
      <w:lvlText w:val="%1.%2.%3.%4.%5.%6.%7."/>
      <w:lvlJc w:val="left"/>
      <w:pPr>
        <w:ind w:left="8898" w:hanging="1440"/>
      </w:pPr>
    </w:lvl>
    <w:lvl w:ilvl="7">
      <w:start w:val="1"/>
      <w:numFmt w:val="decimal"/>
      <w:lvlText w:val="%1.%2.%3.%4.%5.%6.%7.%8."/>
      <w:lvlJc w:val="left"/>
      <w:pPr>
        <w:ind w:left="10501" w:hanging="1800"/>
      </w:pPr>
    </w:lvl>
    <w:lvl w:ilvl="8">
      <w:start w:val="1"/>
      <w:numFmt w:val="decimal"/>
      <w:lvlText w:val="%1.%2.%3.%4.%5.%6.%7.%8.%9."/>
      <w:lvlJc w:val="left"/>
      <w:pPr>
        <w:ind w:left="11744" w:hanging="180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1D6"/>
    <w:rsid w:val="001E0FC8"/>
    <w:rsid w:val="0023374F"/>
    <w:rsid w:val="00436520"/>
    <w:rsid w:val="006A4C1F"/>
    <w:rsid w:val="00762250"/>
    <w:rsid w:val="00A761D6"/>
    <w:rsid w:val="00AB1BB2"/>
    <w:rsid w:val="00C20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178AA"/>
  <w15:docId w15:val="{D42CAD50-60C4-4A25-A5FD-2E6348A5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  <w:pPr>
      <w:keepNext/>
      <w:keepLines/>
      <w:ind w:firstLine="709"/>
    </w:pPr>
    <w:rPr>
      <w:rFonts w:ascii="Times New Roman" w:hAnsi="Times New Roman"/>
      <w:sz w:val="24"/>
    </w:rPr>
  </w:style>
  <w:style w:type="paragraph" w:styleId="1">
    <w:name w:val="heading 1"/>
    <w:next w:val="a"/>
    <w:link w:val="11"/>
    <w:uiPriority w:val="9"/>
    <w:qFormat/>
    <w:pPr>
      <w:keepNext/>
      <w:keepLines/>
      <w:numPr>
        <w:numId w:val="5"/>
      </w:numPr>
      <w:spacing w:before="120" w:after="120"/>
      <w:jc w:val="center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numPr>
        <w:ilvl w:val="1"/>
        <w:numId w:val="5"/>
      </w:numPr>
      <w:ind w:left="0" w:firstLine="0"/>
      <w:jc w:val="both"/>
      <w:outlineLvl w:val="1"/>
    </w:pPr>
  </w:style>
  <w:style w:type="paragraph" w:styleId="3">
    <w:name w:val="heading 3"/>
    <w:basedOn w:val="a"/>
    <w:next w:val="a"/>
    <w:link w:val="30"/>
    <w:uiPriority w:val="9"/>
    <w:qFormat/>
    <w:pPr>
      <w:numPr>
        <w:ilvl w:val="2"/>
        <w:numId w:val="5"/>
      </w:numPr>
      <w:tabs>
        <w:tab w:val="left" w:pos="851"/>
      </w:tabs>
      <w:ind w:left="0" w:firstLine="0"/>
      <w:jc w:val="both"/>
      <w:outlineLvl w:val="2"/>
    </w:pPr>
  </w:style>
  <w:style w:type="paragraph" w:styleId="4">
    <w:name w:val="heading 4"/>
    <w:basedOn w:val="a"/>
    <w:next w:val="a"/>
    <w:link w:val="40"/>
    <w:uiPriority w:val="9"/>
    <w:qFormat/>
    <w:pPr>
      <w:numPr>
        <w:ilvl w:val="3"/>
        <w:numId w:val="5"/>
      </w:numPr>
      <w:jc w:val="both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numPr>
        <w:ilvl w:val="4"/>
        <w:numId w:val="5"/>
      </w:numPr>
      <w:spacing w:before="200"/>
      <w:jc w:val="both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qFormat/>
    <w:pPr>
      <w:numPr>
        <w:ilvl w:val="5"/>
        <w:numId w:val="5"/>
      </w:numPr>
      <w:spacing w:before="200"/>
      <w:jc w:val="both"/>
      <w:outlineLvl w:val="5"/>
    </w:pPr>
    <w:rPr>
      <w:rFonts w:ascii="Cambria" w:hAnsi="Cambria"/>
      <w:i/>
      <w:color w:val="243F60"/>
    </w:rPr>
  </w:style>
  <w:style w:type="paragraph" w:styleId="7">
    <w:name w:val="heading 7"/>
    <w:basedOn w:val="a"/>
    <w:next w:val="a"/>
    <w:link w:val="70"/>
    <w:uiPriority w:val="9"/>
    <w:qFormat/>
    <w:pPr>
      <w:numPr>
        <w:ilvl w:val="6"/>
        <w:numId w:val="5"/>
      </w:numPr>
      <w:spacing w:before="200"/>
      <w:jc w:val="both"/>
      <w:outlineLvl w:val="6"/>
    </w:pPr>
    <w:rPr>
      <w:rFonts w:ascii="Cambria" w:hAnsi="Cambria"/>
      <w:i/>
      <w:color w:val="404040"/>
    </w:rPr>
  </w:style>
  <w:style w:type="paragraph" w:styleId="8">
    <w:name w:val="heading 8"/>
    <w:basedOn w:val="a"/>
    <w:next w:val="a"/>
    <w:link w:val="80"/>
    <w:uiPriority w:val="9"/>
    <w:qFormat/>
    <w:pPr>
      <w:numPr>
        <w:ilvl w:val="7"/>
        <w:numId w:val="5"/>
      </w:numPr>
      <w:spacing w:before="200"/>
      <w:jc w:val="both"/>
      <w:outlineLvl w:val="7"/>
    </w:pPr>
    <w:rPr>
      <w:rFonts w:ascii="Cambria" w:hAnsi="Cambria"/>
      <w:color w:val="4F81BD"/>
      <w:sz w:val="20"/>
    </w:rPr>
  </w:style>
  <w:style w:type="paragraph" w:styleId="9">
    <w:name w:val="heading 9"/>
    <w:basedOn w:val="a"/>
    <w:next w:val="a"/>
    <w:link w:val="90"/>
    <w:uiPriority w:val="9"/>
    <w:qFormat/>
    <w:pPr>
      <w:numPr>
        <w:ilvl w:val="8"/>
        <w:numId w:val="5"/>
      </w:numPr>
      <w:spacing w:before="200"/>
      <w:jc w:val="both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a3">
    <w:name w:val="Письмо"/>
    <w:basedOn w:val="a"/>
    <w:link w:val="a4"/>
    <w:pPr>
      <w:spacing w:line="320" w:lineRule="exact"/>
      <w:ind w:firstLine="720"/>
      <w:jc w:val="both"/>
    </w:pPr>
    <w:rPr>
      <w:sz w:val="28"/>
    </w:rPr>
  </w:style>
  <w:style w:type="character" w:customStyle="1" w:styleId="a4">
    <w:name w:val="Письмо"/>
    <w:basedOn w:val="10"/>
    <w:link w:val="a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0"/>
    <w:link w:val="7"/>
    <w:rPr>
      <w:rFonts w:ascii="Cambria" w:hAnsi="Cambria"/>
      <w:i/>
      <w:color w:val="404040"/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2">
    <w:name w:val="Текст сноски Знак1"/>
    <w:link w:val="13"/>
  </w:style>
  <w:style w:type="character" w:customStyle="1" w:styleId="13">
    <w:name w:val="Текст сноски Знак1"/>
    <w:link w:val="12"/>
    <w:rPr>
      <w:rFonts w:ascii="Calibri" w:hAnsi="Calibri"/>
      <w:sz w:val="20"/>
    </w:rPr>
  </w:style>
  <w:style w:type="paragraph" w:customStyle="1" w:styleId="Endnote">
    <w:name w:val="Endnote"/>
    <w:basedOn w:val="a"/>
    <w:link w:val="Endnote0"/>
    <w:rPr>
      <w:sz w:val="20"/>
    </w:rPr>
  </w:style>
  <w:style w:type="character" w:customStyle="1" w:styleId="Endnote0">
    <w:name w:val="Endnote"/>
    <w:basedOn w:val="10"/>
    <w:link w:val="Endnote"/>
    <w:rPr>
      <w:rFonts w:ascii="Times New Roman" w:hAnsi="Times New Roman"/>
      <w:sz w:val="20"/>
    </w:rPr>
  </w:style>
  <w:style w:type="character" w:customStyle="1" w:styleId="30">
    <w:name w:val="Заголовок 3 Знак"/>
    <w:basedOn w:val="10"/>
    <w:link w:val="3"/>
    <w:rPr>
      <w:rFonts w:ascii="Times New Roman" w:hAnsi="Times New Roman"/>
      <w:sz w:val="24"/>
    </w:rPr>
  </w:style>
  <w:style w:type="paragraph" w:customStyle="1" w:styleId="14">
    <w:name w:val="Знак примечания1"/>
    <w:link w:val="a5"/>
    <w:rPr>
      <w:sz w:val="16"/>
    </w:rPr>
  </w:style>
  <w:style w:type="character" w:styleId="a5">
    <w:name w:val="annotation reference"/>
    <w:link w:val="14"/>
    <w:rPr>
      <w:sz w:val="16"/>
    </w:rPr>
  </w:style>
  <w:style w:type="paragraph" w:customStyle="1" w:styleId="15">
    <w:name w:val="Обычный1"/>
    <w:link w:val="16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415"/>
      </w:tabs>
      <w:jc w:val="center"/>
    </w:pPr>
    <w:rPr>
      <w:rFonts w:ascii="Times New Roman" w:hAnsi="Times New Roman"/>
      <w:b/>
      <w:sz w:val="24"/>
    </w:rPr>
  </w:style>
  <w:style w:type="character" w:customStyle="1" w:styleId="16">
    <w:name w:val="Обычный1"/>
    <w:link w:val="15"/>
    <w:rPr>
      <w:rFonts w:ascii="Times New Roman" w:hAnsi="Times New Roman"/>
      <w:b/>
      <w:sz w:val="24"/>
    </w:rPr>
  </w:style>
  <w:style w:type="paragraph" w:styleId="a6">
    <w:name w:val="Document Map"/>
    <w:basedOn w:val="a"/>
    <w:link w:val="a7"/>
    <w:rPr>
      <w:rFonts w:ascii="Tahoma" w:hAnsi="Tahoma"/>
      <w:sz w:val="16"/>
    </w:rPr>
  </w:style>
  <w:style w:type="character" w:customStyle="1" w:styleId="a7">
    <w:name w:val="Схема документа Знак"/>
    <w:basedOn w:val="10"/>
    <w:link w:val="a6"/>
    <w:rPr>
      <w:rFonts w:ascii="Tahoma" w:hAnsi="Tahoma"/>
      <w:sz w:val="16"/>
    </w:rPr>
  </w:style>
  <w:style w:type="character" w:customStyle="1" w:styleId="90">
    <w:name w:val="Заголовок 9 Знак"/>
    <w:basedOn w:val="10"/>
    <w:link w:val="9"/>
    <w:rPr>
      <w:rFonts w:ascii="Cambria" w:hAnsi="Cambria"/>
      <w:i/>
      <w:color w:val="404040"/>
      <w:sz w:val="20"/>
    </w:rPr>
  </w:style>
  <w:style w:type="paragraph" w:customStyle="1" w:styleId="apple-converted-space">
    <w:name w:val="apple-converted-space"/>
    <w:basedOn w:val="17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customStyle="1" w:styleId="blk">
    <w:name w:val="blk"/>
    <w:basedOn w:val="17"/>
    <w:link w:val="blk0"/>
  </w:style>
  <w:style w:type="character" w:customStyle="1" w:styleId="blk0">
    <w:name w:val="blk"/>
    <w:basedOn w:val="a0"/>
    <w:link w:val="blk"/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0"/>
    <w:link w:val="a8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8">
    <w:name w:val="Список 1"/>
    <w:basedOn w:val="a"/>
    <w:link w:val="19"/>
    <w:pPr>
      <w:keepNext w:val="0"/>
      <w:keepLines w:val="0"/>
      <w:tabs>
        <w:tab w:val="left" w:pos="1891"/>
      </w:tabs>
      <w:spacing w:before="120" w:after="120"/>
      <w:ind w:firstLine="720"/>
      <w:jc w:val="both"/>
    </w:pPr>
    <w:rPr>
      <w:sz w:val="28"/>
    </w:rPr>
  </w:style>
  <w:style w:type="character" w:customStyle="1" w:styleId="19">
    <w:name w:val="Список 1"/>
    <w:basedOn w:val="10"/>
    <w:link w:val="18"/>
    <w:rPr>
      <w:rFonts w:ascii="Times New Roman" w:hAnsi="Times New Roman"/>
      <w:sz w:val="28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10"/>
    <w:link w:val="aa"/>
    <w:rPr>
      <w:rFonts w:ascii="Times New Roman" w:hAnsi="Times New Roman"/>
      <w:sz w:val="24"/>
    </w:rPr>
  </w:style>
  <w:style w:type="character" w:customStyle="1" w:styleId="50">
    <w:name w:val="Заголовок 5 Знак"/>
    <w:basedOn w:val="10"/>
    <w:link w:val="5"/>
    <w:rPr>
      <w:rFonts w:ascii="Cambria" w:hAnsi="Cambria"/>
      <w:color w:val="243F60"/>
      <w:sz w:val="24"/>
    </w:rPr>
  </w:style>
  <w:style w:type="paragraph" w:styleId="ac">
    <w:name w:val="Body Text Indent"/>
    <w:basedOn w:val="a"/>
    <w:link w:val="ad"/>
    <w:pPr>
      <w:ind w:firstLine="567"/>
      <w:jc w:val="both"/>
    </w:pPr>
    <w:rPr>
      <w:spacing w:val="-4"/>
      <w:sz w:val="20"/>
    </w:rPr>
  </w:style>
  <w:style w:type="character" w:customStyle="1" w:styleId="ad">
    <w:name w:val="Основной текст с отступом Знак"/>
    <w:basedOn w:val="10"/>
    <w:link w:val="ac"/>
    <w:rPr>
      <w:rFonts w:ascii="Times New Roman" w:hAnsi="Times New Roman"/>
      <w:spacing w:val="-4"/>
      <w:sz w:val="20"/>
    </w:rPr>
  </w:style>
  <w:style w:type="character" w:customStyle="1" w:styleId="11">
    <w:name w:val="Заголовок 1 Знак"/>
    <w:link w:val="1"/>
    <w:rPr>
      <w:rFonts w:ascii="Times New Roman" w:hAnsi="Times New Roman"/>
      <w:b/>
      <w:sz w:val="24"/>
    </w:rPr>
  </w:style>
  <w:style w:type="paragraph" w:styleId="ae">
    <w:name w:val="annotation subject"/>
    <w:basedOn w:val="af"/>
    <w:next w:val="af"/>
    <w:link w:val="af0"/>
    <w:rPr>
      <w:b/>
    </w:rPr>
  </w:style>
  <w:style w:type="character" w:customStyle="1" w:styleId="af0">
    <w:name w:val="Тема примечания Знак"/>
    <w:basedOn w:val="af1"/>
    <w:link w:val="ae"/>
    <w:rPr>
      <w:rFonts w:ascii="Times New Roman" w:hAnsi="Times New Roman"/>
      <w:b/>
      <w:sz w:val="20"/>
    </w:rPr>
  </w:style>
  <w:style w:type="paragraph" w:customStyle="1" w:styleId="1a">
    <w:name w:val="Гиперссылка1"/>
    <w:link w:val="af2"/>
    <w:rPr>
      <w:color w:val="0000FF"/>
      <w:u w:val="single"/>
    </w:rPr>
  </w:style>
  <w:style w:type="character" w:styleId="af2">
    <w:name w:val="Hyperlink"/>
    <w:link w:val="1a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Calibri" w:hAnsi="Calibri"/>
      <w:sz w:val="20"/>
    </w:rPr>
  </w:style>
  <w:style w:type="character" w:customStyle="1" w:styleId="Footnote0">
    <w:name w:val="Footnote"/>
    <w:basedOn w:val="10"/>
    <w:link w:val="Footnote"/>
    <w:rPr>
      <w:rFonts w:ascii="Calibri" w:hAnsi="Calibri"/>
      <w:sz w:val="20"/>
    </w:rPr>
  </w:style>
  <w:style w:type="character" w:customStyle="1" w:styleId="80">
    <w:name w:val="Заголовок 8 Знак"/>
    <w:basedOn w:val="10"/>
    <w:link w:val="8"/>
    <w:rPr>
      <w:rFonts w:ascii="Cambria" w:hAnsi="Cambria"/>
      <w:color w:val="4F81BD"/>
      <w:sz w:val="20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styleId="af3">
    <w:name w:val="Plain Text"/>
    <w:basedOn w:val="a"/>
    <w:link w:val="af4"/>
    <w:rPr>
      <w:rFonts w:ascii="Courier New" w:hAnsi="Courier New"/>
      <w:sz w:val="20"/>
    </w:rPr>
  </w:style>
  <w:style w:type="character" w:customStyle="1" w:styleId="af4">
    <w:name w:val="Текст Знак"/>
    <w:basedOn w:val="10"/>
    <w:link w:val="af3"/>
    <w:rPr>
      <w:rFonts w:ascii="Courier New" w:hAnsi="Courier New"/>
      <w:sz w:val="20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d">
    <w:name w:val="Знак сноски1"/>
    <w:link w:val="af5"/>
    <w:rPr>
      <w:vertAlign w:val="superscript"/>
    </w:rPr>
  </w:style>
  <w:style w:type="character" w:styleId="af5">
    <w:name w:val="footnote reference"/>
    <w:link w:val="1d"/>
    <w:rPr>
      <w:vertAlign w:val="superscript"/>
    </w:rPr>
  </w:style>
  <w:style w:type="paragraph" w:styleId="af6">
    <w:name w:val="No Spacing"/>
    <w:link w:val="af7"/>
    <w:pPr>
      <w:jc w:val="both"/>
    </w:pPr>
    <w:rPr>
      <w:sz w:val="22"/>
    </w:rPr>
  </w:style>
  <w:style w:type="character" w:customStyle="1" w:styleId="af7">
    <w:name w:val="Без интервала Знак"/>
    <w:link w:val="af6"/>
    <w:rPr>
      <w:sz w:val="22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17">
    <w:name w:val="Основной шрифт абзаца1"/>
  </w:style>
  <w:style w:type="paragraph" w:customStyle="1" w:styleId="33">
    <w:name w:val="Обычный3"/>
    <w:link w:val="34"/>
    <w:rPr>
      <w:rFonts w:ascii="Times New Roman" w:hAnsi="Times New Roman"/>
    </w:rPr>
  </w:style>
  <w:style w:type="character" w:customStyle="1" w:styleId="34">
    <w:name w:val="Обычный3"/>
    <w:link w:val="33"/>
    <w:rPr>
      <w:rFonts w:ascii="Times New Roman" w:hAnsi="Times New Roman"/>
    </w:rPr>
  </w:style>
  <w:style w:type="paragraph" w:customStyle="1" w:styleId="Heading1Char">
    <w:name w:val="Heading 1 Char"/>
    <w:link w:val="Heading1Char0"/>
    <w:rPr>
      <w:b/>
      <w:sz w:val="24"/>
    </w:rPr>
  </w:style>
  <w:style w:type="character" w:customStyle="1" w:styleId="Heading1Char0">
    <w:name w:val="Heading 1 Char"/>
    <w:link w:val="Heading1Char"/>
    <w:rPr>
      <w:b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8">
    <w:name w:val="Balloon Text"/>
    <w:basedOn w:val="a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0"/>
    <w:link w:val="af8"/>
    <w:rPr>
      <w:rFonts w:ascii="Tahoma" w:hAnsi="Tahoma"/>
      <w:sz w:val="16"/>
    </w:rPr>
  </w:style>
  <w:style w:type="paragraph" w:customStyle="1" w:styleId="1e">
    <w:name w:val="Замещающий текст1"/>
    <w:link w:val="afa"/>
    <w:rPr>
      <w:color w:val="808080"/>
    </w:rPr>
  </w:style>
  <w:style w:type="character" w:styleId="afa">
    <w:name w:val="Placeholder Text"/>
    <w:link w:val="1e"/>
    <w:rPr>
      <w:color w:val="808080"/>
    </w:rPr>
  </w:style>
  <w:style w:type="paragraph" w:customStyle="1" w:styleId="1f">
    <w:name w:val="Знак концевой сноски1"/>
    <w:link w:val="afb"/>
    <w:rPr>
      <w:vertAlign w:val="superscript"/>
    </w:rPr>
  </w:style>
  <w:style w:type="character" w:styleId="afb">
    <w:name w:val="endnote reference"/>
    <w:link w:val="1f"/>
    <w:rPr>
      <w:vertAlign w:val="superscript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styleId="afe">
    <w:name w:val="Title"/>
    <w:next w:val="a"/>
    <w:link w:val="af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">
    <w:name w:val="Название Знак"/>
    <w:link w:val="afe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0"/>
    <w:link w:val="4"/>
    <w:rPr>
      <w:rFonts w:ascii="Times New Roman" w:hAnsi="Times New Roman"/>
      <w:sz w:val="24"/>
    </w:rPr>
  </w:style>
  <w:style w:type="paragraph" w:styleId="aff0">
    <w:name w:val="header"/>
    <w:basedOn w:val="a"/>
    <w:link w:val="aff1"/>
    <w:pPr>
      <w:tabs>
        <w:tab w:val="center" w:pos="4677"/>
        <w:tab w:val="right" w:pos="9355"/>
      </w:tabs>
    </w:pPr>
  </w:style>
  <w:style w:type="character" w:customStyle="1" w:styleId="aff1">
    <w:name w:val="Верхний колонтитул Знак"/>
    <w:basedOn w:val="10"/>
    <w:link w:val="aff0"/>
    <w:rPr>
      <w:rFonts w:ascii="Times New Roman" w:hAnsi="Times New Roman"/>
      <w:sz w:val="24"/>
    </w:rPr>
  </w:style>
  <w:style w:type="character" w:customStyle="1" w:styleId="20">
    <w:name w:val="Заголовок 2 Знак"/>
    <w:basedOn w:val="10"/>
    <w:link w:val="2"/>
    <w:rPr>
      <w:rFonts w:ascii="Times New Roman" w:hAnsi="Times New Roman"/>
      <w:sz w:val="24"/>
    </w:rPr>
  </w:style>
  <w:style w:type="paragraph" w:styleId="af">
    <w:name w:val="annotation text"/>
    <w:basedOn w:val="a"/>
    <w:link w:val="af1"/>
    <w:rPr>
      <w:sz w:val="20"/>
    </w:rPr>
  </w:style>
  <w:style w:type="character" w:customStyle="1" w:styleId="af1">
    <w:name w:val="Текст примечания Знак"/>
    <w:basedOn w:val="10"/>
    <w:link w:val="af"/>
    <w:rPr>
      <w:rFonts w:ascii="Times New Roman" w:hAnsi="Times New Roman"/>
      <w:sz w:val="20"/>
    </w:rPr>
  </w:style>
  <w:style w:type="character" w:customStyle="1" w:styleId="60">
    <w:name w:val="Заголовок 6 Знак"/>
    <w:basedOn w:val="10"/>
    <w:link w:val="6"/>
    <w:rPr>
      <w:rFonts w:ascii="Cambria" w:hAnsi="Cambria"/>
      <w:i/>
      <w:color w:val="243F60"/>
      <w:sz w:val="24"/>
    </w:rPr>
  </w:style>
  <w:style w:type="table" w:styleId="aff2">
    <w:name w:val="Table Grid"/>
    <w:basedOn w:val="a1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3">
    <w:name w:val="Normal (Web)"/>
    <w:basedOn w:val="a"/>
    <w:uiPriority w:val="99"/>
    <w:semiHidden/>
    <w:unhideWhenUsed/>
    <w:rsid w:val="00C20E5F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6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2261</Words>
  <Characters>12890</Characters>
  <Application>Microsoft Office Word</Application>
  <DocSecurity>0</DocSecurity>
  <Lines>107</Lines>
  <Paragraphs>30</Paragraphs>
  <ScaleCrop>false</ScaleCrop>
  <Company/>
  <LinksUpToDate>false</LinksUpToDate>
  <CharactersWithSpaces>15121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Сербина Людмила Владимировна</cp:lastModifiedBy>
  <cp:revision>8</cp:revision>
  <dcterms:created xsi:type="dcterms:W3CDTF">2026-04-24T06:57:00Z</dcterms:created>
  <dcterms:modified xsi:type="dcterms:W3CDTF">2026-05-25T13:22:00Z</dcterms:modified>
</cp:coreProperties>
</file>