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6255D" w14:textId="78142F28" w:rsidR="00CB227C" w:rsidRPr="003039A1" w:rsidRDefault="00CB227C" w:rsidP="008A193F">
      <w:pPr>
        <w:widowControl w:val="0"/>
        <w:spacing w:after="0" w:line="240" w:lineRule="auto"/>
        <w:jc w:val="center"/>
        <w:rPr>
          <w:b/>
          <w:bCs/>
          <w:sz w:val="24"/>
          <w:szCs w:val="24"/>
          <w:lang w:eastAsia="ru-RU"/>
        </w:rPr>
      </w:pPr>
      <w:r w:rsidRPr="003039A1">
        <w:rPr>
          <w:b/>
          <w:bCs/>
          <w:sz w:val="24"/>
          <w:szCs w:val="24"/>
          <w:lang w:eastAsia="ru-RU"/>
        </w:rPr>
        <w:t>Обоснование и определение начальной (максимальной) цены контракта методом сопоставимых рыночных цен (анализа рынка) с использованием Реестра товаров</w:t>
      </w:r>
    </w:p>
    <w:p w14:paraId="0D485EC3" w14:textId="77777777" w:rsidR="00CB227C" w:rsidRPr="003039A1" w:rsidRDefault="00CB227C" w:rsidP="008A193F">
      <w:pPr>
        <w:widowControl w:val="0"/>
        <w:spacing w:after="0" w:line="240" w:lineRule="auto"/>
        <w:jc w:val="center"/>
        <w:rPr>
          <w:b/>
          <w:bCs/>
          <w:sz w:val="24"/>
          <w:szCs w:val="24"/>
          <w:lang w:eastAsia="ru-RU"/>
        </w:rPr>
      </w:pPr>
    </w:p>
    <w:p w14:paraId="0EE3A432" w14:textId="27988C2B" w:rsidR="008A193F" w:rsidRPr="003039A1" w:rsidRDefault="008A193F" w:rsidP="008A193F">
      <w:pPr>
        <w:widowControl w:val="0"/>
        <w:spacing w:after="0" w:line="240" w:lineRule="auto"/>
        <w:jc w:val="center"/>
        <w:rPr>
          <w:rFonts w:eastAsia="SimSun"/>
          <w:b/>
          <w:bCs/>
          <w:kern w:val="2"/>
          <w:sz w:val="24"/>
          <w:szCs w:val="24"/>
          <w:lang w:eastAsia="zh-CN"/>
        </w:rPr>
      </w:pPr>
      <w:r w:rsidRPr="003039A1">
        <w:rPr>
          <w:rFonts w:eastAsia="SimSun"/>
          <w:bCs/>
          <w:kern w:val="2"/>
          <w:sz w:val="24"/>
          <w:szCs w:val="24"/>
          <w:lang w:eastAsia="zh-CN"/>
        </w:rPr>
        <w:t>Наименование закупки</w:t>
      </w:r>
      <w:r w:rsidRPr="003039A1">
        <w:rPr>
          <w:rFonts w:eastAsia="SimSun"/>
          <w:b/>
          <w:bCs/>
          <w:kern w:val="2"/>
          <w:sz w:val="24"/>
          <w:szCs w:val="24"/>
          <w:lang w:eastAsia="zh-CN"/>
        </w:rPr>
        <w:t xml:space="preserve">: Поставка </w:t>
      </w:r>
      <w:r w:rsidR="00CB227C" w:rsidRPr="003039A1">
        <w:rPr>
          <w:rFonts w:eastAsia="SimSun"/>
          <w:b/>
          <w:bCs/>
          <w:kern w:val="2"/>
          <w:sz w:val="24"/>
          <w:szCs w:val="24"/>
          <w:lang w:eastAsia="zh-CN"/>
        </w:rPr>
        <w:t>промышленной посудомоечной машины</w:t>
      </w:r>
    </w:p>
    <w:p w14:paraId="4E1ECBB5" w14:textId="77777777" w:rsidR="008A193F" w:rsidRPr="003039A1" w:rsidRDefault="008A193F" w:rsidP="008A193F">
      <w:pPr>
        <w:widowControl w:val="0"/>
        <w:spacing w:after="0" w:line="240" w:lineRule="auto"/>
        <w:jc w:val="center"/>
        <w:rPr>
          <w:rFonts w:eastAsia="SimSun"/>
          <w:kern w:val="2"/>
          <w:sz w:val="24"/>
          <w:szCs w:val="24"/>
          <w:lang w:eastAsia="zh-CN"/>
        </w:rPr>
      </w:pPr>
    </w:p>
    <w:p w14:paraId="0E79CBC7" w14:textId="77777777" w:rsidR="008A193F" w:rsidRPr="003039A1" w:rsidRDefault="008A193F" w:rsidP="008A193F">
      <w:pPr>
        <w:widowControl w:val="0"/>
        <w:spacing w:after="0" w:line="240" w:lineRule="auto"/>
        <w:jc w:val="center"/>
        <w:rPr>
          <w:rFonts w:eastAsia="SimSun"/>
          <w:kern w:val="2"/>
          <w:sz w:val="24"/>
          <w:szCs w:val="24"/>
          <w:lang w:eastAsia="zh-CN"/>
        </w:rPr>
      </w:pPr>
    </w:p>
    <w:p w14:paraId="718B4FC8" w14:textId="7194B96E" w:rsidR="008A193F" w:rsidRDefault="008A193F" w:rsidP="008A193F">
      <w:pPr>
        <w:widowControl w:val="0"/>
        <w:spacing w:line="240" w:lineRule="auto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3039A1">
        <w:rPr>
          <w:rFonts w:eastAsia="MS Mincho"/>
          <w:sz w:val="24"/>
          <w:szCs w:val="24"/>
          <w:lang w:eastAsia="ru-RU"/>
        </w:rPr>
        <w:t xml:space="preserve">Товар включен в </w:t>
      </w:r>
      <w:r w:rsidRPr="003039A1">
        <w:rPr>
          <w:rFonts w:eastAsia="MS Mincho"/>
          <w:sz w:val="24"/>
          <w:szCs w:val="24"/>
        </w:rPr>
        <w:t xml:space="preserve">Приложение N </w:t>
      </w:r>
      <w:r w:rsidR="00CB227C" w:rsidRPr="003039A1">
        <w:rPr>
          <w:rFonts w:eastAsia="MS Mincho"/>
          <w:sz w:val="24"/>
          <w:szCs w:val="24"/>
        </w:rPr>
        <w:t>1</w:t>
      </w:r>
      <w:r w:rsidRPr="003039A1">
        <w:rPr>
          <w:rFonts w:eastAsia="MS Mincho"/>
          <w:sz w:val="24"/>
          <w:szCs w:val="24"/>
        </w:rPr>
        <w:t xml:space="preserve"> </w:t>
      </w:r>
      <w:r w:rsidRPr="003039A1">
        <w:rPr>
          <w:rFonts w:eastAsia="MS Mincho"/>
          <w:sz w:val="24"/>
          <w:szCs w:val="24"/>
          <w:lang w:eastAsia="ru-RU"/>
        </w:rPr>
        <w:t>к постановлению Правительства Российской Федерации от 23 декабря 2024 г. N 1875 «Перечень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запрет закупок для обеспечения государственных и муниципальных нужд, закупок отдельными видами юридических лиц».</w:t>
      </w:r>
    </w:p>
    <w:p w14:paraId="1827212E" w14:textId="5AA5F783" w:rsidR="00C1425B" w:rsidRPr="003039A1" w:rsidRDefault="00C1425B" w:rsidP="008A193F">
      <w:pPr>
        <w:widowControl w:val="0"/>
        <w:spacing w:line="240" w:lineRule="auto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C1425B">
        <w:rPr>
          <w:rFonts w:eastAsia="MS Mincho"/>
          <w:sz w:val="24"/>
          <w:szCs w:val="24"/>
          <w:lang w:eastAsia="ru-RU"/>
        </w:rPr>
        <w:t xml:space="preserve">Запрет не применяется на основании </w:t>
      </w:r>
      <w:proofErr w:type="spellStart"/>
      <w:r w:rsidRPr="00C1425B">
        <w:rPr>
          <w:rFonts w:eastAsia="MS Mincho"/>
          <w:sz w:val="24"/>
          <w:szCs w:val="24"/>
          <w:lang w:eastAsia="ru-RU"/>
        </w:rPr>
        <w:t>пп</w:t>
      </w:r>
      <w:proofErr w:type="spellEnd"/>
      <w:r w:rsidRPr="00C1425B">
        <w:rPr>
          <w:rFonts w:eastAsia="MS Mincho"/>
          <w:sz w:val="24"/>
          <w:szCs w:val="24"/>
          <w:lang w:eastAsia="ru-RU"/>
        </w:rPr>
        <w:t xml:space="preserve">. И п. 5 ПП РФ № 1875. Особенности определения НМЦК, установленные </w:t>
      </w:r>
      <w:proofErr w:type="spellStart"/>
      <w:r w:rsidRPr="00C1425B">
        <w:rPr>
          <w:rFonts w:eastAsia="MS Mincho"/>
          <w:sz w:val="24"/>
          <w:szCs w:val="24"/>
          <w:lang w:eastAsia="ru-RU"/>
        </w:rPr>
        <w:t>пп</w:t>
      </w:r>
      <w:proofErr w:type="spellEnd"/>
      <w:r w:rsidRPr="00C1425B">
        <w:rPr>
          <w:rFonts w:eastAsia="MS Mincho"/>
          <w:sz w:val="24"/>
          <w:szCs w:val="24"/>
          <w:lang w:eastAsia="ru-RU"/>
        </w:rPr>
        <w:t xml:space="preserve">. в) п. 7 ПП РФ № 1875 не применяются в соответствии с абзацем вторым </w:t>
      </w:r>
      <w:proofErr w:type="spellStart"/>
      <w:proofErr w:type="gramStart"/>
      <w:r w:rsidRPr="00C1425B">
        <w:rPr>
          <w:rFonts w:eastAsia="MS Mincho"/>
          <w:sz w:val="24"/>
          <w:szCs w:val="24"/>
          <w:lang w:eastAsia="ru-RU"/>
        </w:rPr>
        <w:t>пп.г</w:t>
      </w:r>
      <w:proofErr w:type="spellEnd"/>
      <w:proofErr w:type="gramEnd"/>
      <w:r w:rsidRPr="00C1425B">
        <w:rPr>
          <w:rFonts w:eastAsia="MS Mincho"/>
          <w:sz w:val="24"/>
          <w:szCs w:val="24"/>
          <w:lang w:eastAsia="ru-RU"/>
        </w:rPr>
        <w:t>) п. 7 ПП РФ № 1875.</w:t>
      </w:r>
    </w:p>
    <w:p w14:paraId="2AD36920" w14:textId="684CCACE" w:rsidR="008A193F" w:rsidRPr="003039A1" w:rsidRDefault="00335867" w:rsidP="008A193F">
      <w:pPr>
        <w:widowControl w:val="0"/>
        <w:spacing w:after="0" w:line="240" w:lineRule="auto"/>
        <w:ind w:firstLine="709"/>
        <w:jc w:val="both"/>
        <w:rPr>
          <w:rFonts w:eastAsia="SimSun"/>
          <w:color w:val="000000"/>
          <w:kern w:val="2"/>
          <w:sz w:val="24"/>
          <w:szCs w:val="24"/>
          <w:lang w:eastAsia="zh-CN"/>
        </w:rPr>
      </w:pPr>
      <w:r w:rsidRPr="003039A1">
        <w:rPr>
          <w:rFonts w:eastAsia="SimSun"/>
          <w:b/>
          <w:color w:val="000000"/>
          <w:kern w:val="2"/>
          <w:sz w:val="24"/>
          <w:szCs w:val="24"/>
          <w:lang w:eastAsia="zh-CN"/>
        </w:rPr>
        <w:t xml:space="preserve">Для расчета НМЦК использован </w:t>
      </w:r>
      <w:r w:rsidR="008A193F" w:rsidRPr="003039A1">
        <w:rPr>
          <w:rFonts w:eastAsia="SimSun"/>
          <w:b/>
          <w:color w:val="000000"/>
          <w:kern w:val="2"/>
          <w:sz w:val="24"/>
          <w:szCs w:val="24"/>
          <w:lang w:eastAsia="zh-CN"/>
        </w:rPr>
        <w:t xml:space="preserve">метод </w:t>
      </w:r>
      <w:r w:rsidR="00CB227C" w:rsidRPr="003039A1">
        <w:rPr>
          <w:rFonts w:eastAsia="SimSun"/>
          <w:b/>
          <w:color w:val="000000"/>
          <w:kern w:val="2"/>
          <w:sz w:val="24"/>
          <w:szCs w:val="24"/>
          <w:lang w:eastAsia="zh-CN"/>
        </w:rPr>
        <w:t>сопоставимых (рыночных) цен</w:t>
      </w:r>
      <w:r w:rsidR="00CB227C" w:rsidRPr="003039A1">
        <w:rPr>
          <w:rFonts w:eastAsia="SimSun"/>
          <w:color w:val="000000"/>
          <w:kern w:val="2"/>
          <w:sz w:val="24"/>
          <w:szCs w:val="24"/>
          <w:lang w:eastAsia="zh-CN"/>
        </w:rPr>
        <w:t xml:space="preserve"> </w:t>
      </w:r>
      <w:r w:rsidR="008A193F" w:rsidRPr="003039A1">
        <w:rPr>
          <w:rFonts w:eastAsia="SimSun"/>
          <w:color w:val="000000"/>
          <w:kern w:val="2"/>
          <w:sz w:val="24"/>
          <w:szCs w:val="24"/>
          <w:lang w:eastAsia="zh-CN"/>
        </w:rPr>
        <w:t>в соответствии ст.22 ФЗ №44-ФЗ «О Контрактной системе в сфере закупок товаров, работ, услуг для обеспечения государственных и муниципальных нужд».</w:t>
      </w:r>
      <w:r w:rsidR="00CB227C" w:rsidRPr="003039A1">
        <w:rPr>
          <w:rFonts w:eastAsia="SimSun"/>
          <w:color w:val="000000"/>
          <w:kern w:val="2"/>
          <w:sz w:val="24"/>
          <w:szCs w:val="24"/>
          <w:lang w:eastAsia="zh-CN"/>
        </w:rPr>
        <w:t xml:space="preserve"> </w:t>
      </w:r>
    </w:p>
    <w:p w14:paraId="2561B82E" w14:textId="7835AA7E" w:rsidR="00CB227C" w:rsidRPr="003039A1" w:rsidRDefault="00335867" w:rsidP="003039A1">
      <w:pPr>
        <w:spacing w:after="0" w:line="16" w:lineRule="atLeast"/>
        <w:ind w:firstLine="709"/>
        <w:contextualSpacing/>
        <w:jc w:val="both"/>
        <w:rPr>
          <w:bCs/>
          <w:color w:val="000000"/>
          <w:sz w:val="24"/>
          <w:szCs w:val="24"/>
          <w:lang w:eastAsia="ru-RU"/>
        </w:rPr>
      </w:pPr>
      <w:r w:rsidRPr="003039A1">
        <w:rPr>
          <w:bCs/>
          <w:color w:val="000000"/>
          <w:sz w:val="24"/>
          <w:szCs w:val="24"/>
          <w:lang w:eastAsia="ru-RU"/>
        </w:rPr>
        <w:t>И</w:t>
      </w:r>
      <w:r w:rsidR="008A193F" w:rsidRPr="003039A1">
        <w:rPr>
          <w:bCs/>
          <w:color w:val="000000"/>
          <w:sz w:val="24"/>
          <w:szCs w:val="24"/>
          <w:lang w:eastAsia="ru-RU"/>
        </w:rPr>
        <w:t>спользуются цены</w:t>
      </w:r>
      <w:r w:rsidR="003039A1" w:rsidRPr="003039A1">
        <w:rPr>
          <w:bCs/>
          <w:color w:val="000000"/>
          <w:sz w:val="24"/>
          <w:szCs w:val="24"/>
          <w:lang w:eastAsia="ru-RU"/>
        </w:rPr>
        <w:t xml:space="preserve"> в соответствии с распоряжением Комитета по государственному заказу Санкт-Петербурга от 24.08.2016 N 160-р "Об утверждении Порядка формирования и ведения Реестра товаров для обеспечения нужд Санкт-Петербурга"</w:t>
      </w:r>
    </w:p>
    <w:p w14:paraId="63DD9B94" w14:textId="3DDA9909" w:rsidR="00865BCF" w:rsidRPr="003039A1" w:rsidRDefault="00012775" w:rsidP="003039A1">
      <w:pPr>
        <w:spacing w:after="0" w:line="16" w:lineRule="atLeast"/>
        <w:ind w:firstLine="709"/>
        <w:contextualSpacing/>
        <w:jc w:val="both"/>
        <w:rPr>
          <w:bCs/>
          <w:color w:val="000000"/>
          <w:sz w:val="24"/>
          <w:szCs w:val="24"/>
          <w:lang w:eastAsia="ru-RU"/>
        </w:rPr>
      </w:pPr>
      <w:r w:rsidRPr="003039A1">
        <w:rPr>
          <w:bCs/>
          <w:color w:val="000000"/>
          <w:sz w:val="24"/>
          <w:szCs w:val="24"/>
          <w:lang w:eastAsia="ru-RU"/>
        </w:rPr>
        <w:t>По указанным позициям в Каталоге конечных каталожных наименований установлен признак товара российского происхождения.</w:t>
      </w:r>
    </w:p>
    <w:tbl>
      <w:tblPr>
        <w:tblW w:w="1066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CB227C" w:rsidRPr="00CB227C" w14:paraId="5D05EC2C" w14:textId="77777777" w:rsidTr="00CB227C">
        <w:trPr>
          <w:trHeight w:val="80"/>
        </w:trPr>
        <w:tc>
          <w:tcPr>
            <w:tcW w:w="0" w:type="auto"/>
            <w:hideMark/>
          </w:tcPr>
          <w:p w14:paraId="4B0A164A" w14:textId="28FDFC1B" w:rsidR="00CB227C" w:rsidRPr="00CB227C" w:rsidRDefault="00CB227C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</w:p>
        </w:tc>
      </w:tr>
    </w:tbl>
    <w:p w14:paraId="47424547" w14:textId="77777777" w:rsidR="00CB227C" w:rsidRPr="00CB227C" w:rsidRDefault="00CB227C" w:rsidP="00CB227C">
      <w:pPr>
        <w:spacing w:after="0" w:line="288" w:lineRule="atLeast"/>
        <w:jc w:val="both"/>
        <w:rPr>
          <w:sz w:val="24"/>
          <w:szCs w:val="24"/>
          <w:lang w:eastAsia="ru-RU"/>
        </w:rPr>
      </w:pPr>
      <w:r w:rsidRPr="00CB227C">
        <w:rPr>
          <w:sz w:val="24"/>
          <w:szCs w:val="24"/>
          <w:lang w:eastAsia="ru-RU"/>
        </w:rPr>
        <w:t xml:space="preserve">  </w:t>
      </w:r>
    </w:p>
    <w:tbl>
      <w:tblPr>
        <w:tblW w:w="1514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"/>
        <w:gridCol w:w="1386"/>
        <w:gridCol w:w="1571"/>
        <w:gridCol w:w="708"/>
        <w:gridCol w:w="1418"/>
        <w:gridCol w:w="925"/>
        <w:gridCol w:w="918"/>
        <w:gridCol w:w="992"/>
        <w:gridCol w:w="992"/>
        <w:gridCol w:w="992"/>
        <w:gridCol w:w="1418"/>
        <w:gridCol w:w="1276"/>
        <w:gridCol w:w="1275"/>
        <w:gridCol w:w="993"/>
      </w:tblGrid>
      <w:tr w:rsidR="003039A1" w:rsidRPr="00CB227C" w14:paraId="3E14C858" w14:textId="77777777" w:rsidTr="003039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880D8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3C652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Наименование товара (наименование КТРУ/ККН) 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C0830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Код КТРУ/ККН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2EF74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Ед. изм.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92310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Количество поставляемого товара 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2E245" w14:textId="0320CA09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Источник </w:t>
            </w:r>
            <w:r>
              <w:rPr>
                <w:sz w:val="19"/>
                <w:szCs w:val="19"/>
                <w:lang w:eastAsia="ru-RU"/>
              </w:rPr>
              <w:t>ЦИ</w:t>
            </w:r>
            <w:r w:rsidRPr="00CB227C">
              <w:rPr>
                <w:sz w:val="19"/>
                <w:szCs w:val="19"/>
                <w:lang w:eastAsia="ru-RU"/>
              </w:rPr>
              <w:t xml:space="preserve"> N 1 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F5985" w14:textId="177C162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Источник </w:t>
            </w:r>
            <w:r>
              <w:rPr>
                <w:sz w:val="19"/>
                <w:szCs w:val="19"/>
                <w:lang w:eastAsia="ru-RU"/>
              </w:rPr>
              <w:t>ЦИ</w:t>
            </w:r>
            <w:r w:rsidRPr="00CB227C">
              <w:rPr>
                <w:sz w:val="19"/>
                <w:szCs w:val="19"/>
                <w:lang w:eastAsia="ru-RU"/>
              </w:rPr>
              <w:t xml:space="preserve"> N 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9FEBC" w14:textId="38321B30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Источник </w:t>
            </w:r>
            <w:r>
              <w:rPr>
                <w:sz w:val="19"/>
                <w:szCs w:val="19"/>
                <w:lang w:eastAsia="ru-RU"/>
              </w:rPr>
              <w:t>ЦИ</w:t>
            </w:r>
            <w:r w:rsidRPr="00CB227C">
              <w:rPr>
                <w:sz w:val="19"/>
                <w:szCs w:val="19"/>
                <w:lang w:eastAsia="ru-RU"/>
              </w:rPr>
              <w:t xml:space="preserve"> N 3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08CD7" w14:textId="048FE384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Источник </w:t>
            </w:r>
            <w:r>
              <w:rPr>
                <w:sz w:val="19"/>
                <w:szCs w:val="19"/>
                <w:lang w:eastAsia="ru-RU"/>
              </w:rPr>
              <w:t>ЦИ</w:t>
            </w:r>
            <w:r w:rsidRPr="00CB227C">
              <w:rPr>
                <w:sz w:val="19"/>
                <w:szCs w:val="19"/>
                <w:lang w:eastAsia="ru-RU"/>
              </w:rPr>
              <w:t xml:space="preserve"> N </w:t>
            </w:r>
            <w:r>
              <w:rPr>
                <w:sz w:val="19"/>
                <w:szCs w:val="19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CEB53" w14:textId="414E2186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3039A1">
              <w:rPr>
                <w:sz w:val="19"/>
                <w:szCs w:val="19"/>
                <w:lang w:eastAsia="ru-RU"/>
              </w:rPr>
              <w:t xml:space="preserve">Источник </w:t>
            </w:r>
            <w:r>
              <w:rPr>
                <w:sz w:val="19"/>
                <w:szCs w:val="19"/>
                <w:lang w:eastAsia="ru-RU"/>
              </w:rPr>
              <w:t>ЦИ</w:t>
            </w:r>
            <w:r w:rsidRPr="003039A1">
              <w:rPr>
                <w:sz w:val="19"/>
                <w:szCs w:val="19"/>
                <w:lang w:eastAsia="ru-RU"/>
              </w:rPr>
              <w:t xml:space="preserve"> N </w:t>
            </w:r>
            <w:r>
              <w:rPr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E4DB5" w14:textId="788DC35E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Средняя арифметическая цена за единицу, руб. </w:t>
            </w:r>
          </w:p>
          <w:p w14:paraId="66F809AB" w14:textId="1EF3526E" w:rsidR="003039A1" w:rsidRPr="00CB227C" w:rsidRDefault="003039A1" w:rsidP="003039A1">
            <w:pPr>
              <w:spacing w:after="0" w:line="240" w:lineRule="auto"/>
              <w:rPr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7DB22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Коэффициент вариации цен V (%) </w:t>
            </w:r>
          </w:p>
          <w:p w14:paraId="07EAA0EA" w14:textId="182D5A71" w:rsidR="003039A1" w:rsidRPr="00CB227C" w:rsidRDefault="003039A1" w:rsidP="003039A1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(не должен превышать 33%)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BF2A5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Средняя цена за единицу товара с НДС, руб. </w:t>
            </w:r>
          </w:p>
          <w:p w14:paraId="64088246" w14:textId="237D16B8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AAB92" w14:textId="77777777" w:rsidR="003039A1" w:rsidRPr="00CB227C" w:rsidRDefault="003039A1" w:rsidP="00CB227C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 xml:space="preserve">Стоимость товара с НДС, руб. </w:t>
            </w:r>
          </w:p>
        </w:tc>
      </w:tr>
      <w:tr w:rsidR="003039A1" w:rsidRPr="00CB227C" w14:paraId="1AA92E9A" w14:textId="77777777" w:rsidTr="003039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6BCAC" w14:textId="2BE7CAF1" w:rsidR="003039A1" w:rsidRPr="00CB227C" w:rsidRDefault="003039A1" w:rsidP="003039A1">
            <w:pPr>
              <w:spacing w:after="0" w:line="240" w:lineRule="auto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0F11F" w14:textId="766143A8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>Машина посудомоечная промышленная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EF58B" w14:textId="0C6D8882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 w:rsidRPr="00CB227C">
              <w:rPr>
                <w:sz w:val="19"/>
                <w:szCs w:val="19"/>
                <w:lang w:eastAsia="ru-RU"/>
              </w:rPr>
              <w:t>28.29.50.000-00000003 28.29.50.000-001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EDA0B" w14:textId="611A9C18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FBE46" w14:textId="54E33FC0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35AF3" w14:textId="2D118C55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264703,00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4D5C0" w14:textId="15415BB8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222207,00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8E670" w14:textId="07685639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264703,00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96149" w14:textId="4CB2A844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236797,00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F2F91" w14:textId="1E26C7F9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259851,15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D3FA9" w14:textId="48C07AE9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19206,55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02297" w14:textId="1B380AF2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7,69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BDFC8" w14:textId="5008B8A2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249652,23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4EF33" w14:textId="79A00D11" w:rsidR="003039A1" w:rsidRPr="00CB227C" w:rsidRDefault="003039A1" w:rsidP="003039A1">
            <w:pPr>
              <w:spacing w:after="0" w:line="288" w:lineRule="atLeast"/>
              <w:jc w:val="center"/>
              <w:rPr>
                <w:sz w:val="19"/>
                <w:szCs w:val="19"/>
                <w:lang w:eastAsia="ru-RU"/>
              </w:rPr>
            </w:pPr>
            <w:r w:rsidRPr="003039A1">
              <w:rPr>
                <w:sz w:val="19"/>
                <w:szCs w:val="19"/>
                <w:lang w:eastAsia="ru-RU"/>
              </w:rPr>
              <w:t>249652,23</w:t>
            </w:r>
          </w:p>
        </w:tc>
      </w:tr>
    </w:tbl>
    <w:p w14:paraId="676D90D3" w14:textId="77777777" w:rsidR="00CB227C" w:rsidRPr="00CB227C" w:rsidRDefault="00CB227C" w:rsidP="00CB227C">
      <w:pPr>
        <w:spacing w:after="0" w:line="288" w:lineRule="atLeast"/>
        <w:jc w:val="both"/>
        <w:rPr>
          <w:sz w:val="24"/>
          <w:szCs w:val="24"/>
          <w:lang w:eastAsia="ru-RU"/>
        </w:rPr>
      </w:pPr>
      <w:r w:rsidRPr="00CB227C">
        <w:rPr>
          <w:sz w:val="24"/>
          <w:szCs w:val="24"/>
          <w:lang w:eastAsia="ru-RU"/>
        </w:rPr>
        <w:t xml:space="preserve">  </w:t>
      </w:r>
    </w:p>
    <w:p w14:paraId="41E4CBB3" w14:textId="77777777" w:rsidR="007954B6" w:rsidRDefault="007954B6" w:rsidP="000F7C11"/>
    <w:p w14:paraId="49E46310" w14:textId="77777777" w:rsidR="00335867" w:rsidRPr="00335867" w:rsidRDefault="00335867" w:rsidP="000F7C11"/>
    <w:sectPr w:rsidR="00335867" w:rsidRPr="00335867" w:rsidSect="00CB227C">
      <w:headerReference w:type="default" r:id="rId7"/>
      <w:pgSz w:w="16838" w:h="11906" w:orient="landscape"/>
      <w:pgMar w:top="1134" w:right="1134" w:bottom="84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EC573" w14:textId="77777777" w:rsidR="0096174E" w:rsidRDefault="0096174E">
      <w:pPr>
        <w:spacing w:after="0" w:line="240" w:lineRule="auto"/>
      </w:pPr>
      <w:r>
        <w:separator/>
      </w:r>
    </w:p>
  </w:endnote>
  <w:endnote w:type="continuationSeparator" w:id="0">
    <w:p w14:paraId="1CF49E84" w14:textId="77777777" w:rsidR="0096174E" w:rsidRDefault="00961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782AD" w14:textId="77777777" w:rsidR="0096174E" w:rsidRDefault="0096174E">
      <w:pPr>
        <w:spacing w:after="0" w:line="240" w:lineRule="auto"/>
      </w:pPr>
      <w:r>
        <w:separator/>
      </w:r>
    </w:p>
  </w:footnote>
  <w:footnote w:type="continuationSeparator" w:id="0">
    <w:p w14:paraId="658FD656" w14:textId="77777777" w:rsidR="0096174E" w:rsidRDefault="00961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86692" w14:textId="77777777" w:rsidR="001C499F" w:rsidRDefault="001C499F" w:rsidP="00F74A36">
    <w:pPr>
      <w:pStyle w:val="ac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9E4500"/>
    <w:multiLevelType w:val="hybridMultilevel"/>
    <w:tmpl w:val="DE7CFA1E"/>
    <w:lvl w:ilvl="0" w:tplc="9574ED3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348454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CF"/>
    <w:rsid w:val="00012775"/>
    <w:rsid w:val="000B062C"/>
    <w:rsid w:val="000F7C11"/>
    <w:rsid w:val="00112AE1"/>
    <w:rsid w:val="00137A1F"/>
    <w:rsid w:val="001652AF"/>
    <w:rsid w:val="001945C4"/>
    <w:rsid w:val="001A5911"/>
    <w:rsid w:val="001C499F"/>
    <w:rsid w:val="0022382C"/>
    <w:rsid w:val="002268D5"/>
    <w:rsid w:val="00286360"/>
    <w:rsid w:val="003039A1"/>
    <w:rsid w:val="0033423C"/>
    <w:rsid w:val="00335867"/>
    <w:rsid w:val="00451539"/>
    <w:rsid w:val="004828A6"/>
    <w:rsid w:val="0053480E"/>
    <w:rsid w:val="00595C1E"/>
    <w:rsid w:val="00600E74"/>
    <w:rsid w:val="00781E5B"/>
    <w:rsid w:val="007954B6"/>
    <w:rsid w:val="007B2715"/>
    <w:rsid w:val="007D1FF9"/>
    <w:rsid w:val="00865BCF"/>
    <w:rsid w:val="008A193F"/>
    <w:rsid w:val="008C7915"/>
    <w:rsid w:val="008D32DF"/>
    <w:rsid w:val="008E2B1D"/>
    <w:rsid w:val="009059C2"/>
    <w:rsid w:val="00960C15"/>
    <w:rsid w:val="0096174E"/>
    <w:rsid w:val="00A46EAB"/>
    <w:rsid w:val="00A843FA"/>
    <w:rsid w:val="00A911FD"/>
    <w:rsid w:val="00BA14DF"/>
    <w:rsid w:val="00BD4E26"/>
    <w:rsid w:val="00C008AD"/>
    <w:rsid w:val="00C13800"/>
    <w:rsid w:val="00C1425B"/>
    <w:rsid w:val="00C638D8"/>
    <w:rsid w:val="00CB227C"/>
    <w:rsid w:val="00EB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D7B72"/>
  <w15:chartTrackingRefBased/>
  <w15:docId w15:val="{4B859607-116F-483E-B106-4F567B26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BCF"/>
    <w:pPr>
      <w:spacing w:after="200" w:line="276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5B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B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B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B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B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B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B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B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B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B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5B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5B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5B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5B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5B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5B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5B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5B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5B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5B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B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5B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5B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5B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5B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5B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5B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5B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65BCF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rsid w:val="00865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65BCF"/>
    <w:rPr>
      <w:rFonts w:ascii="Times New Roman" w:eastAsia="Times New Roman" w:hAnsi="Times New Roman" w:cs="Times New Roman"/>
      <w:kern w:val="0"/>
      <w14:ligatures w14:val="none"/>
    </w:rPr>
  </w:style>
  <w:style w:type="character" w:styleId="ae">
    <w:name w:val="Hyperlink"/>
    <w:basedOn w:val="a0"/>
    <w:uiPriority w:val="99"/>
    <w:rsid w:val="00865BCF"/>
    <w:rPr>
      <w:rFonts w:cs="Times New Roman"/>
      <w:color w:val="0000FF"/>
      <w:u w:val="single"/>
    </w:rPr>
  </w:style>
  <w:style w:type="paragraph" w:styleId="af">
    <w:name w:val="footer"/>
    <w:basedOn w:val="a"/>
    <w:link w:val="af0"/>
    <w:uiPriority w:val="99"/>
    <w:unhideWhenUsed/>
    <w:rsid w:val="008A1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A193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9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2025-07-02T12:03:00Z</dcterms:created>
  <dcterms:modified xsi:type="dcterms:W3CDTF">2026-05-25T09:48:00Z</dcterms:modified>
</cp:coreProperties>
</file>