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20A60" w14:textId="08D34BA6" w:rsidR="00CF4AAA" w:rsidRPr="00CF4AAA" w:rsidRDefault="00AB4DE0" w:rsidP="00CF4AAA">
      <w:pPr>
        <w:spacing w:line="276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bookmarkStart w:id="0" w:name="_GoBack"/>
      <w:bookmarkEnd w:id="0"/>
      <w:r w:rsidRPr="00AB4DE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Обоснование начальной (максимальной) цены контракта </w:t>
      </w:r>
      <w:r w:rsidRPr="00AB4DE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br/>
      </w:r>
      <w:r w:rsidRPr="00AB4DE0">
        <w:rPr>
          <w:rFonts w:ascii="Times New Roman" w:eastAsia="Courier New" w:hAnsi="Times New Roman" w:cs="Times New Roman"/>
          <w:b/>
          <w:sz w:val="24"/>
          <w:szCs w:val="24"/>
          <w:lang w:bidi="ru-RU"/>
        </w:rPr>
        <w:t xml:space="preserve">на </w:t>
      </w:r>
      <w:r w:rsidRPr="00AB4DE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оказание услуг </w:t>
      </w:r>
      <w:r w:rsidR="00CF4AAA" w:rsidRPr="00CF4AA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по физической охране здания и имущества</w:t>
      </w:r>
    </w:p>
    <w:p w14:paraId="03B236D6" w14:textId="6934CF6D" w:rsidR="00AB4DE0" w:rsidRPr="00AB4DE0" w:rsidRDefault="00CF4AAA" w:rsidP="00CF4AAA">
      <w:pPr>
        <w:spacing w:line="276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CF4AA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СПб ГКУ «ЦПЭИГИ»</w:t>
      </w:r>
    </w:p>
    <w:p w14:paraId="015B428C" w14:textId="233A6C0C" w:rsidR="009726AD" w:rsidRDefault="009726AD" w:rsidP="009726A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Cs w:val="26"/>
        </w:rPr>
      </w:pPr>
      <w:r w:rsidRPr="00706C7B">
        <w:rPr>
          <w:rFonts w:ascii="Times New Roman" w:hAnsi="Times New Roman" w:cs="Times New Roman"/>
          <w:szCs w:val="26"/>
        </w:rPr>
        <w:t xml:space="preserve">Начальная (максимальная) цена </w:t>
      </w:r>
      <w:r>
        <w:rPr>
          <w:rFonts w:ascii="Times New Roman" w:hAnsi="Times New Roman" w:cs="Times New Roman"/>
          <w:szCs w:val="26"/>
        </w:rPr>
        <w:t>к</w:t>
      </w:r>
      <w:r w:rsidRPr="00706C7B">
        <w:rPr>
          <w:rFonts w:ascii="Times New Roman" w:hAnsi="Times New Roman" w:cs="Times New Roman"/>
          <w:szCs w:val="26"/>
        </w:rPr>
        <w:t xml:space="preserve">онтракта </w:t>
      </w:r>
      <w:r>
        <w:rPr>
          <w:rFonts w:ascii="Times New Roman" w:hAnsi="Times New Roman" w:cs="Times New Roman"/>
          <w:szCs w:val="26"/>
        </w:rPr>
        <w:t>(далее – НМЦК) определена и обоснована на основании статьи 22 Федерального закона № 44 ФЗ и</w:t>
      </w:r>
      <w:r w:rsidRPr="00706C7B">
        <w:rPr>
          <w:rFonts w:ascii="Times New Roman" w:hAnsi="Times New Roman" w:cs="Times New Roman"/>
          <w:szCs w:val="26"/>
        </w:rPr>
        <w:t xml:space="preserve"> в соответствии с </w:t>
      </w:r>
      <w:r>
        <w:rPr>
          <w:rFonts w:ascii="Times New Roman" w:hAnsi="Times New Roman" w:cs="Times New Roman"/>
          <w:szCs w:val="26"/>
        </w:rPr>
        <w:t xml:space="preserve">требованиями </w:t>
      </w:r>
      <w:r w:rsidRPr="00706C7B">
        <w:rPr>
          <w:rFonts w:ascii="Times New Roman" w:hAnsi="Times New Roman" w:cs="Times New Roman"/>
          <w:szCs w:val="26"/>
        </w:rPr>
        <w:t>Приказ</w:t>
      </w:r>
      <w:r>
        <w:rPr>
          <w:rFonts w:ascii="Times New Roman" w:hAnsi="Times New Roman" w:cs="Times New Roman"/>
          <w:szCs w:val="26"/>
        </w:rPr>
        <w:t xml:space="preserve">а </w:t>
      </w:r>
      <w:r w:rsidRPr="00706C7B">
        <w:rPr>
          <w:rFonts w:ascii="Times New Roman" w:hAnsi="Times New Roman" w:cs="Times New Roman"/>
          <w:szCs w:val="26"/>
        </w:rPr>
        <w:t>Министерства экономического развития РФ от 02.10.2013 № 567 «Об утверждении Методических рекомендаций</w:t>
      </w:r>
      <w:r>
        <w:rPr>
          <w:rFonts w:ascii="Times New Roman" w:hAnsi="Times New Roman" w:cs="Times New Roman"/>
          <w:szCs w:val="26"/>
        </w:rPr>
        <w:t xml:space="preserve"> </w:t>
      </w:r>
      <w:r w:rsidRPr="00706C7B">
        <w:rPr>
          <w:rFonts w:ascii="Times New Roman" w:hAnsi="Times New Roman" w:cs="Times New Roman"/>
          <w:szCs w:val="26"/>
        </w:rPr>
        <w:t xml:space="preserve">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>
        <w:rPr>
          <w:rFonts w:ascii="Times New Roman" w:hAnsi="Times New Roman" w:cs="Times New Roman"/>
          <w:szCs w:val="26"/>
        </w:rPr>
        <w:t xml:space="preserve">посредством </w:t>
      </w:r>
      <w:r w:rsidRPr="00706C7B">
        <w:rPr>
          <w:rFonts w:ascii="Times New Roman" w:hAnsi="Times New Roman" w:cs="Times New Roman"/>
          <w:szCs w:val="26"/>
        </w:rPr>
        <w:t>применени</w:t>
      </w:r>
      <w:r>
        <w:rPr>
          <w:rFonts w:ascii="Times New Roman" w:hAnsi="Times New Roman" w:cs="Times New Roman"/>
          <w:szCs w:val="26"/>
        </w:rPr>
        <w:t>я</w:t>
      </w:r>
      <w:r w:rsidRPr="00706C7B"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t xml:space="preserve">следующих методов: затратный </w:t>
      </w:r>
      <w:r w:rsidRPr="00706C7B">
        <w:rPr>
          <w:rFonts w:ascii="Times New Roman" w:hAnsi="Times New Roman" w:cs="Times New Roman"/>
          <w:szCs w:val="26"/>
        </w:rPr>
        <w:t>метод</w:t>
      </w:r>
      <w:r>
        <w:rPr>
          <w:rFonts w:ascii="Times New Roman" w:hAnsi="Times New Roman" w:cs="Times New Roman"/>
          <w:szCs w:val="26"/>
        </w:rPr>
        <w:t>, метод сопоставимых рыночных цен</w:t>
      </w:r>
      <w:r w:rsidRPr="00706C7B">
        <w:rPr>
          <w:rFonts w:ascii="Times New Roman" w:hAnsi="Times New Roman" w:cs="Times New Roman"/>
          <w:szCs w:val="26"/>
        </w:rPr>
        <w:t>.</w:t>
      </w:r>
      <w:r>
        <w:rPr>
          <w:rFonts w:ascii="Times New Roman" w:hAnsi="Times New Roman" w:cs="Times New Roman"/>
          <w:szCs w:val="26"/>
        </w:rPr>
        <w:t xml:space="preserve"> </w:t>
      </w:r>
    </w:p>
    <w:p w14:paraId="0F689A80" w14:textId="77777777" w:rsidR="004260AE" w:rsidRDefault="004260AE" w:rsidP="004260AE">
      <w:pPr>
        <w:ind w:firstLine="567"/>
        <w:jc w:val="both"/>
      </w:pPr>
      <w:r>
        <w:rPr>
          <w:rFonts w:ascii="Times New Roman" w:hAnsi="Times New Roman" w:cs="Times New Roman"/>
          <w:szCs w:val="26"/>
        </w:rPr>
        <w:t xml:space="preserve">Расчет начальной (максимальной) цены контракта произведен в соответствии с приказом </w:t>
      </w:r>
      <w:proofErr w:type="spellStart"/>
      <w:r>
        <w:rPr>
          <w:rFonts w:ascii="Times New Roman" w:hAnsi="Times New Roman" w:cs="Times New Roman"/>
          <w:szCs w:val="26"/>
        </w:rPr>
        <w:t>Росгвардии</w:t>
      </w:r>
      <w:proofErr w:type="spellEnd"/>
      <w:r>
        <w:rPr>
          <w:rFonts w:ascii="Times New Roman" w:hAnsi="Times New Roman" w:cs="Times New Roman"/>
          <w:szCs w:val="26"/>
        </w:rPr>
        <w:t xml:space="preserve"> от 15.02.2021 №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</w:t>
      </w:r>
    </w:p>
    <w:p w14:paraId="3AFBECB4" w14:textId="77777777" w:rsidR="004260AE" w:rsidRDefault="004260AE" w:rsidP="004260AE">
      <w:pPr>
        <w:pStyle w:val="21"/>
        <w:shd w:val="clear" w:color="auto" w:fill="auto"/>
        <w:tabs>
          <w:tab w:val="left" w:pos="1033"/>
        </w:tabs>
        <w:spacing w:line="240" w:lineRule="auto"/>
        <w:ind w:firstLine="567"/>
        <w:jc w:val="both"/>
        <w:rPr>
          <w:rFonts w:eastAsia="Courier New"/>
          <w:sz w:val="24"/>
          <w:szCs w:val="24"/>
          <w:lang w:eastAsia="ru-RU" w:bidi="ru-RU"/>
        </w:rPr>
      </w:pPr>
      <w:r>
        <w:rPr>
          <w:rFonts w:eastAsia="Courier New"/>
          <w:sz w:val="24"/>
          <w:szCs w:val="24"/>
          <w:lang w:eastAsia="ru-RU" w:bidi="ru-RU"/>
        </w:rPr>
        <w:t xml:space="preserve">В связи с недостаточностью лимитов бюджетных обязательств, предусмотренных в 2026 году на закупку охранных услуг, НМЦК определена по формуле: </w:t>
      </w:r>
    </w:p>
    <w:p w14:paraId="6DB484D0" w14:textId="77777777" w:rsidR="004260AE" w:rsidRDefault="004260AE" w:rsidP="004260AE">
      <w:pPr>
        <w:pStyle w:val="21"/>
        <w:shd w:val="clear" w:color="auto" w:fill="auto"/>
        <w:tabs>
          <w:tab w:val="left" w:pos="1033"/>
        </w:tabs>
        <w:spacing w:line="240" w:lineRule="auto"/>
        <w:ind w:right="-314" w:firstLine="567"/>
        <w:jc w:val="both"/>
        <w:rPr>
          <w:rFonts w:eastAsia="Courier New"/>
          <w:sz w:val="24"/>
          <w:szCs w:val="24"/>
          <w:lang w:eastAsia="ru-RU" w:bidi="ru-RU"/>
        </w:rPr>
      </w:pPr>
      <w:r>
        <w:rPr>
          <w:rFonts w:eastAsia="Courier New"/>
          <w:sz w:val="24"/>
          <w:szCs w:val="24"/>
          <w:lang w:eastAsia="ru-RU" w:bidi="ru-RU"/>
        </w:rPr>
        <w:t xml:space="preserve">НМЦК= </w:t>
      </w:r>
      <w:proofErr w:type="spellStart"/>
      <w:r>
        <w:rPr>
          <w:rFonts w:eastAsia="Courier New"/>
          <w:sz w:val="24"/>
          <w:szCs w:val="24"/>
          <w:lang w:eastAsia="ru-RU" w:bidi="ru-RU"/>
        </w:rPr>
        <w:t>НМЦКдейс</w:t>
      </w:r>
      <w:proofErr w:type="spellEnd"/>
      <w:r>
        <w:rPr>
          <w:rFonts w:eastAsia="Courier New"/>
          <w:sz w:val="24"/>
          <w:szCs w:val="24"/>
          <w:lang w:eastAsia="ru-RU" w:bidi="ru-RU"/>
        </w:rPr>
        <w:t xml:space="preserve"> - (</w:t>
      </w:r>
      <w:proofErr w:type="spellStart"/>
      <w:r>
        <w:rPr>
          <w:rFonts w:eastAsia="Courier New"/>
          <w:sz w:val="24"/>
          <w:szCs w:val="24"/>
          <w:lang w:eastAsia="ru-RU" w:bidi="ru-RU"/>
        </w:rPr>
        <w:t>НМЦКдейс</w:t>
      </w:r>
      <w:proofErr w:type="spellEnd"/>
      <w:r>
        <w:rPr>
          <w:rFonts w:eastAsia="Courier New"/>
          <w:sz w:val="24"/>
          <w:szCs w:val="24"/>
          <w:lang w:eastAsia="ru-RU" w:bidi="ru-RU"/>
        </w:rPr>
        <w:t xml:space="preserve"> - </w:t>
      </w:r>
      <w:proofErr w:type="spellStart"/>
      <w:r>
        <w:rPr>
          <w:rFonts w:eastAsia="Courier New"/>
          <w:sz w:val="24"/>
          <w:szCs w:val="24"/>
          <w:lang w:eastAsia="ru-RU" w:bidi="ru-RU"/>
        </w:rPr>
        <w:t>Опред</w:t>
      </w:r>
      <w:proofErr w:type="spellEnd"/>
      <w:r>
        <w:rPr>
          <w:rFonts w:eastAsia="Courier New"/>
          <w:sz w:val="24"/>
          <w:szCs w:val="24"/>
          <w:lang w:eastAsia="ru-RU" w:bidi="ru-RU"/>
        </w:rPr>
        <w:t xml:space="preserve">), </w:t>
      </w:r>
    </w:p>
    <w:p w14:paraId="41580E15" w14:textId="77777777" w:rsidR="004260AE" w:rsidRDefault="004260AE" w:rsidP="004260AE">
      <w:pPr>
        <w:pStyle w:val="21"/>
        <w:shd w:val="clear" w:color="auto" w:fill="auto"/>
        <w:tabs>
          <w:tab w:val="left" w:pos="1033"/>
        </w:tabs>
        <w:spacing w:line="240" w:lineRule="auto"/>
        <w:ind w:right="-314" w:firstLine="567"/>
        <w:jc w:val="both"/>
        <w:rPr>
          <w:rFonts w:eastAsia="Courier New"/>
          <w:sz w:val="24"/>
          <w:szCs w:val="24"/>
          <w:lang w:eastAsia="ru-RU" w:bidi="ru-RU"/>
        </w:rPr>
      </w:pPr>
      <w:r>
        <w:rPr>
          <w:rFonts w:eastAsia="Courier New"/>
          <w:sz w:val="24"/>
          <w:szCs w:val="24"/>
          <w:lang w:eastAsia="ru-RU" w:bidi="ru-RU"/>
        </w:rPr>
        <w:t>где:</w:t>
      </w:r>
    </w:p>
    <w:p w14:paraId="6A211278" w14:textId="0459D7C0" w:rsidR="004260AE" w:rsidRDefault="004260AE" w:rsidP="004260AE">
      <w:pPr>
        <w:pStyle w:val="21"/>
        <w:shd w:val="clear" w:color="auto" w:fill="auto"/>
        <w:spacing w:line="240" w:lineRule="auto"/>
        <w:ind w:right="-314" w:firstLine="567"/>
        <w:jc w:val="both"/>
        <w:rPr>
          <w:rFonts w:eastAsia="Courier New"/>
          <w:sz w:val="24"/>
          <w:szCs w:val="24"/>
          <w:lang w:eastAsia="ru-RU" w:bidi="ru-RU"/>
        </w:rPr>
      </w:pPr>
      <w:proofErr w:type="spellStart"/>
      <w:r>
        <w:rPr>
          <w:rFonts w:eastAsia="Courier New"/>
          <w:sz w:val="24"/>
          <w:szCs w:val="24"/>
          <w:lang w:eastAsia="ru-RU" w:bidi="ru-RU"/>
        </w:rPr>
        <w:t>НМЦКдейс</w:t>
      </w:r>
      <w:proofErr w:type="spellEnd"/>
      <w:r>
        <w:rPr>
          <w:rFonts w:eastAsia="Courier New"/>
          <w:sz w:val="24"/>
          <w:szCs w:val="24"/>
          <w:lang w:eastAsia="ru-RU" w:bidi="ru-RU"/>
        </w:rPr>
        <w:t xml:space="preserve"> - НМЦК, определяемая методами, предусмотренными статьей </w:t>
      </w:r>
      <w:r w:rsidR="001E2FC4">
        <w:rPr>
          <w:rFonts w:eastAsia="Courier New"/>
          <w:sz w:val="24"/>
          <w:szCs w:val="24"/>
          <w:lang w:eastAsia="ru-RU" w:bidi="ru-RU"/>
        </w:rPr>
        <w:br/>
      </w:r>
      <w:r>
        <w:rPr>
          <w:rFonts w:eastAsia="Courier New"/>
          <w:sz w:val="24"/>
          <w:szCs w:val="24"/>
          <w:lang w:eastAsia="ru-RU" w:bidi="ru-RU"/>
        </w:rPr>
        <w:t>22 Федерального закона № 44-ФЗ;</w:t>
      </w:r>
    </w:p>
    <w:p w14:paraId="11CE7371" w14:textId="77777777" w:rsidR="004260AE" w:rsidRDefault="004260AE" w:rsidP="004260AE">
      <w:pPr>
        <w:pStyle w:val="21"/>
        <w:shd w:val="clear" w:color="auto" w:fill="auto"/>
        <w:spacing w:line="240" w:lineRule="auto"/>
        <w:ind w:right="-314" w:firstLine="567"/>
        <w:jc w:val="both"/>
      </w:pPr>
      <w:proofErr w:type="spellStart"/>
      <w:r>
        <w:rPr>
          <w:rFonts w:eastAsia="Courier New"/>
          <w:sz w:val="24"/>
          <w:szCs w:val="24"/>
          <w:lang w:eastAsia="ru-RU" w:bidi="ru-RU"/>
        </w:rPr>
        <w:t>Опред</w:t>
      </w:r>
      <w:proofErr w:type="spellEnd"/>
      <w:r>
        <w:rPr>
          <w:rFonts w:eastAsia="Courier New"/>
          <w:sz w:val="24"/>
          <w:szCs w:val="24"/>
          <w:lang w:eastAsia="ru-RU" w:bidi="ru-RU"/>
        </w:rPr>
        <w:t xml:space="preserve"> - предельный объем финансового обеспечения, доведенный до заказчика.</w:t>
      </w:r>
    </w:p>
    <w:p w14:paraId="512A9000" w14:textId="68E32C4F" w:rsidR="00745341" w:rsidRDefault="00745341"/>
    <w:p w14:paraId="6E27CA82" w14:textId="0790C814" w:rsidR="00745341" w:rsidRDefault="00745341"/>
    <w:p w14:paraId="58585BA4" w14:textId="50C07B25" w:rsidR="00745341" w:rsidRDefault="00745341"/>
    <w:p w14:paraId="034108BF" w14:textId="70F933BE" w:rsidR="00745341" w:rsidRDefault="00745341"/>
    <w:p w14:paraId="2342EE3F" w14:textId="59BAB8C8" w:rsidR="00745341" w:rsidRDefault="00745341"/>
    <w:p w14:paraId="6B4FBEF3" w14:textId="6D5D5880" w:rsidR="00745341" w:rsidRDefault="00745341"/>
    <w:p w14:paraId="311919D1" w14:textId="2B002F62" w:rsidR="00745341" w:rsidRDefault="00745341"/>
    <w:p w14:paraId="41268EE1" w14:textId="7F442421" w:rsidR="00745341" w:rsidRDefault="00745341"/>
    <w:p w14:paraId="742AF062" w14:textId="2E54DD1C" w:rsidR="00745341" w:rsidRDefault="00745341"/>
    <w:p w14:paraId="08B3383E" w14:textId="5E81576C" w:rsidR="00745341" w:rsidRDefault="00745341"/>
    <w:p w14:paraId="2303AD37" w14:textId="5F18EECB" w:rsidR="00745341" w:rsidRDefault="00745341"/>
    <w:p w14:paraId="5A8DDD74" w14:textId="0F7580B6" w:rsidR="00745341" w:rsidRDefault="00745341"/>
    <w:p w14:paraId="29D78A3B" w14:textId="4CDEB12E" w:rsidR="00745341" w:rsidRDefault="00745341"/>
    <w:p w14:paraId="164010F3" w14:textId="32D6E896" w:rsidR="00745341" w:rsidRDefault="00745341"/>
    <w:p w14:paraId="79A57FB5" w14:textId="5D212BF4" w:rsidR="00745341" w:rsidRDefault="00745341"/>
    <w:p w14:paraId="36CD5F64" w14:textId="77777777" w:rsidR="00745341" w:rsidRDefault="00745341">
      <w:pPr>
        <w:sectPr w:rsidR="007453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A934D9B" w14:textId="77777777" w:rsidR="00E835EA" w:rsidRPr="00E835EA" w:rsidRDefault="00E835EA" w:rsidP="00E835EA">
      <w:pPr>
        <w:jc w:val="center"/>
        <w:rPr>
          <w:rFonts w:ascii="Times New Roman" w:eastAsia="Calibri" w:hAnsi="Times New Roman" w:cs="Times New Roman"/>
        </w:rPr>
      </w:pPr>
      <w:r w:rsidRPr="00E835EA">
        <w:rPr>
          <w:rFonts w:ascii="Times New Roman" w:eastAsia="Calibri" w:hAnsi="Times New Roman" w:cs="Times New Roman"/>
        </w:rPr>
        <w:lastRenderedPageBreak/>
        <w:t>ПРОТОКОЛ ПО ОБОСНОВАНИЮ НАЧАЛЬНОЙ (МАКСИМАЛЬНОЙ) ЦЕНЫ КОНТРАКТА</w:t>
      </w:r>
    </w:p>
    <w:p w14:paraId="011464FA" w14:textId="575F9F8E" w:rsidR="00E835EA" w:rsidRPr="00E835EA" w:rsidRDefault="00E835EA" w:rsidP="00133E03">
      <w:pPr>
        <w:jc w:val="both"/>
        <w:rPr>
          <w:rFonts w:ascii="Times New Roman" w:eastAsia="Calibri" w:hAnsi="Times New Roman" w:cs="Times New Roman"/>
        </w:rPr>
      </w:pPr>
      <w:r w:rsidRPr="00E835EA">
        <w:rPr>
          <w:rFonts w:ascii="Times New Roman" w:eastAsia="Calibri" w:hAnsi="Times New Roman" w:cs="Times New Roman"/>
        </w:rPr>
        <w:t xml:space="preserve">Расчет произведен в соответствии с Приказом Федеральной службы войск национальной гвардии Российской Федерации от 15.02.2021 </w:t>
      </w:r>
      <w:r w:rsidRPr="00E835EA">
        <w:rPr>
          <w:rFonts w:ascii="Times New Roman" w:eastAsia="Calibri" w:hAnsi="Times New Roman" w:cs="Times New Roman"/>
          <w:lang w:val="en-US"/>
        </w:rPr>
        <w:t>N</w:t>
      </w:r>
      <w:r w:rsidRPr="00E835EA">
        <w:rPr>
          <w:rFonts w:ascii="Times New Roman" w:eastAsia="Calibri" w:hAnsi="Times New Roman" w:cs="Times New Roman"/>
        </w:rPr>
        <w:t xml:space="preserve"> 45 "Об утверждении порядка определения начальной (максимальной) цены контракты, цены контракта, заключаемого с единственным поставщиком (подрядчиком, исполнителем), начальная цена единицы товара, работы, услуги при осуществлении закупок охранных услуг" (согласно разделу </w:t>
      </w:r>
      <w:r w:rsidRPr="00E835EA">
        <w:rPr>
          <w:rFonts w:ascii="Times New Roman" w:eastAsia="Calibri" w:hAnsi="Times New Roman" w:cs="Times New Roman"/>
          <w:lang w:val="en-US"/>
        </w:rPr>
        <w:t>II</w:t>
      </w:r>
      <w:r w:rsidRPr="00E835EA">
        <w:rPr>
          <w:rFonts w:ascii="Times New Roman" w:eastAsia="Calibri" w:hAnsi="Times New Roman" w:cs="Times New Roman"/>
        </w:rPr>
        <w:t xml:space="preserve"> Порядка)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14560"/>
      </w:tblGrid>
      <w:tr w:rsidR="00E835EA" w:rsidRPr="00E835EA" w14:paraId="72FF08C9" w14:textId="77777777" w:rsidTr="00A06D1E">
        <w:tc>
          <w:tcPr>
            <w:tcW w:w="2400" w:type="dxa"/>
          </w:tcPr>
          <w:p w14:paraId="06728904" w14:textId="77777777" w:rsidR="00E835EA" w:rsidRPr="00E835EA" w:rsidRDefault="00E835EA" w:rsidP="00E835E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b/>
              </w:rPr>
              <w:t>Общие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</w:rPr>
              <w:t>сведения</w:t>
            </w:r>
            <w:proofErr w:type="spellEnd"/>
          </w:p>
        </w:tc>
      </w:tr>
      <w:tr w:rsidR="00E835EA" w:rsidRPr="00E835EA" w14:paraId="6B12EE42" w14:textId="77777777" w:rsidTr="00A06D1E">
        <w:trPr>
          <w:cantSplit/>
        </w:trPr>
        <w:tc>
          <w:tcPr>
            <w:tcW w:w="2400" w:type="dxa"/>
          </w:tcPr>
          <w:p w14:paraId="3D010468" w14:textId="4A4225AF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</w:rPr>
              <w:t>Срок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оказания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услуги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>: 01.0</w:t>
            </w:r>
            <w:r w:rsidR="00AE178F">
              <w:rPr>
                <w:rFonts w:ascii="Times New Roman" w:eastAsia="Calibri" w:hAnsi="Times New Roman" w:cs="Times New Roman"/>
                <w:lang w:val="ru-RU"/>
              </w:rPr>
              <w:t>6</w:t>
            </w:r>
            <w:r w:rsidRPr="00E835EA">
              <w:rPr>
                <w:rFonts w:ascii="Times New Roman" w:eastAsia="Calibri" w:hAnsi="Times New Roman" w:cs="Times New Roman"/>
              </w:rPr>
              <w:t>.2026 - 31.0</w:t>
            </w:r>
            <w:r w:rsidR="00AE178F">
              <w:rPr>
                <w:rFonts w:ascii="Times New Roman" w:eastAsia="Calibri" w:hAnsi="Times New Roman" w:cs="Times New Roman"/>
                <w:lang w:val="ru-RU"/>
              </w:rPr>
              <w:t>8</w:t>
            </w:r>
            <w:r w:rsidRPr="00E835EA">
              <w:rPr>
                <w:rFonts w:ascii="Times New Roman" w:eastAsia="Calibri" w:hAnsi="Times New Roman" w:cs="Times New Roman"/>
              </w:rPr>
              <w:t>.2026</w:t>
            </w:r>
          </w:p>
        </w:tc>
      </w:tr>
      <w:tr w:rsidR="00E835EA" w:rsidRPr="00E835EA" w14:paraId="7365642F" w14:textId="77777777" w:rsidTr="00A06D1E">
        <w:trPr>
          <w:cantSplit/>
        </w:trPr>
        <w:tc>
          <w:tcPr>
            <w:tcW w:w="2400" w:type="dxa"/>
          </w:tcPr>
          <w:p w14:paraId="504B4A12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Регион оказания услуги: Санкт-Петербург</w:t>
            </w:r>
          </w:p>
        </w:tc>
      </w:tr>
      <w:tr w:rsidR="00E835EA" w:rsidRPr="00E835EA" w14:paraId="1146DCA4" w14:textId="77777777" w:rsidTr="00A06D1E">
        <w:trPr>
          <w:cantSplit/>
        </w:trPr>
        <w:tc>
          <w:tcPr>
            <w:tcW w:w="2400" w:type="dxa"/>
          </w:tcPr>
          <w:p w14:paraId="13C16280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</w:rPr>
              <w:t>Формула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</w:rPr>
              <w:t>расчета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</w:rPr>
              <w:t xml:space="preserve"> НМЦК:</w:t>
            </w:r>
          </w:p>
          <w:p w14:paraId="7CEC930D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570B4C58" wp14:editId="677CA5E1">
                  <wp:extent cx="3331368" cy="419100"/>
                  <wp:effectExtent l="0" t="0" r="0" b="0"/>
                  <wp:docPr id="1" name="image1_nm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_nmck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368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D24FAA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835EA" w:rsidRPr="00E835EA" w14:paraId="05970D3C" w14:textId="77777777" w:rsidTr="00A06D1E">
        <w:trPr>
          <w:cantSplit/>
        </w:trPr>
        <w:tc>
          <w:tcPr>
            <w:tcW w:w="2400" w:type="dxa"/>
          </w:tcPr>
          <w:p w14:paraId="668B35AD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</w:rPr>
              <w:t>Показатели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расчёта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>:</w:t>
            </w:r>
          </w:p>
        </w:tc>
      </w:tr>
      <w:tr w:rsidR="00E835EA" w:rsidRPr="00E835EA" w14:paraId="4B02AA18" w14:textId="77777777" w:rsidTr="00A06D1E">
        <w:trPr>
          <w:cantSplit/>
        </w:trPr>
        <w:tc>
          <w:tcPr>
            <w:tcW w:w="2400" w:type="dxa"/>
          </w:tcPr>
          <w:p w14:paraId="0EE3730B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С</w:t>
            </w: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прямые затраты на часовую работу </w:t>
            </w: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>-го поста охраны в составе одного работника в смене в рублях, определяются по формуле:</w:t>
            </w:r>
          </w:p>
          <w:p w14:paraId="46C121F8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</w:p>
          <w:p w14:paraId="7A41110A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Си = (БЗП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Дн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Двп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Дрк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РО + СВ) *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</w:p>
          <w:p w14:paraId="2D37A6B1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835EA" w:rsidRPr="00E835EA" w14:paraId="6AD9D75A" w14:textId="77777777" w:rsidTr="00A06D1E">
        <w:trPr>
          <w:cantSplit/>
        </w:trPr>
        <w:tc>
          <w:tcPr>
            <w:tcW w:w="2400" w:type="dxa"/>
          </w:tcPr>
          <w:p w14:paraId="404433BC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БЗП - базовая заработная плата работника (рублей/час), которая рассчитывается по формуле:</w:t>
            </w:r>
          </w:p>
          <w:p w14:paraId="1381850C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33F4A7BE" wp14:editId="4BD3F94B">
                  <wp:extent cx="845343" cy="333375"/>
                  <wp:effectExtent l="0" t="0" r="0" b="0"/>
                  <wp:docPr id="2" name="image2_bz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_bzp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343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5EA" w:rsidRPr="00E835EA" w14:paraId="019F7F77" w14:textId="77777777" w:rsidTr="00A06D1E">
        <w:trPr>
          <w:cantSplit/>
        </w:trPr>
        <w:tc>
          <w:tcPr>
            <w:tcW w:w="2400" w:type="dxa"/>
          </w:tcPr>
          <w:p w14:paraId="4227882A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МРОТ - минимальный размер оплаты труда, установленный на дату расчета НМЦК в соответствии со статьей 133 Трудового кодекса РФ. При отсутствии на территории соответствующего субъекта Российской Федерации регионального соглашения, заключенного в рамках реализации статьи 47 Трудового кодекса РФ, используется значение МРОТ в соответствии с Федеральным законом от 19.06.2000 </w:t>
            </w:r>
            <w:r w:rsidRPr="00E835EA">
              <w:rPr>
                <w:rFonts w:ascii="Times New Roman" w:eastAsia="Calibri" w:hAnsi="Times New Roman" w:cs="Times New Roman"/>
              </w:rPr>
              <w:t>N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82-ФЗ "О минимальном размере оплаты труда"</w:t>
            </w:r>
          </w:p>
        </w:tc>
      </w:tr>
      <w:tr w:rsidR="00E835EA" w:rsidRPr="00E835EA" w14:paraId="43DD8267" w14:textId="77777777" w:rsidTr="00A06D1E">
        <w:trPr>
          <w:cantSplit/>
        </w:trPr>
        <w:tc>
          <w:tcPr>
            <w:tcW w:w="2400" w:type="dxa"/>
          </w:tcPr>
          <w:p w14:paraId="5EE9A14A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СНР - среднемесячное количество рабочих часов одного работника поста </w:t>
            </w:r>
            <w:proofErr w:type="spellStart"/>
            <w:proofErr w:type="gramStart"/>
            <w:r w:rsidRPr="00E835EA">
              <w:rPr>
                <w:rFonts w:ascii="Times New Roman" w:eastAsia="Calibri" w:hAnsi="Times New Roman" w:cs="Times New Roman"/>
                <w:lang w:val="ru-RU"/>
              </w:rPr>
              <w:t>охраны.Определяется</w:t>
            </w:r>
            <w:proofErr w:type="spellEnd"/>
            <w:proofErr w:type="gram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по производственному календарю (для 40-часовой пятидневной рабочей недели) на год, в котором производится расчет НМЦК</w:t>
            </w:r>
          </w:p>
        </w:tc>
      </w:tr>
      <w:tr w:rsidR="00E835EA" w:rsidRPr="00E835EA" w14:paraId="28E472AD" w14:textId="77777777" w:rsidTr="00A06D1E">
        <w:trPr>
          <w:cantSplit/>
        </w:trPr>
        <w:tc>
          <w:tcPr>
            <w:tcW w:w="2400" w:type="dxa"/>
          </w:tcPr>
          <w:p w14:paraId="23E08BA7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Дн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доплата за работу в ночное время, порядок и размер которой установлены постановлением Правительства РФ от 22.07.2008 </w:t>
            </w:r>
            <w:r w:rsidRPr="00E835EA">
              <w:rPr>
                <w:rFonts w:ascii="Times New Roman" w:eastAsia="Calibri" w:hAnsi="Times New Roman" w:cs="Times New Roman"/>
              </w:rPr>
              <w:t>N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554. Определяется по производственному календарю (для 40-часовой пятидневной рабочей недели) на год, в котором производится расчет НМЦК. Не применяется в случае отсутствия режима работы поста охраны в ночное время.</w:t>
            </w:r>
          </w:p>
          <w:p w14:paraId="785A3E29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Определяется по формуле:</w:t>
            </w:r>
          </w:p>
          <w:p w14:paraId="390FA973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Дн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= БЗП х 20% / 3</w:t>
            </w:r>
          </w:p>
        </w:tc>
      </w:tr>
      <w:tr w:rsidR="00E835EA" w:rsidRPr="00E835EA" w14:paraId="0879A086" w14:textId="77777777" w:rsidTr="00A06D1E">
        <w:trPr>
          <w:cantSplit/>
        </w:trPr>
        <w:tc>
          <w:tcPr>
            <w:tcW w:w="2400" w:type="dxa"/>
          </w:tcPr>
          <w:p w14:paraId="5F101EC7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Двп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доплата за работу в выходные и праздничные дни, порядок и размер которой установлены статьей 153 Трудового кодекса РФ. Определяется по производственному календарю (для 40-часовой пятидневной рабочей недели) на год, в котором производится расчет НМЦК. Не применяется в случае отсутствия режима работы поста охраны в выходные и праздничные дни</w:t>
            </w:r>
          </w:p>
        </w:tc>
      </w:tr>
      <w:tr w:rsidR="00E835EA" w:rsidRPr="00E835EA" w14:paraId="2458CE94" w14:textId="77777777" w:rsidTr="00A06D1E">
        <w:trPr>
          <w:cantSplit/>
        </w:trPr>
        <w:tc>
          <w:tcPr>
            <w:tcW w:w="2400" w:type="dxa"/>
          </w:tcPr>
          <w:p w14:paraId="3D0FDB31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lastRenderedPageBreak/>
              <w:t>Дрк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доплата за работу в районах Крайнего Севера и приравненных к ним местностях, порядок и размер которой установлены статьей 316 Трудового кодекса РФ, и в местностях, районные коэффициенты для которых установлены нормативными правовыми актами, изданными до введения в действие Трудового кодекса РФ, в том числе актами бывшего СССР, в части, не противоречащей Трудовому кодексу РФ</w:t>
            </w:r>
          </w:p>
        </w:tc>
      </w:tr>
      <w:tr w:rsidR="00E835EA" w:rsidRPr="00E835EA" w14:paraId="7341D14D" w14:textId="77777777" w:rsidTr="00A06D1E">
        <w:trPr>
          <w:cantSplit/>
        </w:trPr>
        <w:tc>
          <w:tcPr>
            <w:tcW w:w="2400" w:type="dxa"/>
          </w:tcPr>
          <w:p w14:paraId="7DF9CD31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РО - резерв на отпуск, который рассчитывается по формуле: 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РО = (БЗП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Дн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Двп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Дрк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) / 12</w:t>
            </w:r>
          </w:p>
        </w:tc>
      </w:tr>
      <w:tr w:rsidR="00E835EA" w:rsidRPr="00E835EA" w14:paraId="4D0CA331" w14:textId="77777777" w:rsidTr="00A06D1E">
        <w:trPr>
          <w:cantSplit/>
        </w:trPr>
        <w:tc>
          <w:tcPr>
            <w:tcW w:w="2400" w:type="dxa"/>
          </w:tcPr>
          <w:p w14:paraId="3F076498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СВ - страховые взносы, которые устанавливаются в соответствии со статьей 425 Налогового кодекса РФ и Федеральным законом от 24.07.1998 </w:t>
            </w:r>
            <w:r w:rsidRPr="00E835EA">
              <w:rPr>
                <w:rFonts w:ascii="Times New Roman" w:eastAsia="Calibri" w:hAnsi="Times New Roman" w:cs="Times New Roman"/>
              </w:rPr>
              <w:t>N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125-ФЗ "Об обязательном социальном страховании от несчастных случаев на производстве и профессиональных заболеваний" и рассчитываются по формуле:</w:t>
            </w:r>
          </w:p>
          <w:p w14:paraId="19AAEB2B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СВ = (БЗП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Дн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Двп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Дрк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РО) *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Y</w:t>
            </w:r>
          </w:p>
        </w:tc>
      </w:tr>
      <w:tr w:rsidR="00E835EA" w:rsidRPr="00E835EA" w14:paraId="64A87652" w14:textId="77777777" w:rsidTr="00A06D1E">
        <w:trPr>
          <w:cantSplit/>
        </w:trPr>
        <w:tc>
          <w:tcPr>
            <w:tcW w:w="2400" w:type="dxa"/>
          </w:tcPr>
          <w:p w14:paraId="78DD6F15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</w:rPr>
              <w:t>Y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ставка страховых взносов, рассчитывается по формуле:</w:t>
            </w:r>
          </w:p>
          <w:p w14:paraId="61FB6220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Обязательное пенсионное страхование (ОПС) - 22%;</w:t>
            </w:r>
          </w:p>
          <w:p w14:paraId="03F05C3E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Обязательное социальное страхование на случай временной нетрудоспособности и в связи с материнством (ОСС) - 2,9%;</w:t>
            </w:r>
          </w:p>
          <w:p w14:paraId="370F583E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Обязательное медицинское страхование (ОМС) - 5,1%;</w:t>
            </w:r>
          </w:p>
          <w:p w14:paraId="62B91252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Обязательное социальное страхование от несчастных случаев на производстве и профессиональных заболеваний (для охранной сферы деятельности) - 0,2%</w:t>
            </w:r>
          </w:p>
          <w:p w14:paraId="7100BEC9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Определяется по формуле:</w:t>
            </w:r>
          </w:p>
          <w:p w14:paraId="44A40D8B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b/>
                <w:bCs/>
              </w:rPr>
              <w:t>Y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= (ОПС) + ОСС) + (ОМС) + (ОССПЗ)</w:t>
            </w:r>
          </w:p>
        </w:tc>
      </w:tr>
      <w:tr w:rsidR="00E835EA" w:rsidRPr="00E835EA" w14:paraId="25B318D6" w14:textId="77777777" w:rsidTr="00A06D1E">
        <w:trPr>
          <w:cantSplit/>
        </w:trPr>
        <w:tc>
          <w:tcPr>
            <w:tcW w:w="2400" w:type="dxa"/>
          </w:tcPr>
          <w:p w14:paraId="2DD0060D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корректирующий коэффициент, который рассчитывается по формуле:</w:t>
            </w:r>
          </w:p>
          <w:p w14:paraId="2084E788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=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6 +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д1 +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д2 +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д3 +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д4 + </w:t>
            </w:r>
            <w:r w:rsidRPr="00E835EA">
              <w:rPr>
                <w:rFonts w:ascii="Times New Roman" w:eastAsia="Calibri" w:hAnsi="Times New Roman" w:cs="Times New Roman"/>
                <w:b/>
                <w:bCs/>
              </w:rPr>
              <w:t>U</w:t>
            </w:r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д5</w:t>
            </w:r>
          </w:p>
        </w:tc>
      </w:tr>
      <w:tr w:rsidR="00E835EA" w:rsidRPr="00E835EA" w14:paraId="329DD914" w14:textId="77777777" w:rsidTr="00A06D1E">
        <w:trPr>
          <w:cantSplit/>
        </w:trPr>
        <w:tc>
          <w:tcPr>
            <w:tcW w:w="2400" w:type="dxa"/>
          </w:tcPr>
          <w:p w14:paraId="62CC87B5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>б - базовый коэффициент. Определяется в соответствии с таблицей:</w:t>
            </w:r>
          </w:p>
          <w:p w14:paraId="5B7F0CE9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</w:p>
          <w:p w14:paraId="341F1E89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1E0F80D9" wp14:editId="53CECD10">
                  <wp:extent cx="4464843" cy="1004887"/>
                  <wp:effectExtent l="0" t="0" r="0" b="0"/>
                  <wp:docPr id="3" name="image3_basic_rat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_basic_rati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843" cy="100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34A15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835EA" w:rsidRPr="00E835EA" w14:paraId="2435D557" w14:textId="77777777" w:rsidTr="00A06D1E">
        <w:trPr>
          <w:cantSplit/>
        </w:trPr>
        <w:tc>
          <w:tcPr>
            <w:tcW w:w="2400" w:type="dxa"/>
          </w:tcPr>
          <w:p w14:paraId="6C9D98BF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</w:rPr>
              <w:lastRenderedPageBreak/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>д - дополнительные коэффициенты. Определяются в соответствии с таблицей:</w:t>
            </w:r>
          </w:p>
          <w:p w14:paraId="74F9D856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</w:p>
          <w:p w14:paraId="2FED4C4F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3F9DBC8C" wp14:editId="2157299E">
                  <wp:extent cx="4312443" cy="1590675"/>
                  <wp:effectExtent l="0" t="0" r="0" b="0"/>
                  <wp:docPr id="4" name="image4_additional_rat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_additional_rati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2443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955049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835EA" w:rsidRPr="00E835EA" w14:paraId="6089346F" w14:textId="77777777" w:rsidTr="00A06D1E">
        <w:trPr>
          <w:cantSplit/>
        </w:trPr>
        <w:tc>
          <w:tcPr>
            <w:tcW w:w="2400" w:type="dxa"/>
          </w:tcPr>
          <w:p w14:paraId="404635C2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К</w:t>
            </w: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количество часов работы работника по контракту на </w:t>
            </w: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>-ом посту охраны</w:t>
            </w:r>
          </w:p>
        </w:tc>
      </w:tr>
      <w:tr w:rsidR="00E835EA" w:rsidRPr="00E835EA" w14:paraId="43572972" w14:textId="77777777" w:rsidTr="00A06D1E">
        <w:trPr>
          <w:cantSplit/>
        </w:trPr>
        <w:tc>
          <w:tcPr>
            <w:tcW w:w="2400" w:type="dxa"/>
          </w:tcPr>
          <w:p w14:paraId="0AAD61D1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КР - косвенные расходы. Устанавливаются в размере 20% от общей суммы всех прямых затрат и рассчитываются по формуле:</w:t>
            </w:r>
          </w:p>
          <w:p w14:paraId="388E3A16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27E45550" wp14:editId="7DA99967">
                  <wp:extent cx="2193924" cy="450849"/>
                  <wp:effectExtent l="0" t="0" r="0" b="0"/>
                  <wp:docPr id="5" name="image5_indirect_cos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_indirect_cost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924" cy="450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5EA" w:rsidRPr="00E835EA" w14:paraId="51D293D5" w14:textId="77777777" w:rsidTr="00A06D1E">
        <w:trPr>
          <w:cantSplit/>
        </w:trPr>
        <w:tc>
          <w:tcPr>
            <w:tcW w:w="2400" w:type="dxa"/>
          </w:tcPr>
          <w:p w14:paraId="01DDD0E3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П - прибыль. Определяется на основании среднеотраслевых показателей рентабельности продукции (услуги) за предшествующий год по данным ФНС России (в случае отсутствия официальных сведений по указанному показателю в рассматриваемой отрасли принимается равной 5%) и рассчитывается по формуле:</w:t>
            </w:r>
          </w:p>
          <w:p w14:paraId="35A3391B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6E6EFF39" wp14:editId="334222D2">
                  <wp:extent cx="2803525" cy="457200"/>
                  <wp:effectExtent l="0" t="0" r="0" b="0"/>
                  <wp:docPr id="6" name="image6_prof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_profit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5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5EA" w:rsidRPr="00E835EA" w14:paraId="00A15B76" w14:textId="77777777" w:rsidTr="00A06D1E">
        <w:trPr>
          <w:cantSplit/>
        </w:trPr>
        <w:tc>
          <w:tcPr>
            <w:tcW w:w="2400" w:type="dxa"/>
          </w:tcPr>
          <w:p w14:paraId="167E26C0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</w:rPr>
              <w:t>u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идентификатор или номер поста охраны по контракту, в отношении которого производится расчет прямых затрат</w:t>
            </w:r>
          </w:p>
        </w:tc>
      </w:tr>
      <w:tr w:rsidR="00E835EA" w:rsidRPr="00E835EA" w14:paraId="7A94F9E4" w14:textId="77777777" w:rsidTr="00A06D1E">
        <w:trPr>
          <w:cantSplit/>
        </w:trPr>
        <w:tc>
          <w:tcPr>
            <w:tcW w:w="2400" w:type="dxa"/>
          </w:tcPr>
          <w:p w14:paraId="493E6AD3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</w:rPr>
              <w:t>n</w:t>
            </w: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количество требуемых постов охраны по контракту. По умолчанию для расчета принимается, что на одном посту охраны работает один работник в смене, в случае наличия на одном посту охраны двух и более работников в смене расчет производится для каждого работника отдельно.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Максимальная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продолжительность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режима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работы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поста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охраны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24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часа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минимальная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- 3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часа</w:t>
            </w:r>
            <w:proofErr w:type="spellEnd"/>
          </w:p>
        </w:tc>
      </w:tr>
      <w:tr w:rsidR="00E835EA" w:rsidRPr="00E835EA" w14:paraId="35591FAE" w14:textId="77777777" w:rsidTr="00A06D1E">
        <w:trPr>
          <w:cantSplit/>
        </w:trPr>
        <w:tc>
          <w:tcPr>
            <w:tcW w:w="2400" w:type="dxa"/>
          </w:tcPr>
          <w:p w14:paraId="404391F2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СТСО - осуществление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принятие соответствующих мер реагирования на их сигнальную информацию.</w:t>
            </w:r>
          </w:p>
          <w:p w14:paraId="7B42BCF7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Определяется по формуле:</w:t>
            </w:r>
          </w:p>
          <w:p w14:paraId="4A583795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Стсо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= Ср *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Кр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Сп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*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Кп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Сэо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*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Кэо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+ См * Км + Со</w:t>
            </w:r>
          </w:p>
        </w:tc>
      </w:tr>
      <w:tr w:rsidR="00E835EA" w:rsidRPr="00E835EA" w14:paraId="0B018527" w14:textId="77777777" w:rsidTr="00A06D1E">
        <w:trPr>
          <w:cantSplit/>
        </w:trPr>
        <w:tc>
          <w:tcPr>
            <w:tcW w:w="2400" w:type="dxa"/>
          </w:tcPr>
          <w:p w14:paraId="372113CE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Ср - услуги по реагированию. Определяются без учета НДС</w:t>
            </w:r>
          </w:p>
        </w:tc>
      </w:tr>
      <w:tr w:rsidR="00E835EA" w:rsidRPr="00E835EA" w14:paraId="32B2376A" w14:textId="77777777" w:rsidTr="00A06D1E">
        <w:trPr>
          <w:cantSplit/>
        </w:trPr>
        <w:tc>
          <w:tcPr>
            <w:tcW w:w="2400" w:type="dxa"/>
          </w:tcPr>
          <w:p w14:paraId="545DEF4D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Кр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объем оказания услуг по реагированию, предусмотренный контрактом</w:t>
            </w:r>
          </w:p>
        </w:tc>
      </w:tr>
      <w:tr w:rsidR="00E835EA" w:rsidRPr="00E835EA" w14:paraId="1D9C7550" w14:textId="77777777" w:rsidTr="00A06D1E">
        <w:trPr>
          <w:cantSplit/>
        </w:trPr>
        <w:tc>
          <w:tcPr>
            <w:tcW w:w="2400" w:type="dxa"/>
          </w:tcPr>
          <w:p w14:paraId="7A049A32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Сп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работы по проектированию. Определяются без учета НДС</w:t>
            </w:r>
          </w:p>
        </w:tc>
      </w:tr>
      <w:tr w:rsidR="00E835EA" w:rsidRPr="00E835EA" w14:paraId="2EEA5956" w14:textId="77777777" w:rsidTr="00A06D1E">
        <w:trPr>
          <w:cantSplit/>
        </w:trPr>
        <w:tc>
          <w:tcPr>
            <w:tcW w:w="2400" w:type="dxa"/>
          </w:tcPr>
          <w:p w14:paraId="164D4F5D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Кп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объем выполнения работ по проектированию, предусмотренный контрактом</w:t>
            </w:r>
          </w:p>
        </w:tc>
      </w:tr>
      <w:tr w:rsidR="00E835EA" w:rsidRPr="00E835EA" w14:paraId="01C5B400" w14:textId="77777777" w:rsidTr="00A06D1E">
        <w:trPr>
          <w:cantSplit/>
        </w:trPr>
        <w:tc>
          <w:tcPr>
            <w:tcW w:w="2400" w:type="dxa"/>
          </w:tcPr>
          <w:p w14:paraId="6F71F4B5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Сэо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услуги по эксплуатационному обслуживанию.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Определяются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без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учета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НДС</w:t>
            </w:r>
          </w:p>
        </w:tc>
      </w:tr>
      <w:tr w:rsidR="00E835EA" w:rsidRPr="00E835EA" w14:paraId="7801EE44" w14:textId="77777777" w:rsidTr="00A06D1E">
        <w:trPr>
          <w:cantSplit/>
        </w:trPr>
        <w:tc>
          <w:tcPr>
            <w:tcW w:w="2400" w:type="dxa"/>
          </w:tcPr>
          <w:p w14:paraId="18971B60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Кэо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объем оказания услуг по эксплуатационному обслуживанию, предусмотренный контрактом</w:t>
            </w:r>
          </w:p>
        </w:tc>
      </w:tr>
      <w:tr w:rsidR="00E835EA" w:rsidRPr="00E835EA" w14:paraId="1BF8C3D4" w14:textId="77777777" w:rsidTr="00A06D1E">
        <w:trPr>
          <w:cantSplit/>
        </w:trPr>
        <w:tc>
          <w:tcPr>
            <w:tcW w:w="2400" w:type="dxa"/>
          </w:tcPr>
          <w:p w14:paraId="7D1EA6FA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lastRenderedPageBreak/>
              <w:t>См - работы по монтажу. Определяются без учета НДС</w:t>
            </w:r>
          </w:p>
        </w:tc>
      </w:tr>
      <w:tr w:rsidR="00E835EA" w:rsidRPr="00E835EA" w14:paraId="2EB2EE35" w14:textId="77777777" w:rsidTr="00A06D1E">
        <w:trPr>
          <w:cantSplit/>
        </w:trPr>
        <w:tc>
          <w:tcPr>
            <w:tcW w:w="2400" w:type="dxa"/>
          </w:tcPr>
          <w:p w14:paraId="317D4AFF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>Км - объем выполнения работ по монтажу, предусмотренный контрактом</w:t>
            </w:r>
          </w:p>
        </w:tc>
      </w:tr>
      <w:tr w:rsidR="00E835EA" w:rsidRPr="00E835EA" w14:paraId="5AB16CE5" w14:textId="77777777" w:rsidTr="00A06D1E">
        <w:trPr>
          <w:cantSplit/>
        </w:trPr>
        <w:tc>
          <w:tcPr>
            <w:tcW w:w="2400" w:type="dxa"/>
          </w:tcPr>
          <w:p w14:paraId="21692B5E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Со - цена оборудования технических средств охраны, поставляемого заказчику, в случае если поставка такого оборудования предусмотрена контрактом.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Определяется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без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учета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НДС</w:t>
            </w:r>
          </w:p>
        </w:tc>
      </w:tr>
      <w:tr w:rsidR="00E835EA" w:rsidRPr="00E835EA" w14:paraId="2D3F2249" w14:textId="77777777" w:rsidTr="00A06D1E">
        <w:trPr>
          <w:cantSplit/>
        </w:trPr>
        <w:tc>
          <w:tcPr>
            <w:tcW w:w="2400" w:type="dxa"/>
          </w:tcPr>
          <w:p w14:paraId="63AB6C6C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Сзж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услуги по защите жизни и здоровья граждан. Определяются по формуле:</w:t>
            </w:r>
          </w:p>
          <w:p w14:paraId="426B6644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Сзж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=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Сеу</w:t>
            </w:r>
            <w:proofErr w:type="spellEnd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* </w:t>
            </w:r>
            <w:proofErr w:type="spellStart"/>
            <w:r w:rsidRPr="00E835EA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Кзж</w:t>
            </w:r>
            <w:proofErr w:type="spellEnd"/>
          </w:p>
        </w:tc>
      </w:tr>
      <w:tr w:rsidR="00E835EA" w:rsidRPr="00E835EA" w14:paraId="77F436CB" w14:textId="77777777" w:rsidTr="00A06D1E">
        <w:trPr>
          <w:cantSplit/>
        </w:trPr>
        <w:tc>
          <w:tcPr>
            <w:tcW w:w="2400" w:type="dxa"/>
          </w:tcPr>
          <w:p w14:paraId="6A130D5A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Сеу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услуги по защите жизни и здоровья граждан.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Определяются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без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E835EA">
              <w:rPr>
                <w:rFonts w:ascii="Times New Roman" w:eastAsia="Calibri" w:hAnsi="Times New Roman" w:cs="Times New Roman"/>
              </w:rPr>
              <w:t>учета</w:t>
            </w:r>
            <w:proofErr w:type="spellEnd"/>
            <w:r w:rsidRPr="00E835EA">
              <w:rPr>
                <w:rFonts w:ascii="Times New Roman" w:eastAsia="Calibri" w:hAnsi="Times New Roman" w:cs="Times New Roman"/>
              </w:rPr>
              <w:t xml:space="preserve"> НДС</w:t>
            </w:r>
          </w:p>
        </w:tc>
      </w:tr>
      <w:tr w:rsidR="00E835EA" w:rsidRPr="00E835EA" w14:paraId="3044A34D" w14:textId="77777777" w:rsidTr="00A06D1E">
        <w:trPr>
          <w:cantSplit/>
        </w:trPr>
        <w:tc>
          <w:tcPr>
            <w:tcW w:w="2400" w:type="dxa"/>
          </w:tcPr>
          <w:p w14:paraId="6EE708AC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Кзж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объем оказания услуг по защите жизни и здоровья граждан, предусмотренный контрактом</w:t>
            </w:r>
          </w:p>
        </w:tc>
      </w:tr>
      <w:tr w:rsidR="00E835EA" w:rsidRPr="00E835EA" w14:paraId="3C3DA58D" w14:textId="77777777" w:rsidTr="00A06D1E">
        <w:trPr>
          <w:cantSplit/>
        </w:trPr>
        <w:tc>
          <w:tcPr>
            <w:tcW w:w="2400" w:type="dxa"/>
          </w:tcPr>
          <w:p w14:paraId="54397B57" w14:textId="77777777" w:rsidR="00E835EA" w:rsidRPr="00E835EA" w:rsidRDefault="00E835EA" w:rsidP="00E835EA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835EA">
              <w:rPr>
                <w:rFonts w:ascii="Times New Roman" w:eastAsia="Calibri" w:hAnsi="Times New Roman" w:cs="Times New Roman"/>
              </w:rPr>
              <w:t>I</w:t>
            </w:r>
            <w:proofErr w:type="spellStart"/>
            <w:r w:rsidRPr="00E835EA">
              <w:rPr>
                <w:rFonts w:ascii="Times New Roman" w:eastAsia="Calibri" w:hAnsi="Times New Roman" w:cs="Times New Roman"/>
                <w:lang w:val="ru-RU"/>
              </w:rPr>
              <w:t>инфл</w:t>
            </w:r>
            <w:proofErr w:type="spellEnd"/>
            <w:r w:rsidRPr="00E835EA">
              <w:rPr>
                <w:rFonts w:ascii="Times New Roman" w:eastAsia="Calibri" w:hAnsi="Times New Roman" w:cs="Times New Roman"/>
                <w:lang w:val="ru-RU"/>
              </w:rPr>
              <w:t xml:space="preserve"> - индекс потребительских цен на прочие услуги, принимаемый в соответствии с публикуемыми Минэкономразвития России прогнозами социально-экономического развития Российской Федерации</w:t>
            </w:r>
          </w:p>
        </w:tc>
      </w:tr>
    </w:tbl>
    <w:p w14:paraId="2404F01C" w14:textId="77777777" w:rsidR="00E835EA" w:rsidRPr="00E835EA" w:rsidRDefault="00E835EA" w:rsidP="00E835EA">
      <w:pPr>
        <w:rPr>
          <w:rFonts w:ascii="Times New Roman" w:eastAsia="Calibri" w:hAnsi="Times New Roman" w:cs="Times New Roman"/>
        </w:rPr>
      </w:pPr>
    </w:p>
    <w:p w14:paraId="6C7C2C80" w14:textId="77777777" w:rsidR="00E835EA" w:rsidRPr="00E835EA" w:rsidRDefault="00E835EA" w:rsidP="00E835EA">
      <w:pPr>
        <w:rPr>
          <w:rFonts w:ascii="Times New Roman" w:eastAsia="Calibri" w:hAnsi="Times New Roman" w:cs="Times New Roman"/>
        </w:rPr>
      </w:pPr>
    </w:p>
    <w:tbl>
      <w:tblPr>
        <w:tblStyle w:val="5"/>
        <w:tblW w:w="5000" w:type="pct"/>
        <w:tblLook w:val="04A0" w:firstRow="1" w:lastRow="0" w:firstColumn="1" w:lastColumn="0" w:noHBand="0" w:noVBand="1"/>
      </w:tblPr>
      <w:tblGrid>
        <w:gridCol w:w="10920"/>
        <w:gridCol w:w="3640"/>
      </w:tblGrid>
      <w:tr w:rsidR="000D40C9" w:rsidRPr="000D40C9" w14:paraId="10DD2280" w14:textId="77777777" w:rsidTr="004A0800">
        <w:tc>
          <w:tcPr>
            <w:tcW w:w="1500" w:type="pct"/>
            <w:gridSpan w:val="2"/>
          </w:tcPr>
          <w:p w14:paraId="5CBE700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Общие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параметры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расчета</w:t>
            </w:r>
            <w:proofErr w:type="spellEnd"/>
          </w:p>
        </w:tc>
      </w:tr>
      <w:tr w:rsidR="000D40C9" w:rsidRPr="000D40C9" w14:paraId="223096B1" w14:textId="77777777" w:rsidTr="004A0800">
        <w:trPr>
          <w:cantSplit/>
        </w:trPr>
        <w:tc>
          <w:tcPr>
            <w:tcW w:w="1500" w:type="pct"/>
          </w:tcPr>
          <w:p w14:paraId="0E814D70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>Наименование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>параметра</w:t>
            </w:r>
            <w:proofErr w:type="spellEnd"/>
          </w:p>
        </w:tc>
        <w:tc>
          <w:tcPr>
            <w:tcW w:w="500" w:type="pct"/>
          </w:tcPr>
          <w:p w14:paraId="1184795D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>Период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 xml:space="preserve"> 2026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>года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br/>
            </w:r>
            <w:r w:rsidRPr="000D40C9">
              <w:rPr>
                <w:rFonts w:ascii="Times New Roman" w:eastAsia="Calibri" w:hAnsi="Times New Roman" w:cs="Times New Roman"/>
                <w:b/>
                <w:bCs/>
                <w:sz w:val="24"/>
              </w:rPr>
              <w:t>(01.06.2026 - 31.08.2026)</w:t>
            </w:r>
          </w:p>
        </w:tc>
      </w:tr>
      <w:tr w:rsidR="000D40C9" w:rsidRPr="000D40C9" w14:paraId="560AF8A6" w14:textId="77777777" w:rsidTr="004A0800">
        <w:trPr>
          <w:cantSplit/>
        </w:trPr>
        <w:tc>
          <w:tcPr>
            <w:tcW w:w="1500" w:type="pct"/>
          </w:tcPr>
          <w:p w14:paraId="3D11B6BA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Количество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постов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охраны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шт</w:t>
            </w:r>
            <w:proofErr w:type="spellEnd"/>
          </w:p>
        </w:tc>
        <w:tc>
          <w:tcPr>
            <w:tcW w:w="500" w:type="pct"/>
          </w:tcPr>
          <w:p w14:paraId="6B9BE0C6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D40C9" w:rsidRPr="000D40C9" w14:paraId="52A9FD96" w14:textId="77777777" w:rsidTr="004A0800">
        <w:trPr>
          <w:cantSplit/>
        </w:trPr>
        <w:tc>
          <w:tcPr>
            <w:tcW w:w="1500" w:type="pct"/>
          </w:tcPr>
          <w:p w14:paraId="7DF1E7B8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Минимальный размер оплаты труда (МРОТ), руб.</w:t>
            </w:r>
          </w:p>
        </w:tc>
        <w:tc>
          <w:tcPr>
            <w:tcW w:w="500" w:type="pct"/>
          </w:tcPr>
          <w:p w14:paraId="445381DE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31 250,00 ₽</w:t>
            </w:r>
          </w:p>
        </w:tc>
      </w:tr>
      <w:tr w:rsidR="000D40C9" w:rsidRPr="000D40C9" w14:paraId="405892B8" w14:textId="77777777" w:rsidTr="004A0800">
        <w:trPr>
          <w:cantSplit/>
        </w:trPr>
        <w:tc>
          <w:tcPr>
            <w:tcW w:w="1500" w:type="pct"/>
          </w:tcPr>
          <w:p w14:paraId="5E723876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Районный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коэффициент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северные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надбавки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), %</w:t>
            </w:r>
          </w:p>
        </w:tc>
        <w:tc>
          <w:tcPr>
            <w:tcW w:w="500" w:type="pct"/>
          </w:tcPr>
          <w:p w14:paraId="5EECDFF5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1,00 %</w:t>
            </w:r>
          </w:p>
        </w:tc>
      </w:tr>
      <w:tr w:rsidR="000D40C9" w:rsidRPr="000D40C9" w14:paraId="14F82BC8" w14:textId="77777777" w:rsidTr="004A0800">
        <w:trPr>
          <w:cantSplit/>
        </w:trPr>
        <w:tc>
          <w:tcPr>
            <w:tcW w:w="1500" w:type="pct"/>
          </w:tcPr>
          <w:p w14:paraId="21017915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Среднемесячное количество рабочих часов одного работника поста охраны для 40 часовой пятидневной рабочей неделе (СНР), час.</w:t>
            </w:r>
          </w:p>
        </w:tc>
        <w:tc>
          <w:tcPr>
            <w:tcW w:w="500" w:type="pct"/>
          </w:tcPr>
          <w:p w14:paraId="508EE51B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164,33</w:t>
            </w:r>
          </w:p>
        </w:tc>
      </w:tr>
      <w:tr w:rsidR="000D40C9" w:rsidRPr="000D40C9" w14:paraId="2599B606" w14:textId="77777777" w:rsidTr="004A0800">
        <w:trPr>
          <w:cantSplit/>
        </w:trPr>
        <w:tc>
          <w:tcPr>
            <w:tcW w:w="1500" w:type="pct"/>
          </w:tcPr>
          <w:p w14:paraId="0FB44B83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Базовая заработная плата работника (БЗП), руб./час.</w:t>
            </w:r>
          </w:p>
        </w:tc>
        <w:tc>
          <w:tcPr>
            <w:tcW w:w="500" w:type="pct"/>
          </w:tcPr>
          <w:p w14:paraId="12C18861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190,17</w:t>
            </w:r>
          </w:p>
        </w:tc>
      </w:tr>
      <w:tr w:rsidR="000D40C9" w:rsidRPr="000D40C9" w14:paraId="6B8DCA03" w14:textId="77777777" w:rsidTr="004A0800">
        <w:trPr>
          <w:cantSplit/>
        </w:trPr>
        <w:tc>
          <w:tcPr>
            <w:tcW w:w="1500" w:type="pct"/>
          </w:tcPr>
          <w:p w14:paraId="14E8D448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Ставка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страховых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взносов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, %</w:t>
            </w:r>
          </w:p>
        </w:tc>
        <w:tc>
          <w:tcPr>
            <w:tcW w:w="500" w:type="pct"/>
          </w:tcPr>
          <w:p w14:paraId="4324884D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30,20 %</w:t>
            </w:r>
          </w:p>
        </w:tc>
      </w:tr>
      <w:tr w:rsidR="000D40C9" w:rsidRPr="000D40C9" w14:paraId="247AF18A" w14:textId="77777777" w:rsidTr="004A0800">
        <w:trPr>
          <w:cantSplit/>
        </w:trPr>
        <w:tc>
          <w:tcPr>
            <w:tcW w:w="1500" w:type="pct"/>
          </w:tcPr>
          <w:p w14:paraId="398BBF57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Ставка налога на добавленную стоимость (НДС), %</w:t>
            </w:r>
          </w:p>
        </w:tc>
        <w:tc>
          <w:tcPr>
            <w:tcW w:w="500" w:type="pct"/>
          </w:tcPr>
          <w:p w14:paraId="413835F6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22,00 %</w:t>
            </w:r>
          </w:p>
        </w:tc>
      </w:tr>
      <w:tr w:rsidR="000D40C9" w:rsidRPr="000D40C9" w14:paraId="08A49A98" w14:textId="77777777" w:rsidTr="004A0800">
        <w:trPr>
          <w:cantSplit/>
        </w:trPr>
        <w:tc>
          <w:tcPr>
            <w:tcW w:w="1500" w:type="pct"/>
          </w:tcPr>
          <w:p w14:paraId="1B91067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Значение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нормы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прибыли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(НП), %</w:t>
            </w:r>
          </w:p>
        </w:tc>
        <w:tc>
          <w:tcPr>
            <w:tcW w:w="500" w:type="pct"/>
          </w:tcPr>
          <w:p w14:paraId="25B0BF38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5,00 %</w:t>
            </w:r>
          </w:p>
        </w:tc>
      </w:tr>
      <w:tr w:rsidR="000D40C9" w:rsidRPr="000D40C9" w14:paraId="0AD287AE" w14:textId="77777777" w:rsidTr="004A0800">
        <w:trPr>
          <w:cantSplit/>
        </w:trPr>
        <w:tc>
          <w:tcPr>
            <w:tcW w:w="1500" w:type="pct"/>
          </w:tcPr>
          <w:p w14:paraId="2DCB6521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Косвенные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расходы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, %</w:t>
            </w:r>
          </w:p>
        </w:tc>
        <w:tc>
          <w:tcPr>
            <w:tcW w:w="500" w:type="pct"/>
          </w:tcPr>
          <w:p w14:paraId="6EF36765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20,00 %</w:t>
            </w:r>
          </w:p>
        </w:tc>
      </w:tr>
      <w:tr w:rsidR="000D40C9" w:rsidRPr="000D40C9" w14:paraId="2925E83F" w14:textId="77777777" w:rsidTr="004A0800">
        <w:trPr>
          <w:cantSplit/>
        </w:trPr>
        <w:tc>
          <w:tcPr>
            <w:tcW w:w="1500" w:type="pct"/>
          </w:tcPr>
          <w:p w14:paraId="49ABC699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Доплата за работу в выходные и праздничные дни, %</w:t>
            </w:r>
          </w:p>
        </w:tc>
        <w:tc>
          <w:tcPr>
            <w:tcW w:w="500" w:type="pct"/>
          </w:tcPr>
          <w:p w14:paraId="5DEEB1C0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100,00 %</w:t>
            </w:r>
          </w:p>
        </w:tc>
      </w:tr>
      <w:tr w:rsidR="000D40C9" w:rsidRPr="000D40C9" w14:paraId="19EBA6CB" w14:textId="77777777" w:rsidTr="004A0800">
        <w:trPr>
          <w:cantSplit/>
        </w:trPr>
        <w:tc>
          <w:tcPr>
            <w:tcW w:w="1500" w:type="pct"/>
          </w:tcPr>
          <w:p w14:paraId="2E4B7608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Доплата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за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ночное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время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, %</w:t>
            </w:r>
          </w:p>
        </w:tc>
        <w:tc>
          <w:tcPr>
            <w:tcW w:w="500" w:type="pct"/>
          </w:tcPr>
          <w:p w14:paraId="1FFBCCC7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20,00 %</w:t>
            </w:r>
          </w:p>
        </w:tc>
      </w:tr>
      <w:tr w:rsidR="000D40C9" w:rsidRPr="000D40C9" w14:paraId="5C814A08" w14:textId="77777777" w:rsidTr="004A0800">
        <w:trPr>
          <w:cantSplit/>
        </w:trPr>
        <w:tc>
          <w:tcPr>
            <w:tcW w:w="1500" w:type="pct"/>
          </w:tcPr>
          <w:p w14:paraId="006A6B94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Индекс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потребительских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цен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Iинфл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), %</w:t>
            </w:r>
          </w:p>
        </w:tc>
        <w:tc>
          <w:tcPr>
            <w:tcW w:w="500" w:type="pct"/>
          </w:tcPr>
          <w:p w14:paraId="0DADB83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100,00 %</w:t>
            </w:r>
          </w:p>
        </w:tc>
      </w:tr>
    </w:tbl>
    <w:p w14:paraId="67020CC1" w14:textId="77777777" w:rsidR="000D40C9" w:rsidRPr="000D40C9" w:rsidRDefault="000D40C9" w:rsidP="000D40C9">
      <w:pPr>
        <w:rPr>
          <w:rFonts w:ascii="Times New Roman" w:eastAsia="Calibri" w:hAnsi="Times New Roman" w:cs="Times New Roman"/>
          <w:lang w:val="en-US"/>
        </w:rPr>
      </w:pPr>
    </w:p>
    <w:tbl>
      <w:tblPr>
        <w:tblStyle w:val="5"/>
        <w:tblW w:w="5000" w:type="pct"/>
        <w:tblLook w:val="04A0" w:firstRow="1" w:lastRow="0" w:firstColumn="1" w:lastColumn="0" w:noHBand="0" w:noVBand="1"/>
      </w:tblPr>
      <w:tblGrid>
        <w:gridCol w:w="10920"/>
        <w:gridCol w:w="3640"/>
      </w:tblGrid>
      <w:tr w:rsidR="000D40C9" w:rsidRPr="000D40C9" w14:paraId="04443D1E" w14:textId="77777777" w:rsidTr="004A0800">
        <w:tc>
          <w:tcPr>
            <w:tcW w:w="1500" w:type="pct"/>
            <w:gridSpan w:val="2"/>
          </w:tcPr>
          <w:p w14:paraId="54B0233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Параметры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расчета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для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поста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№1</w:t>
            </w:r>
          </w:p>
        </w:tc>
      </w:tr>
      <w:tr w:rsidR="000D40C9" w:rsidRPr="000D40C9" w14:paraId="2AF7802D" w14:textId="77777777" w:rsidTr="004A0800">
        <w:trPr>
          <w:cantSplit/>
        </w:trPr>
        <w:tc>
          <w:tcPr>
            <w:tcW w:w="1500" w:type="pct"/>
          </w:tcPr>
          <w:p w14:paraId="48E96198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График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работы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поста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ежедневно</w:t>
            </w:r>
            <w:proofErr w:type="spellEnd"/>
          </w:p>
        </w:tc>
        <w:tc>
          <w:tcPr>
            <w:tcW w:w="500" w:type="pct"/>
          </w:tcPr>
          <w:p w14:paraId="3C51D8D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0D40C9" w:rsidRPr="000D40C9" w14:paraId="30E7BE44" w14:textId="77777777" w:rsidTr="004A0800">
        <w:trPr>
          <w:cantSplit/>
        </w:trPr>
        <w:tc>
          <w:tcPr>
            <w:tcW w:w="1500" w:type="pct"/>
          </w:tcPr>
          <w:p w14:paraId="73FD054D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Количество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дней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работы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поста</w:t>
            </w:r>
            <w:proofErr w:type="spellEnd"/>
          </w:p>
        </w:tc>
        <w:tc>
          <w:tcPr>
            <w:tcW w:w="500" w:type="pct"/>
          </w:tcPr>
          <w:p w14:paraId="4CC15BB3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92,00</w:t>
            </w:r>
          </w:p>
        </w:tc>
      </w:tr>
      <w:tr w:rsidR="000D40C9" w:rsidRPr="000D40C9" w14:paraId="7EFD5D6C" w14:textId="77777777" w:rsidTr="004A0800">
        <w:trPr>
          <w:cantSplit/>
        </w:trPr>
        <w:tc>
          <w:tcPr>
            <w:tcW w:w="1500" w:type="pct"/>
          </w:tcPr>
          <w:p w14:paraId="457B012F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Общее время работы поста в сутки</w:t>
            </w:r>
          </w:p>
        </w:tc>
        <w:tc>
          <w:tcPr>
            <w:tcW w:w="500" w:type="pct"/>
          </w:tcPr>
          <w:p w14:paraId="1AE930AF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24,00</w:t>
            </w:r>
          </w:p>
        </w:tc>
      </w:tr>
      <w:tr w:rsidR="000D40C9" w:rsidRPr="000D40C9" w14:paraId="2009A5BE" w14:textId="77777777" w:rsidTr="004A0800">
        <w:trPr>
          <w:cantSplit/>
        </w:trPr>
        <w:tc>
          <w:tcPr>
            <w:tcW w:w="1500" w:type="pct"/>
          </w:tcPr>
          <w:p w14:paraId="58F5ECBF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Всего количество часов работы поста (К</w:t>
            </w:r>
            <w:r w:rsidRPr="000D40C9">
              <w:rPr>
                <w:rFonts w:ascii="Times New Roman" w:eastAsia="Calibri" w:hAnsi="Times New Roman" w:cs="Times New Roman"/>
              </w:rPr>
              <w:t>u</w:t>
            </w:r>
            <w:r w:rsidRPr="000D40C9">
              <w:rPr>
                <w:rFonts w:ascii="Times New Roman" w:eastAsia="Calibri" w:hAnsi="Times New Roman" w:cs="Times New Roman"/>
                <w:lang w:val="ru-RU"/>
              </w:rPr>
              <w:t>)</w:t>
            </w:r>
          </w:p>
        </w:tc>
        <w:tc>
          <w:tcPr>
            <w:tcW w:w="500" w:type="pct"/>
          </w:tcPr>
          <w:p w14:paraId="6D88469B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2 208,00</w:t>
            </w:r>
          </w:p>
        </w:tc>
      </w:tr>
      <w:tr w:rsidR="000D40C9" w:rsidRPr="000D40C9" w14:paraId="6C821A6F" w14:textId="77777777" w:rsidTr="004A0800">
        <w:trPr>
          <w:cantSplit/>
        </w:trPr>
        <w:tc>
          <w:tcPr>
            <w:tcW w:w="1500" w:type="pct"/>
          </w:tcPr>
          <w:p w14:paraId="2D282033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lastRenderedPageBreak/>
              <w:t>Количество дневных часов работы поста</w:t>
            </w:r>
          </w:p>
        </w:tc>
        <w:tc>
          <w:tcPr>
            <w:tcW w:w="500" w:type="pct"/>
          </w:tcPr>
          <w:p w14:paraId="77680483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16,00</w:t>
            </w:r>
          </w:p>
        </w:tc>
      </w:tr>
      <w:tr w:rsidR="000D40C9" w:rsidRPr="000D40C9" w14:paraId="4AD3F6E6" w14:textId="77777777" w:rsidTr="004A0800">
        <w:trPr>
          <w:cantSplit/>
        </w:trPr>
        <w:tc>
          <w:tcPr>
            <w:tcW w:w="1500" w:type="pct"/>
          </w:tcPr>
          <w:p w14:paraId="563D1679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Количество ночных часов работы поста</w:t>
            </w:r>
          </w:p>
        </w:tc>
        <w:tc>
          <w:tcPr>
            <w:tcW w:w="500" w:type="pct"/>
          </w:tcPr>
          <w:p w14:paraId="00940D6E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8,00</w:t>
            </w:r>
          </w:p>
        </w:tc>
      </w:tr>
      <w:tr w:rsidR="000D40C9" w:rsidRPr="000D40C9" w14:paraId="2C788923" w14:textId="77777777" w:rsidTr="004A0800">
        <w:trPr>
          <w:cantSplit/>
        </w:trPr>
        <w:tc>
          <w:tcPr>
            <w:tcW w:w="1500" w:type="pct"/>
          </w:tcPr>
          <w:p w14:paraId="40B3A967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Количество нерабочих праздничных часов работы поста</w:t>
            </w:r>
          </w:p>
        </w:tc>
        <w:tc>
          <w:tcPr>
            <w:tcW w:w="500" w:type="pct"/>
          </w:tcPr>
          <w:p w14:paraId="47769D2C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</w:t>
            </w:r>
          </w:p>
        </w:tc>
      </w:tr>
      <w:tr w:rsidR="000D40C9" w:rsidRPr="000D40C9" w14:paraId="6A555073" w14:textId="77777777" w:rsidTr="004A0800">
        <w:trPr>
          <w:cantSplit/>
        </w:trPr>
        <w:tc>
          <w:tcPr>
            <w:tcW w:w="1500" w:type="pct"/>
          </w:tcPr>
          <w:p w14:paraId="2731C9A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Количество нерабочих праздничных дней (федеральных)</w:t>
            </w:r>
          </w:p>
        </w:tc>
        <w:tc>
          <w:tcPr>
            <w:tcW w:w="500" w:type="pct"/>
          </w:tcPr>
          <w:p w14:paraId="3C10C4A9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0D40C9" w:rsidRPr="000D40C9" w14:paraId="2F7CD45B" w14:textId="77777777" w:rsidTr="004A0800">
        <w:trPr>
          <w:cantSplit/>
        </w:trPr>
        <w:tc>
          <w:tcPr>
            <w:tcW w:w="1500" w:type="pct"/>
          </w:tcPr>
          <w:p w14:paraId="65FC297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Количество нерабочих праздничных дней (региональных)</w:t>
            </w:r>
          </w:p>
        </w:tc>
        <w:tc>
          <w:tcPr>
            <w:tcW w:w="500" w:type="pct"/>
          </w:tcPr>
          <w:p w14:paraId="15CE897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</w:t>
            </w:r>
          </w:p>
        </w:tc>
      </w:tr>
      <w:tr w:rsidR="000D40C9" w:rsidRPr="000D40C9" w14:paraId="0F2E2483" w14:textId="77777777" w:rsidTr="004A0800">
        <w:trPr>
          <w:cantSplit/>
        </w:trPr>
        <w:tc>
          <w:tcPr>
            <w:tcW w:w="1500" w:type="pct"/>
          </w:tcPr>
          <w:p w14:paraId="62EB6206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Всего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нерабочих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праздничных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дней</w:t>
            </w:r>
            <w:proofErr w:type="spellEnd"/>
          </w:p>
        </w:tc>
        <w:tc>
          <w:tcPr>
            <w:tcW w:w="500" w:type="pct"/>
          </w:tcPr>
          <w:p w14:paraId="7B1C7E81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0D40C9" w:rsidRPr="000D40C9" w14:paraId="5011EE5F" w14:textId="77777777" w:rsidTr="004A0800">
        <w:trPr>
          <w:cantSplit/>
        </w:trPr>
        <w:tc>
          <w:tcPr>
            <w:tcW w:w="1500" w:type="pct"/>
          </w:tcPr>
          <w:p w14:paraId="783B5CA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Прямые затраты на работу поста (С</w:t>
            </w:r>
            <w:r w:rsidRPr="000D40C9">
              <w:rPr>
                <w:rFonts w:ascii="Times New Roman" w:eastAsia="Calibri" w:hAnsi="Times New Roman" w:cs="Times New Roman"/>
              </w:rPr>
              <w:t>u</w:t>
            </w:r>
            <w:r w:rsidRPr="000D40C9">
              <w:rPr>
                <w:rFonts w:ascii="Times New Roman" w:eastAsia="Calibri" w:hAnsi="Times New Roman" w:cs="Times New Roman"/>
                <w:lang w:val="ru-RU"/>
              </w:rPr>
              <w:t>)</w:t>
            </w:r>
          </w:p>
        </w:tc>
        <w:tc>
          <w:tcPr>
            <w:tcW w:w="500" w:type="pct"/>
          </w:tcPr>
          <w:p w14:paraId="185D5852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303,45 ₽</w:t>
            </w:r>
          </w:p>
        </w:tc>
      </w:tr>
      <w:tr w:rsidR="000D40C9" w:rsidRPr="000D40C9" w14:paraId="15C35347" w14:textId="77777777" w:rsidTr="004A0800">
        <w:trPr>
          <w:cantSplit/>
        </w:trPr>
        <w:tc>
          <w:tcPr>
            <w:tcW w:w="1500" w:type="pct"/>
          </w:tcPr>
          <w:p w14:paraId="5AF28F46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Доплата за работу в ночное время (</w:t>
            </w:r>
            <w:proofErr w:type="spellStart"/>
            <w:r w:rsidRPr="000D40C9">
              <w:rPr>
                <w:rFonts w:ascii="Times New Roman" w:eastAsia="Calibri" w:hAnsi="Times New Roman" w:cs="Times New Roman"/>
                <w:lang w:val="ru-RU"/>
              </w:rPr>
              <w:t>Дн</w:t>
            </w:r>
            <w:proofErr w:type="spellEnd"/>
            <w:r w:rsidRPr="000D40C9">
              <w:rPr>
                <w:rFonts w:ascii="Times New Roman" w:eastAsia="Calibri" w:hAnsi="Times New Roman" w:cs="Times New Roman"/>
                <w:lang w:val="ru-RU"/>
              </w:rPr>
              <w:t>)</w:t>
            </w:r>
          </w:p>
        </w:tc>
        <w:tc>
          <w:tcPr>
            <w:tcW w:w="500" w:type="pct"/>
          </w:tcPr>
          <w:p w14:paraId="266F4553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12,67 ₽</w:t>
            </w:r>
          </w:p>
        </w:tc>
      </w:tr>
      <w:tr w:rsidR="000D40C9" w:rsidRPr="000D40C9" w14:paraId="75BA2DAD" w14:textId="77777777" w:rsidTr="004A0800">
        <w:trPr>
          <w:cantSplit/>
        </w:trPr>
        <w:tc>
          <w:tcPr>
            <w:tcW w:w="1500" w:type="pct"/>
          </w:tcPr>
          <w:p w14:paraId="015E8145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Доплата за работу в выходные и праздничные дни (</w:t>
            </w:r>
            <w:proofErr w:type="spellStart"/>
            <w:r w:rsidRPr="000D40C9">
              <w:rPr>
                <w:rFonts w:ascii="Times New Roman" w:eastAsia="Calibri" w:hAnsi="Times New Roman" w:cs="Times New Roman"/>
                <w:lang w:val="ru-RU"/>
              </w:rPr>
              <w:t>Двп</w:t>
            </w:r>
            <w:proofErr w:type="spellEnd"/>
            <w:r w:rsidRPr="000D40C9">
              <w:rPr>
                <w:rFonts w:ascii="Times New Roman" w:eastAsia="Calibri" w:hAnsi="Times New Roman" w:cs="Times New Roman"/>
                <w:lang w:val="ru-RU"/>
              </w:rPr>
              <w:t>)</w:t>
            </w:r>
          </w:p>
        </w:tc>
        <w:tc>
          <w:tcPr>
            <w:tcW w:w="500" w:type="pct"/>
          </w:tcPr>
          <w:p w14:paraId="2191E991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2,06 ₽</w:t>
            </w:r>
          </w:p>
        </w:tc>
      </w:tr>
      <w:tr w:rsidR="000D40C9" w:rsidRPr="000D40C9" w14:paraId="4DABE94C" w14:textId="77777777" w:rsidTr="004A0800">
        <w:trPr>
          <w:cantSplit/>
        </w:trPr>
        <w:tc>
          <w:tcPr>
            <w:tcW w:w="1500" w:type="pct"/>
          </w:tcPr>
          <w:p w14:paraId="02772E9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lang w:val="ru-RU"/>
              </w:rPr>
              <w:t>Доплата за работу в районах Крайнего Севера и приравненных к ним местностях (</w:t>
            </w:r>
            <w:proofErr w:type="spellStart"/>
            <w:r w:rsidRPr="000D40C9">
              <w:rPr>
                <w:rFonts w:ascii="Times New Roman" w:eastAsia="Calibri" w:hAnsi="Times New Roman" w:cs="Times New Roman"/>
                <w:lang w:val="ru-RU"/>
              </w:rPr>
              <w:t>Дрк</w:t>
            </w:r>
            <w:proofErr w:type="spellEnd"/>
            <w:r w:rsidRPr="000D40C9">
              <w:rPr>
                <w:rFonts w:ascii="Times New Roman" w:eastAsia="Calibri" w:hAnsi="Times New Roman" w:cs="Times New Roman"/>
                <w:lang w:val="ru-RU"/>
              </w:rPr>
              <w:t>)</w:t>
            </w:r>
          </w:p>
        </w:tc>
        <w:tc>
          <w:tcPr>
            <w:tcW w:w="500" w:type="pct"/>
          </w:tcPr>
          <w:p w14:paraId="31420AF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 ₽</w:t>
            </w:r>
          </w:p>
        </w:tc>
      </w:tr>
      <w:tr w:rsidR="000D40C9" w:rsidRPr="000D40C9" w14:paraId="3F95D3FD" w14:textId="77777777" w:rsidTr="004A0800">
        <w:trPr>
          <w:cantSplit/>
        </w:trPr>
        <w:tc>
          <w:tcPr>
            <w:tcW w:w="1500" w:type="pct"/>
          </w:tcPr>
          <w:p w14:paraId="5721D63C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Резерв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на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отпуск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(РО)</w:t>
            </w:r>
          </w:p>
        </w:tc>
        <w:tc>
          <w:tcPr>
            <w:tcW w:w="500" w:type="pct"/>
          </w:tcPr>
          <w:p w14:paraId="48249C87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17,07 ₽</w:t>
            </w:r>
          </w:p>
        </w:tc>
      </w:tr>
      <w:tr w:rsidR="000D40C9" w:rsidRPr="000D40C9" w14:paraId="6E1473B8" w14:textId="77777777" w:rsidTr="004A0800">
        <w:trPr>
          <w:cantSplit/>
        </w:trPr>
        <w:tc>
          <w:tcPr>
            <w:tcW w:w="1500" w:type="pct"/>
          </w:tcPr>
          <w:p w14:paraId="71F26ECB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Страховые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взносы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(СВ)</w:t>
            </w:r>
          </w:p>
        </w:tc>
        <w:tc>
          <w:tcPr>
            <w:tcW w:w="500" w:type="pct"/>
          </w:tcPr>
          <w:p w14:paraId="7C91526F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67,03 ₽</w:t>
            </w:r>
          </w:p>
        </w:tc>
      </w:tr>
      <w:tr w:rsidR="000D40C9" w:rsidRPr="000D40C9" w14:paraId="63892F76" w14:textId="77777777" w:rsidTr="004A0800">
        <w:trPr>
          <w:cantSplit/>
        </w:trPr>
        <w:tc>
          <w:tcPr>
            <w:tcW w:w="1500" w:type="pct"/>
          </w:tcPr>
          <w:p w14:paraId="21A83C6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Корректирующий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коэффициент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(U)</w:t>
            </w:r>
          </w:p>
        </w:tc>
        <w:tc>
          <w:tcPr>
            <w:tcW w:w="500" w:type="pct"/>
          </w:tcPr>
          <w:p w14:paraId="4E210352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1,05</w:t>
            </w:r>
          </w:p>
        </w:tc>
      </w:tr>
      <w:tr w:rsidR="000D40C9" w:rsidRPr="000D40C9" w14:paraId="70F17A88" w14:textId="77777777" w:rsidTr="004A0800">
        <w:trPr>
          <w:cantSplit/>
        </w:trPr>
        <w:tc>
          <w:tcPr>
            <w:tcW w:w="1500" w:type="pct"/>
          </w:tcPr>
          <w:p w14:paraId="20EEB76F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Базовый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коэффициент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Uб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500" w:type="pct"/>
          </w:tcPr>
          <w:p w14:paraId="00FFD094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0D40C9" w:rsidRPr="000D40C9" w14:paraId="0428671E" w14:textId="77777777" w:rsidTr="004A0800">
        <w:trPr>
          <w:cantSplit/>
        </w:trPr>
        <w:tc>
          <w:tcPr>
            <w:tcW w:w="1500" w:type="pct"/>
          </w:tcPr>
          <w:p w14:paraId="7AF69928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Дополнительные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коэффициенты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Uд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500" w:type="pct"/>
          </w:tcPr>
          <w:p w14:paraId="615E9288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D40C9" w:rsidRPr="000D40C9" w14:paraId="3ABA697B" w14:textId="77777777" w:rsidTr="004A0800">
        <w:trPr>
          <w:cantSplit/>
        </w:trPr>
        <w:tc>
          <w:tcPr>
            <w:tcW w:w="1500" w:type="pct"/>
          </w:tcPr>
          <w:p w14:paraId="1D08991B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Uд1</w:t>
            </w:r>
          </w:p>
        </w:tc>
        <w:tc>
          <w:tcPr>
            <w:tcW w:w="500" w:type="pct"/>
          </w:tcPr>
          <w:p w14:paraId="6DE664E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D40C9" w:rsidRPr="000D40C9" w14:paraId="4A634136" w14:textId="77777777" w:rsidTr="004A0800">
        <w:trPr>
          <w:cantSplit/>
        </w:trPr>
        <w:tc>
          <w:tcPr>
            <w:tcW w:w="1500" w:type="pct"/>
          </w:tcPr>
          <w:p w14:paraId="1C6D72EC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Uд2</w:t>
            </w:r>
          </w:p>
        </w:tc>
        <w:tc>
          <w:tcPr>
            <w:tcW w:w="500" w:type="pct"/>
          </w:tcPr>
          <w:p w14:paraId="2DDE760B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</w:t>
            </w:r>
          </w:p>
        </w:tc>
      </w:tr>
      <w:tr w:rsidR="000D40C9" w:rsidRPr="000D40C9" w14:paraId="5EEF9352" w14:textId="77777777" w:rsidTr="004A0800">
        <w:trPr>
          <w:cantSplit/>
        </w:trPr>
        <w:tc>
          <w:tcPr>
            <w:tcW w:w="1500" w:type="pct"/>
          </w:tcPr>
          <w:p w14:paraId="5CC99DD1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Uд3</w:t>
            </w:r>
          </w:p>
        </w:tc>
        <w:tc>
          <w:tcPr>
            <w:tcW w:w="500" w:type="pct"/>
          </w:tcPr>
          <w:p w14:paraId="3DB835AA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</w:t>
            </w:r>
          </w:p>
        </w:tc>
      </w:tr>
      <w:tr w:rsidR="000D40C9" w:rsidRPr="000D40C9" w14:paraId="4AFC5724" w14:textId="77777777" w:rsidTr="004A0800">
        <w:trPr>
          <w:cantSplit/>
        </w:trPr>
        <w:tc>
          <w:tcPr>
            <w:tcW w:w="1500" w:type="pct"/>
          </w:tcPr>
          <w:p w14:paraId="27F3A574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Uд4</w:t>
            </w:r>
          </w:p>
        </w:tc>
        <w:tc>
          <w:tcPr>
            <w:tcW w:w="500" w:type="pct"/>
          </w:tcPr>
          <w:p w14:paraId="491F25DC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</w:t>
            </w:r>
          </w:p>
        </w:tc>
      </w:tr>
      <w:tr w:rsidR="000D40C9" w:rsidRPr="000D40C9" w14:paraId="0D111891" w14:textId="77777777" w:rsidTr="004A0800">
        <w:trPr>
          <w:cantSplit/>
        </w:trPr>
        <w:tc>
          <w:tcPr>
            <w:tcW w:w="1500" w:type="pct"/>
          </w:tcPr>
          <w:p w14:paraId="4DA7E156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Uд5</w:t>
            </w:r>
          </w:p>
        </w:tc>
        <w:tc>
          <w:tcPr>
            <w:tcW w:w="500" w:type="pct"/>
          </w:tcPr>
          <w:p w14:paraId="3C7C713D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</w:t>
            </w:r>
          </w:p>
        </w:tc>
      </w:tr>
      <w:tr w:rsidR="000D40C9" w:rsidRPr="000D40C9" w14:paraId="4E0F274D" w14:textId="77777777" w:rsidTr="004A0800">
        <w:trPr>
          <w:cantSplit/>
        </w:trPr>
        <w:tc>
          <w:tcPr>
            <w:tcW w:w="1500" w:type="pct"/>
          </w:tcPr>
          <w:p w14:paraId="63E81943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</w:rPr>
              <w:t>N</w:t>
            </w:r>
            <w:r w:rsidRPr="000D40C9">
              <w:rPr>
                <w:rFonts w:ascii="Times New Roman" w:eastAsia="Calibri" w:hAnsi="Times New Roman" w:cs="Times New Roman"/>
                <w:lang w:val="ru-RU"/>
              </w:rPr>
              <w:t xml:space="preserve"> (количество постов охраны с указанным режимом работы)</w:t>
            </w:r>
          </w:p>
        </w:tc>
        <w:tc>
          <w:tcPr>
            <w:tcW w:w="500" w:type="pct"/>
          </w:tcPr>
          <w:p w14:paraId="5A1E0E15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0D40C9" w:rsidRPr="000D40C9" w14:paraId="0818F735" w14:textId="77777777" w:rsidTr="004A0800">
        <w:trPr>
          <w:cantSplit/>
        </w:trPr>
        <w:tc>
          <w:tcPr>
            <w:tcW w:w="1500" w:type="pct"/>
          </w:tcPr>
          <w:p w14:paraId="36638F7D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  <w:u w:val="single"/>
                <w:lang w:val="ru-RU"/>
              </w:rPr>
              <w:t xml:space="preserve">Сумма всех прямых затрат по посту (Си × Ки × </w:t>
            </w:r>
            <w:r w:rsidRPr="000D40C9">
              <w:rPr>
                <w:rFonts w:ascii="Times New Roman" w:eastAsia="Calibri" w:hAnsi="Times New Roman" w:cs="Times New Roman"/>
                <w:b/>
                <w:bCs/>
                <w:u w:val="single"/>
              </w:rPr>
              <w:t>N</w:t>
            </w:r>
            <w:r w:rsidRPr="000D40C9">
              <w:rPr>
                <w:rFonts w:ascii="Times New Roman" w:eastAsia="Calibri" w:hAnsi="Times New Roman" w:cs="Times New Roman"/>
                <w:b/>
                <w:bCs/>
                <w:u w:val="single"/>
                <w:lang w:val="ru-RU"/>
              </w:rPr>
              <w:t>)</w:t>
            </w:r>
          </w:p>
        </w:tc>
        <w:tc>
          <w:tcPr>
            <w:tcW w:w="500" w:type="pct"/>
          </w:tcPr>
          <w:p w14:paraId="24847213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</w:rPr>
              <w:t>670 017,60 ₽</w:t>
            </w:r>
          </w:p>
        </w:tc>
      </w:tr>
      <w:tr w:rsidR="000D40C9" w:rsidRPr="000D40C9" w14:paraId="416045BA" w14:textId="77777777" w:rsidTr="004A0800">
        <w:trPr>
          <w:cantSplit/>
        </w:trPr>
        <w:tc>
          <w:tcPr>
            <w:tcW w:w="1500" w:type="pct"/>
          </w:tcPr>
          <w:p w14:paraId="40D0577D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Цена 1 часа работы поста охраны (без округления), руб.</w:t>
            </w:r>
          </w:p>
        </w:tc>
        <w:tc>
          <w:tcPr>
            <w:tcW w:w="500" w:type="pct"/>
          </w:tcPr>
          <w:p w14:paraId="13B928D6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</w:rPr>
              <w:t>466,46333333333 ₽</w:t>
            </w:r>
          </w:p>
        </w:tc>
      </w:tr>
      <w:tr w:rsidR="000D40C9" w:rsidRPr="000D40C9" w14:paraId="54BB296B" w14:textId="77777777" w:rsidTr="004A0800">
        <w:trPr>
          <w:cantSplit/>
        </w:trPr>
        <w:tc>
          <w:tcPr>
            <w:tcW w:w="1500" w:type="pct"/>
          </w:tcPr>
          <w:p w14:paraId="255FBBF3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  <w:u w:val="single"/>
                <w:lang w:val="ru-RU"/>
              </w:rPr>
              <w:t>Итого НМЦК (стоимость работы поста охраны), руб.</w:t>
            </w:r>
          </w:p>
        </w:tc>
        <w:tc>
          <w:tcPr>
            <w:tcW w:w="500" w:type="pct"/>
          </w:tcPr>
          <w:p w14:paraId="64BA28C6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</w:rPr>
              <w:t>1 029 951,04 ₽</w:t>
            </w:r>
          </w:p>
        </w:tc>
      </w:tr>
    </w:tbl>
    <w:p w14:paraId="2B30C085" w14:textId="77777777" w:rsidR="000D40C9" w:rsidRPr="000D40C9" w:rsidRDefault="000D40C9" w:rsidP="000D40C9">
      <w:pPr>
        <w:rPr>
          <w:rFonts w:ascii="Times New Roman" w:eastAsia="Calibri" w:hAnsi="Times New Roman" w:cs="Times New Roman"/>
          <w:lang w:val="en-US"/>
        </w:rPr>
      </w:pPr>
    </w:p>
    <w:tbl>
      <w:tblPr>
        <w:tblStyle w:val="5"/>
        <w:tblW w:w="5000" w:type="pct"/>
        <w:tblLook w:val="04A0" w:firstRow="1" w:lastRow="0" w:firstColumn="1" w:lastColumn="0" w:noHBand="0" w:noVBand="1"/>
      </w:tblPr>
      <w:tblGrid>
        <w:gridCol w:w="10920"/>
        <w:gridCol w:w="3640"/>
      </w:tblGrid>
      <w:tr w:rsidR="000D40C9" w:rsidRPr="000D40C9" w14:paraId="76F50344" w14:textId="77777777" w:rsidTr="004A0800">
        <w:tc>
          <w:tcPr>
            <w:tcW w:w="1500" w:type="pct"/>
            <w:gridSpan w:val="2"/>
          </w:tcPr>
          <w:p w14:paraId="08566F35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>Расчет</w:t>
            </w:r>
            <w:proofErr w:type="spellEnd"/>
            <w:r w:rsidRPr="000D40C9">
              <w:rPr>
                <w:rFonts w:ascii="Times New Roman" w:eastAsia="Calibri" w:hAnsi="Times New Roman" w:cs="Times New Roman"/>
                <w:b/>
                <w:sz w:val="28"/>
              </w:rPr>
              <w:t xml:space="preserve"> НМЦК</w:t>
            </w:r>
          </w:p>
        </w:tc>
      </w:tr>
      <w:tr w:rsidR="000D40C9" w:rsidRPr="000D40C9" w14:paraId="7989697A" w14:textId="77777777" w:rsidTr="004A0800">
        <w:trPr>
          <w:cantSplit/>
        </w:trPr>
        <w:tc>
          <w:tcPr>
            <w:tcW w:w="1500" w:type="pct"/>
          </w:tcPr>
          <w:p w14:paraId="308B3EB1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Косвенные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расходы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(КР),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руб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500" w:type="pct"/>
          </w:tcPr>
          <w:p w14:paraId="68F0D0DC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134 003,52 ₽</w:t>
            </w:r>
          </w:p>
        </w:tc>
      </w:tr>
      <w:tr w:rsidR="000D40C9" w:rsidRPr="000D40C9" w14:paraId="15ACA12B" w14:textId="77777777" w:rsidTr="004A0800">
        <w:trPr>
          <w:cantSplit/>
        </w:trPr>
        <w:tc>
          <w:tcPr>
            <w:tcW w:w="1500" w:type="pct"/>
          </w:tcPr>
          <w:p w14:paraId="27A05A31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Прибыль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(П),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руб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500" w:type="pct"/>
          </w:tcPr>
          <w:p w14:paraId="4DB0E0CB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40 201,05 ₽</w:t>
            </w:r>
          </w:p>
        </w:tc>
      </w:tr>
      <w:tr w:rsidR="000D40C9" w:rsidRPr="000D40C9" w14:paraId="63F52B91" w14:textId="77777777" w:rsidTr="004A0800">
        <w:trPr>
          <w:cantSplit/>
        </w:trPr>
        <w:tc>
          <w:tcPr>
            <w:tcW w:w="1500" w:type="pct"/>
          </w:tcPr>
          <w:p w14:paraId="1AAFA4CC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 xml:space="preserve">СТСО (с НДС),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руб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500" w:type="pct"/>
          </w:tcPr>
          <w:p w14:paraId="5F51E619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 ₽</w:t>
            </w:r>
          </w:p>
        </w:tc>
      </w:tr>
      <w:tr w:rsidR="000D40C9" w:rsidRPr="000D40C9" w14:paraId="415ECAC8" w14:textId="77777777" w:rsidTr="004A0800">
        <w:trPr>
          <w:cantSplit/>
        </w:trPr>
        <w:tc>
          <w:tcPr>
            <w:tcW w:w="1500" w:type="pct"/>
          </w:tcPr>
          <w:p w14:paraId="4F953563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D40C9">
              <w:rPr>
                <w:rFonts w:ascii="Times New Roman" w:eastAsia="Calibri" w:hAnsi="Times New Roman" w:cs="Times New Roman"/>
              </w:rPr>
              <w:t>Сзж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 xml:space="preserve"> (с НДС),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руб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500" w:type="pct"/>
          </w:tcPr>
          <w:p w14:paraId="2A2DFD65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0,00 ₽</w:t>
            </w:r>
          </w:p>
        </w:tc>
      </w:tr>
      <w:tr w:rsidR="000D40C9" w:rsidRPr="000D40C9" w14:paraId="36061EDF" w14:textId="77777777" w:rsidTr="004A0800">
        <w:trPr>
          <w:cantSplit/>
        </w:trPr>
        <w:tc>
          <w:tcPr>
            <w:tcW w:w="1500" w:type="pct"/>
          </w:tcPr>
          <w:p w14:paraId="6C96323F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 xml:space="preserve">НДС, </w:t>
            </w:r>
            <w:proofErr w:type="spellStart"/>
            <w:r w:rsidRPr="000D40C9">
              <w:rPr>
                <w:rFonts w:ascii="Times New Roman" w:eastAsia="Calibri" w:hAnsi="Times New Roman" w:cs="Times New Roman"/>
              </w:rPr>
              <w:t>руб</w:t>
            </w:r>
            <w:proofErr w:type="spellEnd"/>
            <w:r w:rsidRPr="000D40C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500" w:type="pct"/>
          </w:tcPr>
          <w:p w14:paraId="591281B0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</w:rPr>
              <w:t>185 728,87 ₽</w:t>
            </w:r>
          </w:p>
        </w:tc>
      </w:tr>
      <w:tr w:rsidR="000D40C9" w:rsidRPr="000D40C9" w14:paraId="244DFB63" w14:textId="77777777" w:rsidTr="004A0800">
        <w:trPr>
          <w:cantSplit/>
        </w:trPr>
        <w:tc>
          <w:tcPr>
            <w:tcW w:w="1500" w:type="pct"/>
          </w:tcPr>
          <w:p w14:paraId="23DB1400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  <w:lang w:val="ru-RU"/>
              </w:rPr>
              <w:t>Цена 1 часа работы поста охраны (с учетом округления до копеек, рекомендуемая для публикации закупки), руб.</w:t>
            </w:r>
          </w:p>
        </w:tc>
        <w:tc>
          <w:tcPr>
            <w:tcW w:w="500" w:type="pct"/>
          </w:tcPr>
          <w:p w14:paraId="269B0650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</w:rPr>
              <w:t>466,46 ₽</w:t>
            </w:r>
          </w:p>
        </w:tc>
      </w:tr>
      <w:tr w:rsidR="000D40C9" w:rsidRPr="000D40C9" w14:paraId="3B11025C" w14:textId="77777777" w:rsidTr="004A0800">
        <w:trPr>
          <w:cantSplit/>
        </w:trPr>
        <w:tc>
          <w:tcPr>
            <w:tcW w:w="1500" w:type="pct"/>
          </w:tcPr>
          <w:p w14:paraId="5EB1D403" w14:textId="77777777" w:rsidR="000D40C9" w:rsidRPr="000D40C9" w:rsidRDefault="000D40C9" w:rsidP="000D40C9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  <w:lang w:val="ru-RU"/>
              </w:rPr>
              <w:t>ИТОГО НМЦК (с учетом округления до копеек цены 1 часа работы поста охраны), руб.</w:t>
            </w:r>
          </w:p>
        </w:tc>
        <w:tc>
          <w:tcPr>
            <w:tcW w:w="500" w:type="pct"/>
          </w:tcPr>
          <w:p w14:paraId="671F6921" w14:textId="77777777" w:rsidR="000D40C9" w:rsidRPr="000D40C9" w:rsidRDefault="000D40C9" w:rsidP="000D40C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D40C9">
              <w:rPr>
                <w:rFonts w:ascii="Times New Roman" w:eastAsia="Calibri" w:hAnsi="Times New Roman" w:cs="Times New Roman"/>
                <w:b/>
                <w:bCs/>
              </w:rPr>
              <w:t>1 029 943,68 ₽</w:t>
            </w:r>
          </w:p>
        </w:tc>
      </w:tr>
    </w:tbl>
    <w:p w14:paraId="259CDD19" w14:textId="1CDA400A" w:rsidR="00745341" w:rsidRDefault="00745341" w:rsidP="00745341">
      <w:pPr>
        <w:rPr>
          <w:rFonts w:ascii="Times New Roman" w:eastAsia="Calibri" w:hAnsi="Times New Roman" w:cs="Times New Roman"/>
        </w:rPr>
      </w:pPr>
    </w:p>
    <w:p w14:paraId="7BD77248" w14:textId="77777777" w:rsidR="00133E03" w:rsidRPr="009818B0" w:rsidRDefault="00133E03" w:rsidP="00745341">
      <w:pPr>
        <w:rPr>
          <w:rFonts w:ascii="Times New Roman" w:eastAsia="Calibri" w:hAnsi="Times New Roman" w:cs="Times New Roman"/>
        </w:rPr>
      </w:pPr>
    </w:p>
    <w:p w14:paraId="2DB402F2" w14:textId="111BBE6E" w:rsidR="00745341" w:rsidRPr="009726AD" w:rsidRDefault="009726AD" w:rsidP="00972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6"/>
        </w:rPr>
      </w:pPr>
      <w:r w:rsidRPr="00F8528F">
        <w:rPr>
          <w:rFonts w:ascii="Times New Roman" w:hAnsi="Times New Roman" w:cs="Times New Roman"/>
          <w:sz w:val="24"/>
          <w:szCs w:val="26"/>
        </w:rPr>
        <w:t xml:space="preserve">В соответствии с частью 5 статьи 22 </w:t>
      </w:r>
      <w:r>
        <w:rPr>
          <w:rFonts w:ascii="Times New Roman" w:hAnsi="Times New Roman" w:cs="Times New Roman"/>
          <w:szCs w:val="26"/>
        </w:rPr>
        <w:t>Федерального закона № 44-ФЗ</w:t>
      </w:r>
      <w:r>
        <w:rPr>
          <w:rFonts w:ascii="Times New Roman" w:hAnsi="Times New Roman" w:cs="Times New Roman"/>
        </w:rPr>
        <w:t xml:space="preserve"> </w:t>
      </w:r>
      <w:r w:rsidRPr="00F8528F">
        <w:rPr>
          <w:rFonts w:ascii="Times New Roman" w:hAnsi="Times New Roman" w:cs="Times New Roman"/>
          <w:sz w:val="24"/>
          <w:szCs w:val="26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>п</w:t>
      </w:r>
      <w:r w:rsidR="00745341" w:rsidRPr="009726AD">
        <w:rPr>
          <w:rFonts w:ascii="Times New Roman" w:hAnsi="Times New Roman"/>
          <w:bCs/>
          <w:sz w:val="24"/>
          <w:szCs w:val="24"/>
        </w:rPr>
        <w:t xml:space="preserve">роведен анализ рынка по оказанию услуг по реагированию, используя метод сопоставимых рыночных цен (в соответствии с </w:t>
      </w:r>
      <w:r w:rsidR="001053A2" w:rsidRPr="009726AD">
        <w:rPr>
          <w:rFonts w:ascii="Times New Roman" w:hAnsi="Times New Roman"/>
          <w:bCs/>
          <w:sz w:val="24"/>
          <w:szCs w:val="24"/>
        </w:rPr>
        <w:t>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="00745341" w:rsidRPr="009726AD">
        <w:rPr>
          <w:rFonts w:ascii="Times New Roman" w:hAnsi="Times New Roman"/>
          <w:bCs/>
          <w:sz w:val="24"/>
          <w:szCs w:val="24"/>
        </w:rPr>
        <w:t>), используя коммерческие предложения потенциальных участников, имеющих опыт оказания услуг сопоставимого характера.</w:t>
      </w:r>
    </w:p>
    <w:p w14:paraId="2091DA18" w14:textId="77777777" w:rsidR="00C93C5A" w:rsidRPr="00EC066B" w:rsidRDefault="00C93C5A" w:rsidP="004260A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15304" w:type="dxa"/>
        <w:tblLook w:val="04A0" w:firstRow="1" w:lastRow="0" w:firstColumn="1" w:lastColumn="0" w:noHBand="0" w:noVBand="1"/>
      </w:tblPr>
      <w:tblGrid>
        <w:gridCol w:w="760"/>
        <w:gridCol w:w="1825"/>
        <w:gridCol w:w="708"/>
        <w:gridCol w:w="1136"/>
        <w:gridCol w:w="1378"/>
        <w:gridCol w:w="1418"/>
        <w:gridCol w:w="1701"/>
        <w:gridCol w:w="1275"/>
        <w:gridCol w:w="1169"/>
        <w:gridCol w:w="1265"/>
        <w:gridCol w:w="1097"/>
        <w:gridCol w:w="12"/>
        <w:gridCol w:w="1560"/>
      </w:tblGrid>
      <w:tr w:rsidR="00E835EA" w:rsidRPr="00133E03" w14:paraId="69EC185F" w14:textId="77777777" w:rsidTr="00133E03">
        <w:trPr>
          <w:trHeight w:val="61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B1BA4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506C" w14:textId="7520B61A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</w:t>
            </w:r>
            <w:r w:rsidR="0013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меновани</w:t>
            </w:r>
            <w:r w:rsidR="0013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адрес Объектов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A242A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2C82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Ед.изм</w:t>
            </w:r>
            <w:proofErr w:type="spellEnd"/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5B7A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58DE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 включая НДС, руб.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23F07" w14:textId="07B1E10D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A51D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Ср.квадр</w:t>
            </w:r>
            <w:proofErr w:type="spellEnd"/>
            <w:proofErr w:type="gramEnd"/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отклонение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44DE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</w:t>
            </w:r>
            <w:proofErr w:type="spellEnd"/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-т вариации</w:t>
            </w:r>
          </w:p>
        </w:tc>
        <w:tc>
          <w:tcPr>
            <w:tcW w:w="1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D1BC" w14:textId="56D36AB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Общая средняя сумма, руб.</w:t>
            </w:r>
          </w:p>
        </w:tc>
      </w:tr>
      <w:tr w:rsidR="00E835EA" w:rsidRPr="00133E03" w14:paraId="709AE42F" w14:textId="77777777" w:rsidTr="00133E03">
        <w:trPr>
          <w:trHeight w:val="14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FF71D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DE03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080F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B01AA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BA4E8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436D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 №1</w:t>
            </w:r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gramStart"/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вх.№</w:t>
            </w:r>
            <w:proofErr w:type="gramEnd"/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688 от 16.04.2026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A30F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 №2</w:t>
            </w:r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gramStart"/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вх.№</w:t>
            </w:r>
            <w:proofErr w:type="gramEnd"/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689 от 16.04.2026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56F5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 №3</w:t>
            </w:r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</w:t>
            </w:r>
            <w:proofErr w:type="spellEnd"/>
            <w:r w:rsidRPr="00E835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№690 от 16.04.2026</w:t>
            </w: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CD0C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093F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7F17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80F4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33E03" w:rsidRPr="00133E03" w14:paraId="2F91D6CB" w14:textId="77777777" w:rsidTr="00133E03">
        <w:trPr>
          <w:trHeight w:val="9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0CD39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B7C8" w14:textId="77777777" w:rsidR="00E835EA" w:rsidRPr="00E835EA" w:rsidRDefault="00E835EA" w:rsidP="00E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Санкт-Петербург, ул. Рылеева, д. 7, лит. А (вход со стороны ул. Артиллерийская, д. 8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056B7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B6E5E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человеко-час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D55B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80.10.12.000-00000002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6E04B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78E17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2D11D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0754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271,67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C10F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5,86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485A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5E77" w14:textId="77777777" w:rsidR="00E835EA" w:rsidRPr="00E835EA" w:rsidRDefault="00E835EA" w:rsidP="00E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599 847,36</w:t>
            </w:r>
          </w:p>
        </w:tc>
      </w:tr>
      <w:tr w:rsidR="00E835EA" w:rsidRPr="00E835EA" w14:paraId="742DA99D" w14:textId="77777777" w:rsidTr="00E835EA">
        <w:trPr>
          <w:trHeight w:val="300"/>
        </w:trPr>
        <w:tc>
          <w:tcPr>
            <w:tcW w:w="137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A023D" w14:textId="77777777" w:rsidR="00E835EA" w:rsidRPr="00E835EA" w:rsidRDefault="00E835EA" w:rsidP="00E8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4A57F" w14:textId="77777777" w:rsidR="00E835EA" w:rsidRPr="00E835EA" w:rsidRDefault="00E835EA" w:rsidP="00E8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3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599 847,36</w:t>
            </w:r>
          </w:p>
        </w:tc>
      </w:tr>
    </w:tbl>
    <w:p w14:paraId="631E0815" w14:textId="77777777" w:rsidR="006E6208" w:rsidRDefault="006E6208" w:rsidP="006E6208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229060B" w14:textId="77777777" w:rsidR="006E6208" w:rsidRDefault="006E6208" w:rsidP="006E6208">
      <w:pPr>
        <w:widowControl w:val="0"/>
        <w:spacing w:after="0" w:line="240" w:lineRule="auto"/>
        <w:outlineLvl w:val="0"/>
        <w:rPr>
          <w:rFonts w:ascii="Times New Roman" w:eastAsia="Calibri" w:hAnsi="Times New Roman"/>
          <w:bCs/>
          <w:sz w:val="18"/>
          <w:szCs w:val="24"/>
          <w:lang w:eastAsia="ru-RU"/>
        </w:rPr>
      </w:pPr>
      <w:r>
        <w:rPr>
          <w:rFonts w:ascii="Times New Roman" w:hAnsi="Times New Roman"/>
          <w:bCs/>
          <w:sz w:val="18"/>
          <w:szCs w:val="24"/>
          <w:lang w:eastAsia="ru-RU"/>
        </w:rPr>
        <w:t>* - Коэффициент вариации по каждой позиции менее 33 %, совокупность цен принимается однородной.</w:t>
      </w:r>
    </w:p>
    <w:p w14:paraId="4AD98380" w14:textId="0BB4CAE1" w:rsidR="006E6208" w:rsidRDefault="006E6208" w:rsidP="006E6208">
      <w:pPr>
        <w:widowControl w:val="0"/>
        <w:spacing w:after="0" w:line="240" w:lineRule="auto"/>
        <w:outlineLvl w:val="0"/>
        <w:rPr>
          <w:rFonts w:ascii="Times New Roman" w:hAnsi="Times New Roman"/>
          <w:bCs/>
          <w:sz w:val="18"/>
          <w:szCs w:val="24"/>
          <w:lang w:eastAsia="ru-RU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58240" behindDoc="0" locked="0" layoutInCell="1" allowOverlap="1" wp14:anchorId="6C646906" wp14:editId="384D61FC">
            <wp:simplePos x="0" y="0"/>
            <wp:positionH relativeFrom="column">
              <wp:posOffset>138430</wp:posOffset>
            </wp:positionH>
            <wp:positionV relativeFrom="paragraph">
              <wp:posOffset>128905</wp:posOffset>
            </wp:positionV>
            <wp:extent cx="1619250" cy="390525"/>
            <wp:effectExtent l="0" t="0" r="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Cs/>
          <w:sz w:val="18"/>
          <w:szCs w:val="24"/>
          <w:lang w:eastAsia="ru-RU"/>
        </w:rPr>
        <w:t xml:space="preserve">** - Сумма включает в себя, в т.ч. все предусмотренные законодательством РФ налоги, рассчитана по формуле: </w:t>
      </w:r>
    </w:p>
    <w:p w14:paraId="1596A57C" w14:textId="77777777" w:rsidR="006E6208" w:rsidRDefault="006E6208" w:rsidP="006E6208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EB08EA2" w14:textId="0A995B58" w:rsidR="00745341" w:rsidRDefault="00745341"/>
    <w:p w14:paraId="0C42B707" w14:textId="77777777" w:rsidR="009726AD" w:rsidRPr="009726AD" w:rsidRDefault="009726AD" w:rsidP="009726AD">
      <w:pPr>
        <w:widowControl w:val="0"/>
        <w:spacing w:after="0" w:line="240" w:lineRule="auto"/>
        <w:ind w:left="-142" w:right="-337"/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</w:pP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>где:</w:t>
      </w:r>
    </w:p>
    <w:p w14:paraId="767432EC" w14:textId="77777777" w:rsidR="009726AD" w:rsidRPr="009726AD" w:rsidRDefault="009726AD" w:rsidP="009726AD">
      <w:pPr>
        <w:widowControl w:val="0"/>
        <w:tabs>
          <w:tab w:val="left" w:pos="13990"/>
          <w:tab w:val="right" w:pos="14570"/>
        </w:tabs>
        <w:spacing w:after="0" w:line="240" w:lineRule="auto"/>
        <w:ind w:left="-142" w:right="-337"/>
        <w:rPr>
          <w:rFonts w:ascii="Times New Roman" w:eastAsia="Courier New" w:hAnsi="Times New Roman" w:cs="Times New Roman"/>
          <w:color w:val="000000"/>
          <w:sz w:val="26"/>
          <w:szCs w:val="26"/>
          <w:lang w:eastAsia="ru-RU" w:bidi="ru-RU"/>
        </w:rPr>
      </w:pPr>
      <w:r w:rsidRPr="009726AD">
        <w:rPr>
          <w:rFonts w:ascii="Times New Roman" w:eastAsia="Courier New" w:hAnsi="Times New Roman" w:cs="Times New Roman"/>
          <w:noProof/>
          <w:color w:val="000000"/>
          <w:sz w:val="24"/>
          <w:szCs w:val="26"/>
          <w:lang w:eastAsia="ru-RU"/>
        </w:rPr>
        <w:drawing>
          <wp:inline distT="0" distB="0" distL="0" distR="0" wp14:anchorId="4028AB38" wp14:editId="733D59A9">
            <wp:extent cx="431321" cy="27559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/>
                    </pic:cNvPicPr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435216" cy="27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 xml:space="preserve"> - НМЦК, определяемая методом сопоставимых рыночных цен (анализа рынка);</w:t>
      </w:r>
      <w:r w:rsidRPr="009726AD">
        <w:rPr>
          <w:rFonts w:ascii="Times New Roman" w:eastAsia="Courier New" w:hAnsi="Times New Roman" w:cs="Times New Roman"/>
          <w:color w:val="000000"/>
          <w:sz w:val="26"/>
          <w:szCs w:val="26"/>
          <w:lang w:eastAsia="ru-RU" w:bidi="ru-RU"/>
        </w:rPr>
        <w:tab/>
      </w:r>
      <w:r w:rsidRPr="009726AD">
        <w:rPr>
          <w:rFonts w:ascii="Times New Roman" w:eastAsia="Courier New" w:hAnsi="Times New Roman" w:cs="Times New Roman"/>
          <w:color w:val="000000"/>
          <w:sz w:val="26"/>
          <w:szCs w:val="26"/>
          <w:lang w:eastAsia="ru-RU" w:bidi="ru-RU"/>
        </w:rPr>
        <w:tab/>
      </w:r>
    </w:p>
    <w:p w14:paraId="62D28E74" w14:textId="77777777" w:rsidR="009726AD" w:rsidRPr="009726AD" w:rsidRDefault="009726AD" w:rsidP="009726AD">
      <w:pPr>
        <w:widowControl w:val="0"/>
        <w:tabs>
          <w:tab w:val="right" w:pos="14570"/>
        </w:tabs>
        <w:spacing w:after="0" w:line="240" w:lineRule="auto"/>
        <w:ind w:left="-142" w:right="-337"/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</w:pP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>v - количество (объем) закупаемых услуги;</w:t>
      </w: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ab/>
      </w:r>
    </w:p>
    <w:p w14:paraId="42AFE8C2" w14:textId="77777777" w:rsidR="009726AD" w:rsidRPr="009726AD" w:rsidRDefault="009726AD" w:rsidP="009726AD">
      <w:pPr>
        <w:widowControl w:val="0"/>
        <w:spacing w:after="0" w:line="240" w:lineRule="auto"/>
        <w:ind w:left="-142" w:right="-337"/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</w:pP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>n - количество значений, используемых в расчете;</w:t>
      </w:r>
    </w:p>
    <w:p w14:paraId="7181348A" w14:textId="77777777" w:rsidR="009726AD" w:rsidRPr="009726AD" w:rsidRDefault="009726AD" w:rsidP="009726AD">
      <w:pPr>
        <w:widowControl w:val="0"/>
        <w:spacing w:after="0" w:line="240" w:lineRule="auto"/>
        <w:ind w:left="-142" w:right="-337"/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</w:pP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>i - номер источника ценовой информации;</w:t>
      </w:r>
    </w:p>
    <w:p w14:paraId="04C978B7" w14:textId="77777777" w:rsidR="009726AD" w:rsidRPr="009726AD" w:rsidRDefault="009726AD" w:rsidP="009726AD">
      <w:pPr>
        <w:widowControl w:val="0"/>
        <w:spacing w:after="0" w:line="240" w:lineRule="auto"/>
        <w:ind w:left="-142" w:right="-337"/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</w:pPr>
      <w:r w:rsidRPr="009726AD">
        <w:rPr>
          <w:rFonts w:ascii="Times New Roman" w:eastAsia="Courier New" w:hAnsi="Times New Roman" w:cs="Times New Roman"/>
          <w:noProof/>
          <w:color w:val="000000"/>
          <w:sz w:val="24"/>
          <w:szCs w:val="26"/>
          <w:lang w:eastAsia="ru-RU"/>
        </w:rPr>
        <w:drawing>
          <wp:inline distT="0" distB="0" distL="0" distR="0" wp14:anchorId="13A58BD4" wp14:editId="50F1F8FD">
            <wp:extent cx="180974" cy="247649"/>
            <wp:effectExtent l="0" t="0" r="9524" b="0"/>
            <wp:docPr id="2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1809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6AD">
        <w:rPr>
          <w:rFonts w:ascii="Times New Roman" w:eastAsia="Courier New" w:hAnsi="Times New Roman" w:cs="Times New Roman"/>
          <w:color w:val="000000"/>
          <w:sz w:val="24"/>
          <w:szCs w:val="26"/>
          <w:lang w:eastAsia="ru-RU" w:bidi="ru-RU"/>
        </w:rPr>
        <w:t xml:space="preserve"> - цена единицы услуги, представленная в источнике с номером i</w:t>
      </w:r>
    </w:p>
    <w:p w14:paraId="3851E5DB" w14:textId="66ADB1CF" w:rsidR="009726AD" w:rsidRDefault="009726AD"/>
    <w:p w14:paraId="308B4AAF" w14:textId="77777777" w:rsidR="004260AE" w:rsidRDefault="004260AE"/>
    <w:p w14:paraId="654FFC03" w14:textId="1CD4703A" w:rsidR="006E6208" w:rsidRDefault="006E6208" w:rsidP="006E6208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В результате проведенного расчета и</w:t>
      </w:r>
      <w:r w:rsidR="001053A2">
        <w:rPr>
          <w:rFonts w:ascii="Times New Roman" w:hAnsi="Times New Roman"/>
          <w:b/>
          <w:sz w:val="24"/>
          <w:szCs w:val="24"/>
          <w:lang w:eastAsia="ru-RU"/>
        </w:rPr>
        <w:t>,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исходя из имеющегося у заказчика объема финансового обеспечения для осуществления данной закупки</w:t>
      </w:r>
      <w:r w:rsidR="001053A2">
        <w:rPr>
          <w:rFonts w:ascii="Times New Roman" w:hAnsi="Times New Roman"/>
          <w:b/>
          <w:sz w:val="24"/>
          <w:szCs w:val="24"/>
          <w:lang w:eastAsia="ru-RU"/>
        </w:rPr>
        <w:t>,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НМЦК сост</w:t>
      </w:r>
      <w:r w:rsidR="000911B8">
        <w:rPr>
          <w:rFonts w:ascii="Times New Roman" w:hAnsi="Times New Roman"/>
          <w:b/>
          <w:sz w:val="24"/>
          <w:szCs w:val="24"/>
          <w:lang w:eastAsia="ru-RU"/>
        </w:rPr>
        <w:t>авляет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="00E835EA" w:rsidRPr="00E835EA">
        <w:rPr>
          <w:rFonts w:ascii="Times New Roman" w:eastAsia="Calibri" w:hAnsi="Times New Roman" w:cs="Times New Roman"/>
          <w:b/>
          <w:sz w:val="24"/>
          <w:szCs w:val="24"/>
        </w:rPr>
        <w:t>599</w:t>
      </w:r>
      <w:r w:rsidR="008752F6"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="00E835EA" w:rsidRPr="00E835EA">
        <w:rPr>
          <w:rFonts w:ascii="Times New Roman" w:eastAsia="Calibri" w:hAnsi="Times New Roman" w:cs="Times New Roman"/>
          <w:b/>
          <w:sz w:val="24"/>
          <w:szCs w:val="24"/>
        </w:rPr>
        <w:t>847</w:t>
      </w:r>
      <w:r w:rsidR="008752F6" w:rsidRPr="008752F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E835EA" w:rsidRPr="00E835EA">
        <w:rPr>
          <w:rFonts w:ascii="Times New Roman" w:eastAsia="Calibri" w:hAnsi="Times New Roman" w:cs="Times New Roman"/>
          <w:b/>
          <w:sz w:val="24"/>
          <w:szCs w:val="24"/>
        </w:rPr>
        <w:t>36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рублей***.</w:t>
      </w:r>
    </w:p>
    <w:p w14:paraId="4883F3D4" w14:textId="77777777" w:rsidR="006E6208" w:rsidRDefault="006E6208" w:rsidP="006E620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0"/>
          <w:szCs w:val="20"/>
          <w:lang w:eastAsia="ru-RU"/>
        </w:rPr>
      </w:pPr>
    </w:p>
    <w:p w14:paraId="092DE5B5" w14:textId="77777777" w:rsidR="006E6208" w:rsidRDefault="006E6208" w:rsidP="006E620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lang w:eastAsia="ru-RU"/>
        </w:rPr>
        <w:t>***Начальная (максимальная) цена контракта, определенная в соответствии с Приказом Федеральной службы войск национальной гвардии Российской Федерации от 15.02.2021 N 45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услуг" превышает начальную (максимальную) цену, определенную в соответствии со статьей 22 Федерального закона от 05.04.2013 гола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договора, заключаемого с единственным поставщиком (подрядчиком, исполнителем)».</w:t>
      </w:r>
    </w:p>
    <w:p w14:paraId="40D2147D" w14:textId="77777777" w:rsidR="006E6208" w:rsidRDefault="006E6208" w:rsidP="006E620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lang w:eastAsia="ru-RU"/>
        </w:rPr>
        <w:t>Согласно части 2 статьи 72 Бюджетного Кодекса Российской Федерации установлено, что государственные (муниципальные)контракты заключаются в соответствии с планом-графиком закупок товаров, работ, услуг для обеспечения государственных (муниципальных) нужд, сформированным и утвержденным в установленном законодательстве Российской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обязательств, за исключением случаев, установленных пунктом 3 статьи 72 БК РФ.</w:t>
      </w:r>
    </w:p>
    <w:p w14:paraId="5668E10A" w14:textId="77777777" w:rsidR="006E6208" w:rsidRDefault="006E6208" w:rsidP="006E620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lang w:eastAsia="ru-RU"/>
        </w:rPr>
        <w:t>Согласно статьи 34 Бюджетного кодекса Российской Федерации принцип эффективности использования бюджетных средств означает,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 наименьшего объема средств (экономности) и (или) достижения наилучшего результата с использованием определенного бюджетов объема средств (результативности).</w:t>
      </w:r>
    </w:p>
    <w:p w14:paraId="108E307A" w14:textId="61DCD048" w:rsidR="006E6208" w:rsidRDefault="006E6208" w:rsidP="006E620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0"/>
          <w:szCs w:val="20"/>
          <w:lang w:eastAsia="ru-RU"/>
        </w:rPr>
      </w:pPr>
    </w:p>
    <w:p w14:paraId="15946BF2" w14:textId="77777777" w:rsidR="006E6208" w:rsidRDefault="006E6208"/>
    <w:p w14:paraId="41998ADA" w14:textId="3A70B233" w:rsidR="00745341" w:rsidRDefault="00745341"/>
    <w:p w14:paraId="107122AD" w14:textId="77777777" w:rsidR="00745341" w:rsidRDefault="00745341"/>
    <w:sectPr w:rsidR="00745341" w:rsidSect="00133E03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28"/>
    <w:rsid w:val="000911B8"/>
    <w:rsid w:val="000D40C9"/>
    <w:rsid w:val="001053A2"/>
    <w:rsid w:val="00133E03"/>
    <w:rsid w:val="001E2FC4"/>
    <w:rsid w:val="002A3DF8"/>
    <w:rsid w:val="004260AE"/>
    <w:rsid w:val="004322B5"/>
    <w:rsid w:val="0044704C"/>
    <w:rsid w:val="004620CC"/>
    <w:rsid w:val="00497FE4"/>
    <w:rsid w:val="004B73F3"/>
    <w:rsid w:val="00554CDC"/>
    <w:rsid w:val="005B7417"/>
    <w:rsid w:val="005F57C8"/>
    <w:rsid w:val="006E6208"/>
    <w:rsid w:val="00745341"/>
    <w:rsid w:val="0076128D"/>
    <w:rsid w:val="007B6428"/>
    <w:rsid w:val="007C6EAF"/>
    <w:rsid w:val="007E7660"/>
    <w:rsid w:val="008752F6"/>
    <w:rsid w:val="009726AD"/>
    <w:rsid w:val="009818B0"/>
    <w:rsid w:val="00AB4DE0"/>
    <w:rsid w:val="00AE178F"/>
    <w:rsid w:val="00B535C6"/>
    <w:rsid w:val="00B77206"/>
    <w:rsid w:val="00BC3388"/>
    <w:rsid w:val="00C93C5A"/>
    <w:rsid w:val="00CF4AAA"/>
    <w:rsid w:val="00D2084A"/>
    <w:rsid w:val="00D562DB"/>
    <w:rsid w:val="00D83320"/>
    <w:rsid w:val="00D83977"/>
    <w:rsid w:val="00E8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D5E18F0"/>
  <w15:chartTrackingRefBased/>
  <w15:docId w15:val="{A993AB90-6BB9-42B7-81C8-8262E091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4534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45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9726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726AD"/>
    <w:rPr>
      <w:rFonts w:ascii="Calibri" w:eastAsia="Times New Roman" w:hAnsi="Calibri" w:cs="Calibri"/>
      <w:szCs w:val="20"/>
      <w:lang w:eastAsia="ru-RU"/>
    </w:rPr>
  </w:style>
  <w:style w:type="table" w:customStyle="1" w:styleId="2">
    <w:name w:val="Сетка таблицы2"/>
    <w:basedOn w:val="a1"/>
    <w:next w:val="a3"/>
    <w:uiPriority w:val="39"/>
    <w:rsid w:val="004260A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a0"/>
    <w:link w:val="21"/>
    <w:locked/>
    <w:rsid w:val="004260A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260AE"/>
    <w:pPr>
      <w:widowControl w:val="0"/>
      <w:shd w:val="clear" w:color="auto" w:fill="FFFFFF"/>
      <w:spacing w:after="0" w:line="427" w:lineRule="exact"/>
      <w:jc w:val="center"/>
    </w:pPr>
    <w:rPr>
      <w:rFonts w:ascii="Times New Roman" w:eastAsia="Times New Roman" w:hAnsi="Times New Roman" w:cs="Times New Roman"/>
    </w:rPr>
  </w:style>
  <w:style w:type="table" w:customStyle="1" w:styleId="3">
    <w:name w:val="Сетка таблицы3"/>
    <w:basedOn w:val="a1"/>
    <w:next w:val="a3"/>
    <w:uiPriority w:val="39"/>
    <w:rsid w:val="00B7720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E835E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0D40C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wmf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2054</Words>
  <Characters>11709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Захватова</dc:creator>
  <cp:keywords/>
  <dc:description/>
  <cp:lastModifiedBy>Евгения Захватова</cp:lastModifiedBy>
  <cp:revision>5</cp:revision>
  <dcterms:created xsi:type="dcterms:W3CDTF">2026-04-16T12:35:00Z</dcterms:created>
  <dcterms:modified xsi:type="dcterms:W3CDTF">2026-05-25T12:25:00Z</dcterms:modified>
</cp:coreProperties>
</file>