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CE2" w:rsidRPr="008B360F" w:rsidRDefault="00DC1CE2" w:rsidP="00DC1CE2">
      <w:pPr>
        <w:spacing w:after="0"/>
        <w:jc w:val="center"/>
        <w:rPr>
          <w:rFonts w:ascii="Times New Roman" w:hAnsi="Times New Roman" w:cs="Times New Roman"/>
          <w:b/>
          <w:sz w:val="24"/>
          <w:szCs w:val="24"/>
        </w:rPr>
      </w:pPr>
      <w:r w:rsidRPr="008B360F">
        <w:rPr>
          <w:rFonts w:ascii="Times New Roman" w:hAnsi="Times New Roman" w:cs="Times New Roman"/>
          <w:b/>
          <w:sz w:val="24"/>
          <w:szCs w:val="24"/>
        </w:rPr>
        <w:t>Техническое задание объекта закупки</w:t>
      </w:r>
    </w:p>
    <w:p w:rsidR="00DC1CE2" w:rsidRPr="008B360F" w:rsidRDefault="00DC1CE2" w:rsidP="00DC1CE2">
      <w:pPr>
        <w:spacing w:after="0"/>
        <w:jc w:val="center"/>
        <w:rPr>
          <w:rFonts w:ascii="Times New Roman" w:hAnsi="Times New Roman" w:cs="Times New Roman"/>
          <w:b/>
          <w:sz w:val="24"/>
          <w:szCs w:val="24"/>
        </w:rPr>
      </w:pPr>
      <w:r w:rsidRPr="008B360F">
        <w:rPr>
          <w:rFonts w:ascii="Times New Roman" w:hAnsi="Times New Roman" w:cs="Times New Roman"/>
          <w:b/>
          <w:sz w:val="24"/>
          <w:szCs w:val="24"/>
        </w:rPr>
        <w:t>Приобретение мебели детской для нужд ДОУ</w:t>
      </w:r>
    </w:p>
    <w:p w:rsidR="00DC1CE2" w:rsidRPr="008B360F" w:rsidRDefault="00DC1CE2" w:rsidP="00DC1CE2">
      <w:pPr>
        <w:spacing w:after="0"/>
        <w:jc w:val="center"/>
        <w:rPr>
          <w:rFonts w:ascii="Times New Roman" w:hAnsi="Times New Roman" w:cs="Times New Roman"/>
          <w:b/>
          <w:sz w:val="24"/>
          <w:szCs w:val="24"/>
        </w:rPr>
      </w:pPr>
    </w:p>
    <w:p w:rsidR="00DC1CE2" w:rsidRPr="008B360F" w:rsidRDefault="00DC1CE2" w:rsidP="00DC1CE2">
      <w:pPr>
        <w:spacing w:after="0"/>
        <w:jc w:val="center"/>
        <w:rPr>
          <w:rFonts w:ascii="Times New Roman" w:hAnsi="Times New Roman" w:cs="Times New Roman"/>
          <w:sz w:val="24"/>
          <w:szCs w:val="24"/>
        </w:rPr>
      </w:pPr>
      <w:r w:rsidRPr="008B360F">
        <w:rPr>
          <w:rFonts w:ascii="Times New Roman" w:hAnsi="Times New Roman" w:cs="Times New Roman"/>
          <w:sz w:val="24"/>
          <w:szCs w:val="24"/>
        </w:rPr>
        <w:t>1.</w:t>
      </w:r>
      <w:r w:rsidRPr="008B360F">
        <w:rPr>
          <w:rFonts w:ascii="Times New Roman" w:hAnsi="Times New Roman" w:cs="Times New Roman"/>
          <w:sz w:val="24"/>
          <w:szCs w:val="24"/>
        </w:rPr>
        <w:tab/>
        <w:t>Общая информация об объекте закупки</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 xml:space="preserve"> 1.1 Объектом закупки является Приобретение мебели детской для нужд ДОУ детский сад № 51 </w:t>
      </w:r>
      <w:proofErr w:type="spellStart"/>
      <w:r w:rsidRPr="008B360F">
        <w:rPr>
          <w:rFonts w:ascii="Times New Roman" w:hAnsi="Times New Roman" w:cs="Times New Roman"/>
          <w:sz w:val="24"/>
          <w:szCs w:val="24"/>
        </w:rPr>
        <w:t>Колпинского</w:t>
      </w:r>
      <w:proofErr w:type="spellEnd"/>
      <w:r w:rsidRPr="008B360F">
        <w:rPr>
          <w:rFonts w:ascii="Times New Roman" w:hAnsi="Times New Roman" w:cs="Times New Roman"/>
          <w:sz w:val="24"/>
          <w:szCs w:val="24"/>
        </w:rPr>
        <w:t xml:space="preserve"> района Санкт-Петербурга в 2026 году.</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 xml:space="preserve"> 1.2 Целью данной закупки является: Обеспечение текущей деятельности ГБДОУ детский сад № 51 </w:t>
      </w:r>
      <w:proofErr w:type="spellStart"/>
      <w:r w:rsidRPr="008B360F">
        <w:rPr>
          <w:rFonts w:ascii="Times New Roman" w:hAnsi="Times New Roman" w:cs="Times New Roman"/>
          <w:sz w:val="24"/>
          <w:szCs w:val="24"/>
        </w:rPr>
        <w:t>Колпинского</w:t>
      </w:r>
      <w:proofErr w:type="spellEnd"/>
      <w:r w:rsidRPr="008B360F">
        <w:rPr>
          <w:rFonts w:ascii="Times New Roman" w:hAnsi="Times New Roman" w:cs="Times New Roman"/>
          <w:sz w:val="24"/>
          <w:szCs w:val="24"/>
        </w:rPr>
        <w:t xml:space="preserve"> района Санкт-Петербурга в 2026 году.</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1.3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31.09.13</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1.4 Максимальные и(или) минимальные значения показателей товара, а также значения показателей, которые не могут изменяться, которые устанавливаются в соответствии с таблицей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DC1CE2" w:rsidRPr="008B360F" w:rsidRDefault="00DC1CE2" w:rsidP="00DC1CE2">
      <w:pPr>
        <w:spacing w:after="0"/>
        <w:jc w:val="center"/>
        <w:rPr>
          <w:rFonts w:ascii="Times New Roman" w:hAnsi="Times New Roman" w:cs="Times New Roman"/>
          <w:sz w:val="24"/>
          <w:szCs w:val="24"/>
        </w:rPr>
      </w:pPr>
      <w:r w:rsidRPr="008B360F">
        <w:rPr>
          <w:rFonts w:ascii="Times New Roman" w:hAnsi="Times New Roman" w:cs="Times New Roman"/>
          <w:sz w:val="24"/>
          <w:szCs w:val="24"/>
        </w:rPr>
        <w:t>2. Требования к количеству, качеству товара, к его техническим и функциональным и эксплуатационным характеристикам</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2.1. Количество поставляемого Поставщиком товара должно соответствовать количеству товара, указанному в приложении № 1 к настоящему описанию объекта закупки.</w:t>
      </w:r>
    </w:p>
    <w:p w:rsidR="00DC1CE2" w:rsidRPr="008B360F" w:rsidRDefault="00DC1CE2" w:rsidP="00DC1CE2">
      <w:pPr>
        <w:spacing w:after="0"/>
        <w:jc w:val="center"/>
        <w:rPr>
          <w:rFonts w:ascii="Times New Roman" w:hAnsi="Times New Roman" w:cs="Times New Roman"/>
          <w:sz w:val="24"/>
          <w:szCs w:val="24"/>
        </w:rPr>
      </w:pPr>
      <w:r w:rsidRPr="008B360F">
        <w:rPr>
          <w:rFonts w:ascii="Times New Roman" w:hAnsi="Times New Roman" w:cs="Times New Roman"/>
          <w:sz w:val="24"/>
          <w:szCs w:val="24"/>
        </w:rPr>
        <w:t>3. Требования к функциональным, техническим, качественным характеристикам товара.</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Требования к техническим, функциональным (эксплуатационным) харак</w:t>
      </w:r>
      <w:r w:rsidR="008B360F">
        <w:rPr>
          <w:rFonts w:ascii="Times New Roman" w:hAnsi="Times New Roman" w:cs="Times New Roman"/>
          <w:sz w:val="24"/>
          <w:szCs w:val="24"/>
        </w:rPr>
        <w:t>теристикам товара установлены в</w:t>
      </w:r>
      <w:r w:rsidRPr="008B360F">
        <w:rPr>
          <w:rFonts w:ascii="Times New Roman" w:hAnsi="Times New Roman" w:cs="Times New Roman"/>
          <w:sz w:val="24"/>
          <w:szCs w:val="24"/>
        </w:rPr>
        <w:t xml:space="preserve"> приложении № 1.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техническим условиям завода-изготовителя, техническим регламентам и требованиям ГОСТ, действующим на момент поставки.</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Поставляемый товар должен быть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DC1CE2" w:rsidRPr="008B360F" w:rsidRDefault="00DC1CE2" w:rsidP="00DC1CE2">
      <w:pPr>
        <w:spacing w:after="0"/>
        <w:jc w:val="center"/>
        <w:rPr>
          <w:rFonts w:ascii="Times New Roman" w:hAnsi="Times New Roman" w:cs="Times New Roman"/>
          <w:sz w:val="24"/>
          <w:szCs w:val="24"/>
        </w:rPr>
      </w:pPr>
      <w:r w:rsidRPr="008B360F">
        <w:rPr>
          <w:rFonts w:ascii="Times New Roman" w:hAnsi="Times New Roman" w:cs="Times New Roman"/>
          <w:sz w:val="24"/>
          <w:szCs w:val="24"/>
        </w:rPr>
        <w:t>4. Требования к качеству и безопасности товара.</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ab/>
        <w:t>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Поставщик несет полную ответственность за качество и безопасность поставляемого товара на весь гарантийный срок, при условии его правильной эксплуатации Заказчиком.</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ab/>
        <w:t>Поставщик гарантирует качество поставляемого товара в соответствии с действующими стандартами, утвержденными в отношении данного вида товара, и наличием сертификатов, оформленных в соответствии с действующим законодательством.</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ab/>
        <w:t xml:space="preserve">Товар должен соответствовать обязательным требованиям к его безопасности – безопасности товара для жизни, здоровья, имущества Заказчика и окружающей среды при обычных условиях его использования, хранения, транспортировки и утилизации. </w:t>
      </w:r>
      <w:r w:rsidRPr="008B360F">
        <w:rPr>
          <w:rFonts w:ascii="Times New Roman" w:hAnsi="Times New Roman" w:cs="Times New Roman"/>
          <w:sz w:val="24"/>
          <w:szCs w:val="24"/>
        </w:rPr>
        <w:lastRenderedPageBreak/>
        <w:t>Поставщик подтверждает качество поставляемого товара представлением документов, подтверждающих его качество.</w:t>
      </w:r>
    </w:p>
    <w:p w:rsidR="00DC1CE2" w:rsidRPr="008B360F" w:rsidRDefault="00DC1CE2" w:rsidP="00DC1CE2">
      <w:pPr>
        <w:spacing w:after="0"/>
        <w:jc w:val="center"/>
        <w:rPr>
          <w:rFonts w:ascii="Times New Roman" w:hAnsi="Times New Roman" w:cs="Times New Roman"/>
          <w:sz w:val="24"/>
          <w:szCs w:val="24"/>
        </w:rPr>
      </w:pPr>
      <w:r w:rsidRPr="008B360F">
        <w:rPr>
          <w:rFonts w:ascii="Times New Roman" w:hAnsi="Times New Roman" w:cs="Times New Roman"/>
          <w:sz w:val="24"/>
          <w:szCs w:val="24"/>
        </w:rPr>
        <w:t>5. Требования к техническим характеристикам товара.</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Товары, являющиеся предметом ЭМ, поставляются в полном объеме, определенным Приложением № 1 к описанию объекта закупки.</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 xml:space="preserve">Порядок и сроки приемки поставленного товара: </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 xml:space="preserve">При доставке товара Заказчик проверяет доставленный товар на соответствие товарно-транспортной накладной, целостность тары, наличие этикеток, отсутствие видимых несоответствий товара требованиям Контракта и наличие необходимых регистрационных удостоверений и сертификатов. </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 xml:space="preserve"> В случае если при приемке Товара, обнаружены дефекты в Товаре, повреждение Товара в том числе, вызванные нарушением целостности упаковки, а также выявлена недопоставка Товара, несоответствие его требованиям Спецификации, составляется соответствующий акт о выявленных нарушениях. Акт подписывается уполномоченными представителями Поставщика и Заказчика, имеющими право на подписание акта. Не подписание акта Поставщиком не является основанием для его уклонения от ответственности по исполнению Контракта.</w:t>
      </w:r>
    </w:p>
    <w:p w:rsidR="00DC1CE2" w:rsidRPr="008B360F" w:rsidRDefault="00DC1CE2" w:rsidP="00DC1CE2">
      <w:pPr>
        <w:spacing w:after="0"/>
        <w:jc w:val="center"/>
        <w:rPr>
          <w:rFonts w:ascii="Times New Roman" w:hAnsi="Times New Roman" w:cs="Times New Roman"/>
          <w:sz w:val="24"/>
          <w:szCs w:val="24"/>
        </w:rPr>
      </w:pPr>
      <w:r w:rsidRPr="008B360F">
        <w:rPr>
          <w:rFonts w:ascii="Times New Roman" w:hAnsi="Times New Roman" w:cs="Times New Roman"/>
          <w:sz w:val="24"/>
          <w:szCs w:val="24"/>
        </w:rPr>
        <w:t>6. Требования к отгрузке и доставке товара</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6.1. Доставка товара осуществляется Поставщиком путем отгрузки товара транспортом в течении 30 (тридцати) рабочих дней с момента заключения Сторонами Контракта</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 xml:space="preserve">6.2. Место поставки Товара: 196657, </w:t>
      </w:r>
      <w:proofErr w:type="spellStart"/>
      <w:r w:rsidRPr="008B360F">
        <w:rPr>
          <w:rFonts w:ascii="Times New Roman" w:hAnsi="Times New Roman" w:cs="Times New Roman"/>
          <w:sz w:val="24"/>
          <w:szCs w:val="24"/>
        </w:rPr>
        <w:t>г.Санкт</w:t>
      </w:r>
      <w:proofErr w:type="spellEnd"/>
      <w:r w:rsidRPr="008B360F">
        <w:rPr>
          <w:rFonts w:ascii="Times New Roman" w:hAnsi="Times New Roman" w:cs="Times New Roman"/>
          <w:sz w:val="24"/>
          <w:szCs w:val="24"/>
        </w:rPr>
        <w:t xml:space="preserve">-Петербург, г. Колпино, ул. </w:t>
      </w:r>
      <w:proofErr w:type="spellStart"/>
      <w:r w:rsidRPr="008B360F">
        <w:rPr>
          <w:rFonts w:ascii="Times New Roman" w:hAnsi="Times New Roman" w:cs="Times New Roman"/>
          <w:sz w:val="24"/>
          <w:szCs w:val="24"/>
        </w:rPr>
        <w:t>Раумская</w:t>
      </w:r>
      <w:proofErr w:type="spellEnd"/>
      <w:r w:rsidRPr="008B360F">
        <w:rPr>
          <w:rFonts w:ascii="Times New Roman" w:hAnsi="Times New Roman" w:cs="Times New Roman"/>
          <w:sz w:val="24"/>
          <w:szCs w:val="24"/>
        </w:rPr>
        <w:t xml:space="preserve">, д. 17, </w:t>
      </w:r>
      <w:proofErr w:type="spellStart"/>
      <w:r w:rsidRPr="008B360F">
        <w:rPr>
          <w:rFonts w:ascii="Times New Roman" w:hAnsi="Times New Roman" w:cs="Times New Roman"/>
          <w:sz w:val="24"/>
          <w:szCs w:val="24"/>
        </w:rPr>
        <w:t>л.А</w:t>
      </w:r>
      <w:proofErr w:type="spellEnd"/>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6.3. Поставщик не менее чем за 3 (три) рабочих дня до осуществления поставки товара направляет в адрес Заказчика уведомление о времени и дате доставки товара.</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 xml:space="preserve">6.4. Доставка товара по адресу Заказчика, все виды погрузочно-разгрузочных работ, подъем-спуск на этаж, выгрузка товара непосредственно на территории и в помещения учреждения, указанные </w:t>
      </w:r>
      <w:proofErr w:type="gramStart"/>
      <w:r w:rsidRPr="008B360F">
        <w:rPr>
          <w:rFonts w:ascii="Times New Roman" w:hAnsi="Times New Roman" w:cs="Times New Roman"/>
          <w:sz w:val="24"/>
          <w:szCs w:val="24"/>
        </w:rPr>
        <w:t>Заказчиком</w:t>
      </w:r>
      <w:proofErr w:type="gramEnd"/>
      <w:r w:rsidRPr="008B360F">
        <w:rPr>
          <w:rFonts w:ascii="Times New Roman" w:hAnsi="Times New Roman" w:cs="Times New Roman"/>
          <w:sz w:val="24"/>
          <w:szCs w:val="24"/>
        </w:rPr>
        <w:t xml:space="preserve"> осуществляются силами Поставщика и за его счет. </w:t>
      </w:r>
      <w:r w:rsidRPr="008B360F">
        <w:rPr>
          <w:rFonts w:ascii="Times New Roman" w:hAnsi="Times New Roman" w:cs="Times New Roman"/>
          <w:sz w:val="24"/>
          <w:szCs w:val="24"/>
        </w:rPr>
        <w:tab/>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6.5. Порядок погрузки-разгрузки и транспортировки должны исключать возможность механических повреждений поставляемого товара.</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6.6. Поставка Товара осуществляется единовременно.</w:t>
      </w:r>
    </w:p>
    <w:p w:rsidR="00DC1CE2" w:rsidRPr="008B360F" w:rsidRDefault="00DC1CE2" w:rsidP="008B360F">
      <w:pPr>
        <w:spacing w:after="0"/>
        <w:rPr>
          <w:rFonts w:ascii="Times New Roman" w:hAnsi="Times New Roman" w:cs="Times New Roman"/>
          <w:sz w:val="24"/>
          <w:szCs w:val="24"/>
        </w:rPr>
      </w:pPr>
      <w:r w:rsidRPr="008B360F">
        <w:rPr>
          <w:rFonts w:ascii="Times New Roman" w:hAnsi="Times New Roman" w:cs="Times New Roman"/>
          <w:sz w:val="24"/>
          <w:szCs w:val="24"/>
        </w:rPr>
        <w:t>7. Требования к упаковке, транспортной таре и маркировке товара.</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Поставщик несет ответственность перед Заказчиком за повреждение Товара вследствие его ненадлежащей упаковки.</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Транспортная упаковка должна соответствовать требованиям законодательства Российской Федерации.</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lastRenderedPageBreak/>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DC1CE2" w:rsidRPr="008B360F" w:rsidRDefault="00DC1CE2" w:rsidP="008B360F">
      <w:pPr>
        <w:spacing w:after="0"/>
        <w:rPr>
          <w:rFonts w:ascii="Times New Roman" w:hAnsi="Times New Roman" w:cs="Times New Roman"/>
          <w:sz w:val="24"/>
          <w:szCs w:val="24"/>
        </w:rPr>
      </w:pPr>
      <w:r w:rsidRPr="008B360F">
        <w:rPr>
          <w:rFonts w:ascii="Times New Roman" w:hAnsi="Times New Roman" w:cs="Times New Roman"/>
          <w:sz w:val="24"/>
          <w:szCs w:val="24"/>
        </w:rPr>
        <w:t>8.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 xml:space="preserve">Гарантийный срок на поставляемый Товар составляет: не менее 12 (двенадцати) месяцев, если иное не предусмотрено Производителем. Гарантийный срок исчисляется с момента подписания заказчиком товарной накладной. </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В течение гарантийного срока Поставщик производит без дополнительных расходов со стороны Заказчика замену Товара при обнаружении в процессе использования Товара брака товара, обнаруженного во время эксплуатации, факта использования товара до поставки заказчику, нарушения других требований Контракта, Описания объекта закупки и Приложений к данной закупке, к качеству поставляемого Товара, которые не были выявлены при приемке.</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 xml:space="preserve">В случае замены некачественного товара гарантийный срок Товара продлевается на количество времени, затраченного на замену товара. Для установления несоответствия товара по качеству условиям контракта, проводится независимая экспертиза. </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В случае подтверждения экспертизой факта некачественного Товара поставщик возмещает заказчику расходы на экспертизу.</w:t>
      </w:r>
    </w:p>
    <w:p w:rsidR="00DC1CE2"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Замена бракованного Товара осуществляется за счет Поставщика. Некачественный Товар возвращается Поставщику за его счет. Поставщик обязан обеспечить устранение недостатков или замену Товара, в пределах гарантийного срока, в течение 15-ти (пятнадцати) календарных дней с момента поступления заявки.</w:t>
      </w:r>
    </w:p>
    <w:p w:rsidR="00DC1CE2" w:rsidRPr="008B360F" w:rsidRDefault="00DC1CE2" w:rsidP="008B360F">
      <w:pPr>
        <w:spacing w:after="0"/>
        <w:rPr>
          <w:rFonts w:ascii="Times New Roman" w:hAnsi="Times New Roman" w:cs="Times New Roman"/>
          <w:sz w:val="24"/>
          <w:szCs w:val="24"/>
        </w:rPr>
      </w:pPr>
      <w:r w:rsidRPr="008B360F">
        <w:rPr>
          <w:rFonts w:ascii="Times New Roman" w:hAnsi="Times New Roman" w:cs="Times New Roman"/>
          <w:sz w:val="24"/>
          <w:szCs w:val="24"/>
        </w:rPr>
        <w:t>9. Требования энергетической эффективности товаров, работ, услуг.</w:t>
      </w:r>
    </w:p>
    <w:p w:rsidR="0088588B" w:rsidRPr="008B360F" w:rsidRDefault="00DC1CE2" w:rsidP="00DC1CE2">
      <w:pPr>
        <w:spacing w:after="0"/>
        <w:jc w:val="both"/>
        <w:rPr>
          <w:rFonts w:ascii="Times New Roman" w:hAnsi="Times New Roman" w:cs="Times New Roman"/>
          <w:sz w:val="24"/>
          <w:szCs w:val="24"/>
        </w:rPr>
      </w:pPr>
      <w:r w:rsidRPr="008B360F">
        <w:rPr>
          <w:rFonts w:ascii="Times New Roman" w:hAnsi="Times New Roman" w:cs="Times New Roman"/>
          <w:sz w:val="24"/>
          <w:szCs w:val="24"/>
        </w:rPr>
        <w:t>Требования не установлены.</w:t>
      </w:r>
    </w:p>
    <w:p w:rsidR="00DC1CE2" w:rsidRDefault="00DC1CE2" w:rsidP="00DC1CE2">
      <w:pPr>
        <w:spacing w:after="0"/>
        <w:jc w:val="right"/>
        <w:rPr>
          <w:rFonts w:ascii="Times New Roman" w:hAnsi="Times New Roman" w:cs="Times New Roman"/>
          <w:sz w:val="20"/>
          <w:szCs w:val="20"/>
        </w:rPr>
      </w:pPr>
    </w:p>
    <w:p w:rsidR="00DC1CE2" w:rsidRDefault="00DC1CE2"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8B360F" w:rsidRDefault="008B360F" w:rsidP="00DC1CE2">
      <w:pPr>
        <w:spacing w:after="0"/>
        <w:jc w:val="right"/>
        <w:rPr>
          <w:rFonts w:ascii="Times New Roman" w:hAnsi="Times New Roman" w:cs="Times New Roman"/>
          <w:sz w:val="20"/>
          <w:szCs w:val="20"/>
        </w:rPr>
      </w:pPr>
    </w:p>
    <w:p w:rsidR="00DC1CE2" w:rsidRDefault="00DC1CE2" w:rsidP="00DC1CE2">
      <w:pPr>
        <w:spacing w:after="0"/>
        <w:jc w:val="right"/>
        <w:rPr>
          <w:rFonts w:ascii="Times New Roman" w:hAnsi="Times New Roman" w:cs="Times New Roman"/>
          <w:sz w:val="20"/>
          <w:szCs w:val="20"/>
        </w:rPr>
      </w:pPr>
    </w:p>
    <w:p w:rsidR="00710086" w:rsidRPr="008B360F" w:rsidRDefault="00DC1CE2" w:rsidP="00DC1CE2">
      <w:pPr>
        <w:spacing w:after="0"/>
        <w:jc w:val="right"/>
        <w:rPr>
          <w:rFonts w:ascii="Times New Roman" w:hAnsi="Times New Roman" w:cs="Times New Roman"/>
        </w:rPr>
      </w:pPr>
      <w:r w:rsidRPr="008B360F">
        <w:rPr>
          <w:rFonts w:ascii="Times New Roman" w:hAnsi="Times New Roman" w:cs="Times New Roman"/>
        </w:rPr>
        <w:lastRenderedPageBreak/>
        <w:t>Приложение 1.</w:t>
      </w:r>
    </w:p>
    <w:p w:rsidR="00DC1CE2" w:rsidRPr="008B360F" w:rsidRDefault="00DC1CE2" w:rsidP="00DC1CE2">
      <w:pPr>
        <w:spacing w:after="0"/>
        <w:jc w:val="right"/>
        <w:rPr>
          <w:rFonts w:ascii="Times New Roman" w:hAnsi="Times New Roman" w:cs="Times New Roman"/>
        </w:rPr>
      </w:pPr>
    </w:p>
    <w:p w:rsidR="00DC1CE2" w:rsidRPr="008B360F" w:rsidRDefault="00DC1CE2" w:rsidP="00DC1CE2">
      <w:pPr>
        <w:spacing w:after="0"/>
        <w:jc w:val="right"/>
        <w:rPr>
          <w:rFonts w:ascii="Times New Roman" w:hAnsi="Times New Roman" w:cs="Times New Roman"/>
        </w:rPr>
      </w:pPr>
    </w:p>
    <w:tbl>
      <w:tblPr>
        <w:tblStyle w:val="a3"/>
        <w:tblW w:w="0" w:type="auto"/>
        <w:tblLayout w:type="fixed"/>
        <w:tblLook w:val="04A0" w:firstRow="1" w:lastRow="0" w:firstColumn="1" w:lastColumn="0" w:noHBand="0" w:noVBand="1"/>
      </w:tblPr>
      <w:tblGrid>
        <w:gridCol w:w="562"/>
        <w:gridCol w:w="2506"/>
        <w:gridCol w:w="5329"/>
        <w:gridCol w:w="948"/>
      </w:tblGrid>
      <w:tr w:rsidR="00710086" w:rsidRPr="008B360F" w:rsidTr="00710086">
        <w:tc>
          <w:tcPr>
            <w:tcW w:w="562" w:type="dxa"/>
          </w:tcPr>
          <w:p w:rsidR="00710086" w:rsidRPr="008B360F" w:rsidRDefault="00710086">
            <w:pPr>
              <w:rPr>
                <w:rFonts w:ascii="Times New Roman" w:hAnsi="Times New Roman" w:cs="Times New Roman"/>
              </w:rPr>
            </w:pPr>
            <w:r w:rsidRPr="008B360F">
              <w:rPr>
                <w:rFonts w:ascii="Times New Roman" w:hAnsi="Times New Roman" w:cs="Times New Roman"/>
              </w:rPr>
              <w:t>№</w:t>
            </w:r>
          </w:p>
          <w:p w:rsidR="00710086" w:rsidRPr="008B360F" w:rsidRDefault="00710086">
            <w:pPr>
              <w:rPr>
                <w:rFonts w:ascii="Times New Roman" w:hAnsi="Times New Roman" w:cs="Times New Roman"/>
              </w:rPr>
            </w:pPr>
            <w:r w:rsidRPr="008B360F">
              <w:rPr>
                <w:rFonts w:ascii="Times New Roman" w:hAnsi="Times New Roman" w:cs="Times New Roman"/>
              </w:rPr>
              <w:t>п/п</w:t>
            </w:r>
          </w:p>
        </w:tc>
        <w:tc>
          <w:tcPr>
            <w:tcW w:w="2506" w:type="dxa"/>
          </w:tcPr>
          <w:p w:rsidR="00710086" w:rsidRPr="008B360F" w:rsidRDefault="00710086">
            <w:pPr>
              <w:rPr>
                <w:rFonts w:ascii="Times New Roman" w:hAnsi="Times New Roman" w:cs="Times New Roman"/>
              </w:rPr>
            </w:pPr>
            <w:r w:rsidRPr="008B360F">
              <w:rPr>
                <w:rFonts w:ascii="Times New Roman" w:hAnsi="Times New Roman" w:cs="Times New Roman"/>
              </w:rPr>
              <w:t>Наименование закупки</w:t>
            </w:r>
          </w:p>
        </w:tc>
        <w:tc>
          <w:tcPr>
            <w:tcW w:w="5329" w:type="dxa"/>
          </w:tcPr>
          <w:p w:rsidR="00710086" w:rsidRPr="008B360F" w:rsidRDefault="00710086">
            <w:pPr>
              <w:rPr>
                <w:rFonts w:ascii="Times New Roman" w:hAnsi="Times New Roman" w:cs="Times New Roman"/>
              </w:rPr>
            </w:pPr>
            <w:r w:rsidRPr="008B360F">
              <w:rPr>
                <w:rFonts w:ascii="Times New Roman" w:hAnsi="Times New Roman" w:cs="Times New Roman"/>
              </w:rPr>
              <w:t>Характеристики закупки</w:t>
            </w:r>
          </w:p>
        </w:tc>
        <w:tc>
          <w:tcPr>
            <w:tcW w:w="948" w:type="dxa"/>
          </w:tcPr>
          <w:p w:rsidR="00710086" w:rsidRPr="008B360F" w:rsidRDefault="00710086">
            <w:pPr>
              <w:rPr>
                <w:rFonts w:ascii="Times New Roman" w:hAnsi="Times New Roman" w:cs="Times New Roman"/>
              </w:rPr>
            </w:pPr>
            <w:r w:rsidRPr="008B360F">
              <w:rPr>
                <w:rFonts w:ascii="Times New Roman" w:hAnsi="Times New Roman" w:cs="Times New Roman"/>
              </w:rPr>
              <w:t>Кол-во</w:t>
            </w:r>
          </w:p>
        </w:tc>
      </w:tr>
      <w:tr w:rsidR="00710086" w:rsidRPr="008B360F" w:rsidTr="00710086">
        <w:tc>
          <w:tcPr>
            <w:tcW w:w="562"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1</w:t>
            </w:r>
          </w:p>
        </w:tc>
        <w:tc>
          <w:tcPr>
            <w:tcW w:w="2506"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 xml:space="preserve">Стеллаж </w:t>
            </w:r>
          </w:p>
          <w:p w:rsidR="00710086" w:rsidRPr="008B360F" w:rsidRDefault="00710086" w:rsidP="00710086">
            <w:pPr>
              <w:rPr>
                <w:rFonts w:ascii="Times New Roman" w:hAnsi="Times New Roman" w:cs="Times New Roman"/>
              </w:rPr>
            </w:pPr>
          </w:p>
          <w:p w:rsidR="00710086" w:rsidRPr="008B360F" w:rsidRDefault="00E57896" w:rsidP="00710086">
            <w:pPr>
              <w:rPr>
                <w:rFonts w:ascii="Times New Roman" w:hAnsi="Times New Roman" w:cs="Times New Roman"/>
              </w:rPr>
            </w:pPr>
            <w:r w:rsidRPr="008B360F">
              <w:rPr>
                <w:rFonts w:ascii="Times New Roman" w:hAnsi="Times New Roman" w:cs="Times New Roman"/>
              </w:rPr>
              <w:t xml:space="preserve">ОКПД 2   </w:t>
            </w:r>
            <w:r w:rsidR="00710086" w:rsidRPr="008B360F">
              <w:rPr>
                <w:rFonts w:ascii="Times New Roman" w:hAnsi="Times New Roman" w:cs="Times New Roman"/>
              </w:rPr>
              <w:t>31.09.13.142 – наборы детской деревянной мебели, не включенные в другие группировки</w:t>
            </w:r>
          </w:p>
          <w:p w:rsidR="00710086" w:rsidRPr="008B360F" w:rsidRDefault="00710086" w:rsidP="00710086">
            <w:pPr>
              <w:rPr>
                <w:rFonts w:ascii="Times New Roman" w:hAnsi="Times New Roman" w:cs="Times New Roman"/>
              </w:rPr>
            </w:pPr>
          </w:p>
          <w:p w:rsidR="00710086" w:rsidRPr="008B360F" w:rsidRDefault="00710086" w:rsidP="00710086">
            <w:pPr>
              <w:rPr>
                <w:rFonts w:ascii="Times New Roman" w:hAnsi="Times New Roman" w:cs="Times New Roman"/>
              </w:rPr>
            </w:pPr>
          </w:p>
        </w:tc>
        <w:tc>
          <w:tcPr>
            <w:tcW w:w="5329"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 xml:space="preserve">Габаритные размеры – ширина не менее 895 мм и не более 905 мм, глубина не менее 340 мм и не более 344 мм, высота не менее 695 мм и не более 705 мм. Изготовлен из ЛДСП, толщиной не менее 16 мм, Цвет ЛДСП – по согласованию с заказчиком. Основные детали обработаны </w:t>
            </w:r>
            <w:proofErr w:type="spellStart"/>
            <w:r w:rsidRPr="008B360F">
              <w:rPr>
                <w:rFonts w:ascii="Times New Roman" w:hAnsi="Times New Roman" w:cs="Times New Roman"/>
              </w:rPr>
              <w:t>противоударной</w:t>
            </w:r>
            <w:proofErr w:type="spellEnd"/>
            <w:r w:rsidRPr="008B360F">
              <w:rPr>
                <w:rFonts w:ascii="Times New Roman" w:hAnsi="Times New Roman" w:cs="Times New Roman"/>
              </w:rPr>
              <w:t xml:space="preserve"> ПВХ кромкой, толщиной не менее 0.4 мм.</w:t>
            </w:r>
            <w:r w:rsidRPr="008B360F">
              <w:rPr>
                <w:rFonts w:ascii="Times New Roman" w:hAnsi="Times New Roman" w:cs="Times New Roman"/>
              </w:rPr>
              <w:br/>
              <w:t xml:space="preserve">Представляет собой открытый стеллаж, разделенный полкой на две части. Верхняя часть разделена двумя перегородками на три секции, нижняя – одной перегородкой на две секции. В нижней части, спереди, стеллаж имеет цоколь, высотой не менее 50 мм и не более 60 мм. С обратной стороны изделие закрыто листом ЛХДФ. Предусмотрен спил под плинтус. Нижние части опор оборудованы пластмассовыми подпятниками. </w:t>
            </w:r>
          </w:p>
        </w:tc>
        <w:tc>
          <w:tcPr>
            <w:tcW w:w="948"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2</w:t>
            </w:r>
          </w:p>
        </w:tc>
      </w:tr>
      <w:tr w:rsidR="00710086" w:rsidRPr="008B360F" w:rsidTr="00710086">
        <w:tc>
          <w:tcPr>
            <w:tcW w:w="562"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2</w:t>
            </w:r>
          </w:p>
        </w:tc>
        <w:tc>
          <w:tcPr>
            <w:tcW w:w="2506"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Стеллаж H=700</w:t>
            </w:r>
          </w:p>
          <w:p w:rsidR="00710086" w:rsidRPr="008B360F" w:rsidRDefault="00E57896" w:rsidP="00710086">
            <w:pPr>
              <w:rPr>
                <w:rFonts w:ascii="Times New Roman" w:hAnsi="Times New Roman" w:cs="Times New Roman"/>
              </w:rPr>
            </w:pPr>
            <w:r w:rsidRPr="008B360F">
              <w:rPr>
                <w:rFonts w:ascii="Times New Roman" w:hAnsi="Times New Roman" w:cs="Times New Roman"/>
              </w:rPr>
              <w:t xml:space="preserve">ОКПД 2    </w:t>
            </w:r>
            <w:r w:rsidR="00710086" w:rsidRPr="008B360F">
              <w:rPr>
                <w:rFonts w:ascii="Times New Roman" w:hAnsi="Times New Roman" w:cs="Times New Roman"/>
              </w:rPr>
              <w:t>31.09.13.142 – наборы детской деревянной мебели, не включенные в другие группировки</w:t>
            </w:r>
          </w:p>
        </w:tc>
        <w:tc>
          <w:tcPr>
            <w:tcW w:w="5329"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 xml:space="preserve">Габаритные размеры – ширина не менее 1190 мм и не более 1192 мм, глубина не менее 335 мм и не более 345 мм, высота 700 мм. Изготовлен из ЛДСП, толщиной не менее 16 мм, Цвет ЛДСП – по согласованию с заказчиком. Основные детали обработаны </w:t>
            </w:r>
            <w:proofErr w:type="spellStart"/>
            <w:r w:rsidRPr="008B360F">
              <w:rPr>
                <w:rFonts w:ascii="Times New Roman" w:hAnsi="Times New Roman" w:cs="Times New Roman"/>
              </w:rPr>
              <w:t>противоударной</w:t>
            </w:r>
            <w:proofErr w:type="spellEnd"/>
            <w:r w:rsidRPr="008B360F">
              <w:rPr>
                <w:rFonts w:ascii="Times New Roman" w:hAnsi="Times New Roman" w:cs="Times New Roman"/>
              </w:rPr>
              <w:t xml:space="preserve"> ПВХ кромкой, толщиной не менее 0.4 мм.</w:t>
            </w:r>
            <w:r w:rsidRPr="008B360F">
              <w:rPr>
                <w:rFonts w:ascii="Times New Roman" w:hAnsi="Times New Roman" w:cs="Times New Roman"/>
              </w:rPr>
              <w:br/>
              <w:t xml:space="preserve">Представляет собой сквозной открытый стеллаж, разделенный средником на две секции разной ширины. Одна секция, меньшего размера, разделена полкой на две части. Вторая-одной полкой на две части, верхняя из которых разделена перегородкой пополам. Боковины выступают над верхней полкой и имеют закругленные углы. В нижней части, спереди и сзади, стеллаж имеет цоколь, высотой не менее 50 </w:t>
            </w:r>
            <w:proofErr w:type="gramStart"/>
            <w:r w:rsidRPr="008B360F">
              <w:rPr>
                <w:rFonts w:ascii="Times New Roman" w:hAnsi="Times New Roman" w:cs="Times New Roman"/>
              </w:rPr>
              <w:t>мм .</w:t>
            </w:r>
            <w:proofErr w:type="gramEnd"/>
            <w:r w:rsidRPr="008B360F">
              <w:rPr>
                <w:rFonts w:ascii="Times New Roman" w:hAnsi="Times New Roman" w:cs="Times New Roman"/>
              </w:rPr>
              <w:t xml:space="preserve"> Нижние части </w:t>
            </w:r>
            <w:proofErr w:type="gramStart"/>
            <w:r w:rsidRPr="008B360F">
              <w:rPr>
                <w:rFonts w:ascii="Times New Roman" w:hAnsi="Times New Roman" w:cs="Times New Roman"/>
              </w:rPr>
              <w:t>опор  оборудованы</w:t>
            </w:r>
            <w:proofErr w:type="gramEnd"/>
            <w:r w:rsidRPr="008B360F">
              <w:rPr>
                <w:rFonts w:ascii="Times New Roman" w:hAnsi="Times New Roman" w:cs="Times New Roman"/>
              </w:rPr>
              <w:t xml:space="preserve"> пластмассовыми подпятниками. Все углы закруглены для безопасности.</w:t>
            </w:r>
          </w:p>
        </w:tc>
        <w:tc>
          <w:tcPr>
            <w:tcW w:w="948"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1</w:t>
            </w:r>
          </w:p>
        </w:tc>
      </w:tr>
      <w:tr w:rsidR="00710086" w:rsidRPr="008B360F" w:rsidTr="00710086">
        <w:tc>
          <w:tcPr>
            <w:tcW w:w="562"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3</w:t>
            </w:r>
          </w:p>
        </w:tc>
        <w:tc>
          <w:tcPr>
            <w:tcW w:w="2506"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 xml:space="preserve">Стеллаж театральный </w:t>
            </w:r>
          </w:p>
          <w:p w:rsidR="00710086" w:rsidRPr="008B360F" w:rsidRDefault="00E57896" w:rsidP="00710086">
            <w:pPr>
              <w:rPr>
                <w:rFonts w:ascii="Times New Roman" w:hAnsi="Times New Roman" w:cs="Times New Roman"/>
              </w:rPr>
            </w:pPr>
            <w:r w:rsidRPr="008B360F">
              <w:rPr>
                <w:rFonts w:ascii="Times New Roman" w:hAnsi="Times New Roman" w:cs="Times New Roman"/>
              </w:rPr>
              <w:t xml:space="preserve">ОКПД 2    </w:t>
            </w:r>
            <w:r w:rsidR="00710086" w:rsidRPr="008B360F">
              <w:rPr>
                <w:rFonts w:ascii="Times New Roman" w:hAnsi="Times New Roman" w:cs="Times New Roman"/>
              </w:rPr>
              <w:t>31.09.13.142 – наборы детской деревянной мебели, не включенные в другие группировки</w:t>
            </w:r>
          </w:p>
        </w:tc>
        <w:tc>
          <w:tcPr>
            <w:tcW w:w="5329"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 xml:space="preserve">Габаритные размеры – в собранном виде ширина не менее 835 мм и не более 845 мм, глубина не менее 350 мм и не более 360, высота не менее 1415 мм и не более 1425; в разложенном виде длина не более 1200 мм. Изготовлен из </w:t>
            </w:r>
            <w:proofErr w:type="gramStart"/>
            <w:r w:rsidRPr="008B360F">
              <w:rPr>
                <w:rFonts w:ascii="Times New Roman" w:hAnsi="Times New Roman" w:cs="Times New Roman"/>
              </w:rPr>
              <w:t>ЛДСП,  толщиной</w:t>
            </w:r>
            <w:proofErr w:type="gramEnd"/>
            <w:r w:rsidRPr="008B360F">
              <w:rPr>
                <w:rFonts w:ascii="Times New Roman" w:hAnsi="Times New Roman" w:cs="Times New Roman"/>
              </w:rPr>
              <w:t xml:space="preserve"> не менее 16 мм. Цвет ЛДСП – древесный, по согласованию с заказчиком. Основные детали обработаны </w:t>
            </w:r>
            <w:proofErr w:type="spellStart"/>
            <w:r w:rsidRPr="008B360F">
              <w:rPr>
                <w:rFonts w:ascii="Times New Roman" w:hAnsi="Times New Roman" w:cs="Times New Roman"/>
              </w:rPr>
              <w:t>противоударной</w:t>
            </w:r>
            <w:proofErr w:type="spellEnd"/>
            <w:r w:rsidRPr="008B360F">
              <w:rPr>
                <w:rFonts w:ascii="Times New Roman" w:hAnsi="Times New Roman" w:cs="Times New Roman"/>
              </w:rPr>
              <w:t xml:space="preserve"> ПВХ кромкой, толщиной не менее 2 мм.</w:t>
            </w:r>
            <w:r w:rsidRPr="008B360F">
              <w:rPr>
                <w:rFonts w:ascii="Times New Roman" w:hAnsi="Times New Roman" w:cs="Times New Roman"/>
              </w:rPr>
              <w:br/>
              <w:t xml:space="preserve">Представляет собой двухсторонний стеллаж с фигурными боковинами, имеющий две распашные створки. Центр стеллажа шириной 600 мм, разделен полкой, расположенной на высоте 750 мм от пола, на две части, в нижней из которых, расположен </w:t>
            </w:r>
            <w:proofErr w:type="spellStart"/>
            <w:r w:rsidRPr="008B360F">
              <w:rPr>
                <w:rFonts w:ascii="Times New Roman" w:hAnsi="Times New Roman" w:cs="Times New Roman"/>
              </w:rPr>
              <w:t>фланелеграф</w:t>
            </w:r>
            <w:proofErr w:type="spellEnd"/>
            <w:r w:rsidRPr="008B360F">
              <w:rPr>
                <w:rFonts w:ascii="Times New Roman" w:hAnsi="Times New Roman" w:cs="Times New Roman"/>
              </w:rPr>
              <w:t xml:space="preserve"> (со стороны зрителя), представляющий собой рамочный фасад из МДФ профиля, со вставкой из </w:t>
            </w:r>
            <w:proofErr w:type="spellStart"/>
            <w:r w:rsidRPr="008B360F">
              <w:rPr>
                <w:rFonts w:ascii="Times New Roman" w:hAnsi="Times New Roman" w:cs="Times New Roman"/>
              </w:rPr>
              <w:t>ковролина</w:t>
            </w:r>
            <w:proofErr w:type="spellEnd"/>
            <w:r w:rsidRPr="008B360F">
              <w:rPr>
                <w:rFonts w:ascii="Times New Roman" w:hAnsi="Times New Roman" w:cs="Times New Roman"/>
              </w:rPr>
              <w:t xml:space="preserve"> серого цвета. Нижняя полка стеллажа имеет вырез. В верхней открытой части установлена </w:t>
            </w:r>
            <w:r w:rsidRPr="008B360F">
              <w:rPr>
                <w:rFonts w:ascii="Times New Roman" w:hAnsi="Times New Roman" w:cs="Times New Roman"/>
              </w:rPr>
              <w:lastRenderedPageBreak/>
              <w:t xml:space="preserve">хромированная труба D 16 мм, закрепленная с помощью двух фланцев, предназначенная для размещения методических материалов. По бокам стеллажа расположены по три радиусных полки, шириной 120 мм. Сверху на стеллаж установлена фигурная панель, имеющая фрезеровку в виде «волны», для эстетической красоты. На распашных створках расположены фигурные полки, имеющие упор снизу, кармашки из ЛДСП и </w:t>
            </w:r>
            <w:proofErr w:type="spellStart"/>
            <w:r w:rsidRPr="008B360F">
              <w:rPr>
                <w:rFonts w:ascii="Times New Roman" w:hAnsi="Times New Roman" w:cs="Times New Roman"/>
              </w:rPr>
              <w:t>двухрожковые</w:t>
            </w:r>
            <w:proofErr w:type="spellEnd"/>
            <w:r w:rsidRPr="008B360F">
              <w:rPr>
                <w:rFonts w:ascii="Times New Roman" w:hAnsi="Times New Roman" w:cs="Times New Roman"/>
              </w:rPr>
              <w:t xml:space="preserve"> крючки, расположенные на одной из створок. Створки имеют фигурные вырезы, для удобства открывания. Стеллаж оборудован усиленными колесными опорами D не менее 50 мм. Все углы закруглены для безопасности. </w:t>
            </w:r>
          </w:p>
        </w:tc>
        <w:tc>
          <w:tcPr>
            <w:tcW w:w="948"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lastRenderedPageBreak/>
              <w:t>1</w:t>
            </w:r>
          </w:p>
        </w:tc>
      </w:tr>
      <w:tr w:rsidR="00710086" w:rsidRPr="008B360F" w:rsidTr="00710086">
        <w:tc>
          <w:tcPr>
            <w:tcW w:w="562"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4</w:t>
            </w:r>
          </w:p>
        </w:tc>
        <w:tc>
          <w:tcPr>
            <w:tcW w:w="2506"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Трюмо игровое</w:t>
            </w:r>
          </w:p>
          <w:p w:rsidR="00710086" w:rsidRPr="008B360F" w:rsidRDefault="00E57896" w:rsidP="00710086">
            <w:pPr>
              <w:rPr>
                <w:rFonts w:ascii="Times New Roman" w:hAnsi="Times New Roman" w:cs="Times New Roman"/>
              </w:rPr>
            </w:pPr>
            <w:r w:rsidRPr="008B360F">
              <w:rPr>
                <w:rFonts w:ascii="Times New Roman" w:hAnsi="Times New Roman" w:cs="Times New Roman"/>
              </w:rPr>
              <w:t xml:space="preserve">ОКПД 2    </w:t>
            </w:r>
            <w:r w:rsidR="00710086" w:rsidRPr="008B360F">
              <w:rPr>
                <w:rFonts w:ascii="Times New Roman" w:hAnsi="Times New Roman" w:cs="Times New Roman"/>
              </w:rPr>
              <w:t>31.09.13.142 – наборы детской деревянной мебели, не включенные в другие группировки</w:t>
            </w:r>
          </w:p>
        </w:tc>
        <w:tc>
          <w:tcPr>
            <w:tcW w:w="5329"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 xml:space="preserve">Габаритные размеры – ширина не менее 745 мм и не более 755 мм, глубина не менее 340 мм и не более 346 мм, высота не менее 1115 мм и не более 1125 мм. Изготовлено из ЛДСП, облицованной пленками на основе термореактивных полимеров, толщиной не менее 16 мм, ГОСТ 32289-2013. Класс эмиссии формальдегида не более Е1. Цвет ЛДСП – по согласованию с заказчиком. Основные детали обработаны </w:t>
            </w:r>
            <w:proofErr w:type="spellStart"/>
            <w:r w:rsidRPr="008B360F">
              <w:rPr>
                <w:rFonts w:ascii="Times New Roman" w:hAnsi="Times New Roman" w:cs="Times New Roman"/>
              </w:rPr>
              <w:t>противоударной</w:t>
            </w:r>
            <w:proofErr w:type="spellEnd"/>
            <w:r w:rsidRPr="008B360F">
              <w:rPr>
                <w:rFonts w:ascii="Times New Roman" w:hAnsi="Times New Roman" w:cs="Times New Roman"/>
              </w:rPr>
              <w:t xml:space="preserve"> ПВХ кромкой, толщиной не менее 0.4 мм.</w:t>
            </w:r>
            <w:r w:rsidRPr="008B360F">
              <w:rPr>
                <w:rFonts w:ascii="Times New Roman" w:hAnsi="Times New Roman" w:cs="Times New Roman"/>
              </w:rPr>
              <w:br/>
              <w:t xml:space="preserve">Представляет собой конструкцию, имеющую заднюю стенку из ЛДСП, с фрезеровкой дугообразной формы в верхней части, и выступающую за габарит (по высоте) основной части. Основная часть трюмо разделена средниками на три секции, две крайние из которых высотой 550 мм от пола, разделены радиусной полкой на две части. Центральная часть разделена полкой на две части. Верхняя полка центральной части должна располагаться на высоте 500 мм от пола, и иметь дугообразную форму по переднему краю. На заднюю стенку закреплено зеркало на двухсторонний скотч, имеющее прямоугольную форму. Трюмо имеет цокольную коробку, высотой не менее 50 мм и не более 60 мм, с отступом под плинтус, для удобства размещения вдоль стены. Нижние части опор должны быть оборудованы пластмассовыми подпятниками, для защиты изделия при перестановке и препятствия попадания влаги. </w:t>
            </w:r>
            <w:r w:rsidRPr="008B360F">
              <w:rPr>
                <w:rFonts w:ascii="Times New Roman" w:hAnsi="Times New Roman" w:cs="Times New Roman"/>
              </w:rPr>
              <w:br/>
              <w:t>Вся фурнитура должна гарантировать прочность, надежность и длительный срок службы изделия. Гарантийный срок - 12 месяцев.</w:t>
            </w:r>
            <w:r w:rsidRPr="008B360F">
              <w:rPr>
                <w:rFonts w:ascii="Times New Roman" w:hAnsi="Times New Roman" w:cs="Times New Roman"/>
              </w:rPr>
              <w:br/>
              <w:t>Технические характеристики изделия должны в точности соответствовать установленным заказчиком требованиям. Внешний вид изделия должен быть согласован с заказчиком перед изготовлением.</w:t>
            </w:r>
          </w:p>
        </w:tc>
        <w:tc>
          <w:tcPr>
            <w:tcW w:w="948"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1</w:t>
            </w:r>
          </w:p>
        </w:tc>
      </w:tr>
      <w:tr w:rsidR="00710086" w:rsidRPr="008B360F" w:rsidTr="00710086">
        <w:tc>
          <w:tcPr>
            <w:tcW w:w="562"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5</w:t>
            </w:r>
          </w:p>
        </w:tc>
        <w:tc>
          <w:tcPr>
            <w:tcW w:w="2506"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Витрина книжная 1-сторонняя со столом, 2 полки, стол 400</w:t>
            </w:r>
          </w:p>
          <w:p w:rsidR="00710086" w:rsidRPr="008B360F" w:rsidRDefault="00E57896" w:rsidP="00710086">
            <w:pPr>
              <w:rPr>
                <w:rFonts w:ascii="Times New Roman" w:hAnsi="Times New Roman" w:cs="Times New Roman"/>
              </w:rPr>
            </w:pPr>
            <w:r w:rsidRPr="008B360F">
              <w:rPr>
                <w:rFonts w:ascii="Times New Roman" w:hAnsi="Times New Roman" w:cs="Times New Roman"/>
              </w:rPr>
              <w:t xml:space="preserve">ОКПД 2    </w:t>
            </w:r>
            <w:r w:rsidR="00710086" w:rsidRPr="008B360F">
              <w:rPr>
                <w:rFonts w:ascii="Times New Roman" w:hAnsi="Times New Roman" w:cs="Times New Roman"/>
              </w:rPr>
              <w:t xml:space="preserve">31.09.13.142 – наборы детской деревянной мебели, не </w:t>
            </w:r>
            <w:r w:rsidR="00710086" w:rsidRPr="008B360F">
              <w:rPr>
                <w:rFonts w:ascii="Times New Roman" w:hAnsi="Times New Roman" w:cs="Times New Roman"/>
              </w:rPr>
              <w:lastRenderedPageBreak/>
              <w:t>включенные в другие группировки</w:t>
            </w:r>
          </w:p>
        </w:tc>
        <w:tc>
          <w:tcPr>
            <w:tcW w:w="5329"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lastRenderedPageBreak/>
              <w:t xml:space="preserve">Габаритные размеры – ширина не менее 795 мм и не более 805 мм, глубина не менее 545 мм и не более 555 мм, высота не менее 1195 мм и не более 1205 мм. Изготовлена из </w:t>
            </w:r>
            <w:proofErr w:type="gramStart"/>
            <w:r w:rsidRPr="008B360F">
              <w:rPr>
                <w:rFonts w:ascii="Times New Roman" w:hAnsi="Times New Roman" w:cs="Times New Roman"/>
              </w:rPr>
              <w:t>ЛДСП,  толщиной</w:t>
            </w:r>
            <w:proofErr w:type="gramEnd"/>
            <w:r w:rsidRPr="008B360F">
              <w:rPr>
                <w:rFonts w:ascii="Times New Roman" w:hAnsi="Times New Roman" w:cs="Times New Roman"/>
              </w:rPr>
              <w:t xml:space="preserve"> не менее 16 мм. Цвет ЛДСП – по согласованию с заказчиком. Основные детали обработаны </w:t>
            </w:r>
            <w:proofErr w:type="spellStart"/>
            <w:r w:rsidRPr="008B360F">
              <w:rPr>
                <w:rFonts w:ascii="Times New Roman" w:hAnsi="Times New Roman" w:cs="Times New Roman"/>
              </w:rPr>
              <w:t>противоударной</w:t>
            </w:r>
            <w:proofErr w:type="spellEnd"/>
            <w:r w:rsidRPr="008B360F">
              <w:rPr>
                <w:rFonts w:ascii="Times New Roman" w:hAnsi="Times New Roman" w:cs="Times New Roman"/>
              </w:rPr>
              <w:t xml:space="preserve"> ПВХ кромкой, толщиной не менее 0.4 мм.</w:t>
            </w:r>
            <w:r w:rsidRPr="008B360F">
              <w:rPr>
                <w:rFonts w:ascii="Times New Roman" w:hAnsi="Times New Roman" w:cs="Times New Roman"/>
              </w:rPr>
              <w:br/>
            </w:r>
            <w:r w:rsidRPr="008B360F">
              <w:rPr>
                <w:rFonts w:ascii="Times New Roman" w:hAnsi="Times New Roman" w:cs="Times New Roman"/>
              </w:rPr>
              <w:lastRenderedPageBreak/>
              <w:t xml:space="preserve">Представляет собой открытый стеллаж, состоящий из двух фигурных боковин, глубиной не менее 200 мм, фигурной столешницы, глубиной не менее 550 мм, расположенной на высоте 400 мм от пола, под которой установлены фигурный средник и </w:t>
            </w:r>
            <w:proofErr w:type="spellStart"/>
            <w:r w:rsidRPr="008B360F">
              <w:rPr>
                <w:rFonts w:ascii="Times New Roman" w:hAnsi="Times New Roman" w:cs="Times New Roman"/>
              </w:rPr>
              <w:t>царга</w:t>
            </w:r>
            <w:proofErr w:type="spellEnd"/>
            <w:r w:rsidRPr="008B360F">
              <w:rPr>
                <w:rFonts w:ascii="Times New Roman" w:hAnsi="Times New Roman" w:cs="Times New Roman"/>
              </w:rPr>
              <w:t xml:space="preserve"> (по задней части) для жесткости конструкции. Над столешницей установлены две наклонные полки с небольшими бортиками. Нижние части </w:t>
            </w:r>
            <w:proofErr w:type="gramStart"/>
            <w:r w:rsidRPr="008B360F">
              <w:rPr>
                <w:rFonts w:ascii="Times New Roman" w:hAnsi="Times New Roman" w:cs="Times New Roman"/>
              </w:rPr>
              <w:t>опор  оборудованы</w:t>
            </w:r>
            <w:proofErr w:type="gramEnd"/>
            <w:r w:rsidRPr="008B360F">
              <w:rPr>
                <w:rFonts w:ascii="Times New Roman" w:hAnsi="Times New Roman" w:cs="Times New Roman"/>
              </w:rPr>
              <w:t xml:space="preserve"> пластмассовыми подпятниками.</w:t>
            </w:r>
          </w:p>
        </w:tc>
        <w:tc>
          <w:tcPr>
            <w:tcW w:w="948"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lastRenderedPageBreak/>
              <w:t>1</w:t>
            </w:r>
          </w:p>
        </w:tc>
      </w:tr>
      <w:tr w:rsidR="00710086" w:rsidRPr="008B360F" w:rsidTr="00710086">
        <w:tc>
          <w:tcPr>
            <w:tcW w:w="562"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6</w:t>
            </w:r>
          </w:p>
        </w:tc>
        <w:tc>
          <w:tcPr>
            <w:tcW w:w="2506"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 xml:space="preserve">Магазин игровой </w:t>
            </w:r>
          </w:p>
          <w:p w:rsidR="00710086" w:rsidRPr="008B360F" w:rsidRDefault="00E57896" w:rsidP="00710086">
            <w:pPr>
              <w:rPr>
                <w:rFonts w:ascii="Times New Roman" w:hAnsi="Times New Roman" w:cs="Times New Roman"/>
              </w:rPr>
            </w:pPr>
            <w:r w:rsidRPr="008B360F">
              <w:rPr>
                <w:rFonts w:ascii="Times New Roman" w:hAnsi="Times New Roman" w:cs="Times New Roman"/>
              </w:rPr>
              <w:t xml:space="preserve">ОКПД 2    </w:t>
            </w:r>
            <w:r w:rsidR="00710086" w:rsidRPr="008B360F">
              <w:rPr>
                <w:rFonts w:ascii="Times New Roman" w:hAnsi="Times New Roman" w:cs="Times New Roman"/>
              </w:rPr>
              <w:t>31.09.13.142 – наборы детской деревянной мебели, не включенные в другие группировки</w:t>
            </w:r>
          </w:p>
          <w:p w:rsidR="00710086" w:rsidRPr="008B360F" w:rsidRDefault="00710086" w:rsidP="00710086">
            <w:pPr>
              <w:rPr>
                <w:rFonts w:ascii="Times New Roman" w:hAnsi="Times New Roman" w:cs="Times New Roman"/>
              </w:rPr>
            </w:pPr>
          </w:p>
        </w:tc>
        <w:tc>
          <w:tcPr>
            <w:tcW w:w="5329"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 xml:space="preserve">Изготовлен из </w:t>
            </w:r>
            <w:proofErr w:type="gramStart"/>
            <w:r w:rsidRPr="008B360F">
              <w:rPr>
                <w:rFonts w:ascii="Times New Roman" w:hAnsi="Times New Roman" w:cs="Times New Roman"/>
              </w:rPr>
              <w:t>ЛДСП,  толщиной</w:t>
            </w:r>
            <w:proofErr w:type="gramEnd"/>
            <w:r w:rsidRPr="008B360F">
              <w:rPr>
                <w:rFonts w:ascii="Times New Roman" w:hAnsi="Times New Roman" w:cs="Times New Roman"/>
              </w:rPr>
              <w:t xml:space="preserve"> не менее 16 мм. Цвет ЛДСП – по согласованию с заказчиком. Основные детали обработаны </w:t>
            </w:r>
            <w:proofErr w:type="spellStart"/>
            <w:r w:rsidRPr="008B360F">
              <w:rPr>
                <w:rFonts w:ascii="Times New Roman" w:hAnsi="Times New Roman" w:cs="Times New Roman"/>
              </w:rPr>
              <w:t>противоударной</w:t>
            </w:r>
            <w:proofErr w:type="spellEnd"/>
            <w:r w:rsidRPr="008B360F">
              <w:rPr>
                <w:rFonts w:ascii="Times New Roman" w:hAnsi="Times New Roman" w:cs="Times New Roman"/>
              </w:rPr>
              <w:t xml:space="preserve"> ПВХ кромкой, толщиной не менее 0.4 мм.</w:t>
            </w:r>
            <w:r w:rsidRPr="008B360F">
              <w:rPr>
                <w:rFonts w:ascii="Times New Roman" w:hAnsi="Times New Roman" w:cs="Times New Roman"/>
              </w:rPr>
              <w:br/>
              <w:t xml:space="preserve">Магазин состоит из двух предметов: Г-образный стеллаж и столик. </w:t>
            </w:r>
            <w:r w:rsidRPr="008B360F">
              <w:rPr>
                <w:rFonts w:ascii="Times New Roman" w:hAnsi="Times New Roman" w:cs="Times New Roman"/>
              </w:rPr>
              <w:br/>
              <w:t>Стеллаж имеет габаритные размеры – ширина не менее 610 мм и не более 620 мм, глубина не менее 627 мм и не более 637 мм, высота не менее 745 мм и не более 755 мм. Представляет собой сквозной открытый Г-образный стеллаж, с глубиной боковин 150 мм, на стыке которого расположены две радиусные полки. Одна сторона стеллажа имеет две наклонные полки с бортиком, вторая - две прямые открытые полки. В нижней части, спереди и сзади, стеллаж имеет цоколь, высотой не менее 50 мм.</w:t>
            </w:r>
            <w:r w:rsidRPr="008B360F">
              <w:rPr>
                <w:rFonts w:ascii="Times New Roman" w:hAnsi="Times New Roman" w:cs="Times New Roman"/>
              </w:rPr>
              <w:br/>
              <w:t xml:space="preserve">Столик имеет габаритные размеры – ширина не менее 395 мм и не более 405 мм, глубина не менее 395 мм и не более 405 мм, высота не менее 425 мм и не более 435 мм. Конструкция состоит из столешницы, имеющей квадратную форму, и подстолья, состоящего из двух опор и </w:t>
            </w:r>
            <w:proofErr w:type="spellStart"/>
            <w:r w:rsidRPr="008B360F">
              <w:rPr>
                <w:rFonts w:ascii="Times New Roman" w:hAnsi="Times New Roman" w:cs="Times New Roman"/>
              </w:rPr>
              <w:t>царги</w:t>
            </w:r>
            <w:proofErr w:type="spellEnd"/>
            <w:r w:rsidRPr="008B360F">
              <w:rPr>
                <w:rFonts w:ascii="Times New Roman" w:hAnsi="Times New Roman" w:cs="Times New Roman"/>
              </w:rPr>
              <w:t>, установленной по центру. Все углы закруглены для безопасности.</w:t>
            </w:r>
            <w:r w:rsidRPr="008B360F">
              <w:rPr>
                <w:rFonts w:ascii="Times New Roman" w:hAnsi="Times New Roman" w:cs="Times New Roman"/>
              </w:rPr>
              <w:br/>
              <w:t>Нижние части опор оборудованы пластмассовыми подпятниками.</w:t>
            </w:r>
          </w:p>
        </w:tc>
        <w:tc>
          <w:tcPr>
            <w:tcW w:w="948"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1</w:t>
            </w:r>
          </w:p>
        </w:tc>
      </w:tr>
      <w:tr w:rsidR="00710086" w:rsidRPr="008B360F" w:rsidTr="00710086">
        <w:tc>
          <w:tcPr>
            <w:tcW w:w="562"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7</w:t>
            </w:r>
          </w:p>
        </w:tc>
        <w:tc>
          <w:tcPr>
            <w:tcW w:w="2506"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Кухня игровая ''Малышка''</w:t>
            </w:r>
          </w:p>
          <w:p w:rsidR="00710086" w:rsidRPr="008B360F" w:rsidRDefault="00E57896" w:rsidP="00710086">
            <w:pPr>
              <w:rPr>
                <w:rFonts w:ascii="Times New Roman" w:hAnsi="Times New Roman" w:cs="Times New Roman"/>
              </w:rPr>
            </w:pPr>
            <w:r w:rsidRPr="008B360F">
              <w:rPr>
                <w:rFonts w:ascii="Times New Roman" w:hAnsi="Times New Roman" w:cs="Times New Roman"/>
              </w:rPr>
              <w:t xml:space="preserve">ОКПД 2    </w:t>
            </w:r>
            <w:r w:rsidR="00710086" w:rsidRPr="008B360F">
              <w:rPr>
                <w:rFonts w:ascii="Times New Roman" w:hAnsi="Times New Roman" w:cs="Times New Roman"/>
              </w:rPr>
              <w:t>31.09.13.142 – наборы детской деревянной мебели, не включенные в другие группировки</w:t>
            </w:r>
          </w:p>
        </w:tc>
        <w:tc>
          <w:tcPr>
            <w:tcW w:w="5329"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 xml:space="preserve">"Габаритные размеры – ширина не менее 1095 мм и не более 1105 мм, глубина не менее 445 мм и не более 455 мм, высота не менее 1082 мм и не более 1092 мм. Изготовлена из ЛДСП, облицованной пленками на основе термореактивных полимеров, толщиной не менее 16 мм, ГОСТ 32289-2013. Класс эмиссии формальдегида не более Е1. Цвет ЛДСП – по согласованию с заказчиком. Основные детали обработаны </w:t>
            </w:r>
            <w:proofErr w:type="spellStart"/>
            <w:r w:rsidRPr="008B360F">
              <w:rPr>
                <w:rFonts w:ascii="Times New Roman" w:hAnsi="Times New Roman" w:cs="Times New Roman"/>
              </w:rPr>
              <w:t>противоударной</w:t>
            </w:r>
            <w:proofErr w:type="spellEnd"/>
            <w:r w:rsidRPr="008B360F">
              <w:rPr>
                <w:rFonts w:ascii="Times New Roman" w:hAnsi="Times New Roman" w:cs="Times New Roman"/>
              </w:rPr>
              <w:t xml:space="preserve"> ПВХ кромкой, толщиной не менее 2 мм. </w:t>
            </w:r>
          </w:p>
          <w:p w:rsidR="00710086" w:rsidRPr="008B360F" w:rsidRDefault="00710086" w:rsidP="00710086">
            <w:pPr>
              <w:rPr>
                <w:rFonts w:ascii="Times New Roman" w:hAnsi="Times New Roman" w:cs="Times New Roman"/>
              </w:rPr>
            </w:pPr>
            <w:r w:rsidRPr="008B360F">
              <w:rPr>
                <w:rFonts w:ascii="Times New Roman" w:hAnsi="Times New Roman" w:cs="Times New Roman"/>
              </w:rPr>
              <w:t>Представляет собой многофункциональную конструкцию, в нижней части которой расположена полуоткрытая тумба высотой 550 мм от пола, с двумя угловыми консолями, разделенными радиусной полкой на две части. Основная часть тумбы разделена средником на две секции. Слева расположена «плита», в верхней части которой расположена фронтальная планка, представляющая собой «панель управления» с четырьмя ручками-грибок (имитация кнопок). Нижняя часть разделена полкой на две секции, и закрыта фасадом из ЛДСП, установленным на вкладные петли, с открыванием вниз с помощью ручки-дуги. На фасад наклеена пленка-</w:t>
            </w:r>
            <w:proofErr w:type="spellStart"/>
            <w:r w:rsidRPr="008B360F">
              <w:rPr>
                <w:rFonts w:ascii="Times New Roman" w:hAnsi="Times New Roman" w:cs="Times New Roman"/>
              </w:rPr>
              <w:t>самоклейка</w:t>
            </w:r>
            <w:proofErr w:type="spellEnd"/>
            <w:r w:rsidRPr="008B360F">
              <w:rPr>
                <w:rFonts w:ascii="Times New Roman" w:hAnsi="Times New Roman" w:cs="Times New Roman"/>
              </w:rPr>
              <w:t xml:space="preserve"> </w:t>
            </w:r>
            <w:r w:rsidRPr="008B360F">
              <w:rPr>
                <w:rFonts w:ascii="Times New Roman" w:hAnsi="Times New Roman" w:cs="Times New Roman"/>
              </w:rPr>
              <w:lastRenderedPageBreak/>
              <w:t>чёрного цвета прямоугольной формы (имитация окошка духового шкафа). Справа расположена секция под мойку, которая разделена полкой на две части, и закрыта фасадом из ЛДСП, установленным на накладные петли, с ручкой-дугой в верхней части. Сверху тумба накрыта столешницей из ЛДСП, на которой располагается врезной круглый пластмассовый тазик, смеситель и четыре конфорки, симметрично каждой соответствующей секции. Задняя стенка тумбы из ЛДСП, имеет продолжение на всю высоту, а также сужение к столешнице с левой стороны. На задней стенке, в верхней части, расположены две полки разной длины, имеющие общую боковину справа и упор. Кухня оборудована усиленными колесными опорами D 50 мм. Все углы закруглены для безопасности.</w:t>
            </w:r>
          </w:p>
          <w:p w:rsidR="00710086" w:rsidRPr="008B360F" w:rsidRDefault="00710086" w:rsidP="00710086">
            <w:pPr>
              <w:rPr>
                <w:rFonts w:ascii="Times New Roman" w:hAnsi="Times New Roman" w:cs="Times New Roman"/>
              </w:rPr>
            </w:pPr>
            <w:r w:rsidRPr="008B360F">
              <w:rPr>
                <w:rFonts w:ascii="Times New Roman" w:hAnsi="Times New Roman" w:cs="Times New Roman"/>
              </w:rPr>
              <w:t>Вся фурнитура должна гарантировать прочность, надежность и длительный срок службы изделия. Гарантийный срок - 12 месяцев.</w:t>
            </w:r>
          </w:p>
          <w:p w:rsidR="00710086" w:rsidRPr="008B360F" w:rsidRDefault="00710086" w:rsidP="00710086">
            <w:pPr>
              <w:rPr>
                <w:rFonts w:ascii="Times New Roman" w:hAnsi="Times New Roman" w:cs="Times New Roman"/>
              </w:rPr>
            </w:pPr>
            <w:r w:rsidRPr="008B360F">
              <w:rPr>
                <w:rFonts w:ascii="Times New Roman" w:hAnsi="Times New Roman" w:cs="Times New Roman"/>
              </w:rPr>
              <w:t>Технические характеристики изделия должны в точности соответствовать установленным заказчиком требованиям. Внешний вид изделия должен быть согласован с заказчиком перед изготовлением."</w:t>
            </w:r>
          </w:p>
        </w:tc>
        <w:tc>
          <w:tcPr>
            <w:tcW w:w="948"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lastRenderedPageBreak/>
              <w:t>1</w:t>
            </w:r>
          </w:p>
        </w:tc>
      </w:tr>
      <w:tr w:rsidR="00710086" w:rsidRPr="008B360F" w:rsidTr="00710086">
        <w:tc>
          <w:tcPr>
            <w:tcW w:w="562"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8</w:t>
            </w:r>
          </w:p>
        </w:tc>
        <w:tc>
          <w:tcPr>
            <w:tcW w:w="2506"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Стеллаж для ИЗО с корзиной</w:t>
            </w:r>
          </w:p>
          <w:p w:rsidR="00710086" w:rsidRPr="008B360F" w:rsidRDefault="00E57896" w:rsidP="00710086">
            <w:pPr>
              <w:rPr>
                <w:rFonts w:ascii="Times New Roman" w:hAnsi="Times New Roman" w:cs="Times New Roman"/>
              </w:rPr>
            </w:pPr>
            <w:r w:rsidRPr="008B360F">
              <w:rPr>
                <w:rFonts w:ascii="Times New Roman" w:hAnsi="Times New Roman" w:cs="Times New Roman"/>
              </w:rPr>
              <w:t xml:space="preserve">ОКПД 2    </w:t>
            </w:r>
            <w:r w:rsidR="00710086" w:rsidRPr="008B360F">
              <w:rPr>
                <w:rFonts w:ascii="Times New Roman" w:hAnsi="Times New Roman" w:cs="Times New Roman"/>
              </w:rPr>
              <w:t>31.09.13.142 – наборы детской деревянной мебели, не включенные в другие группировки</w:t>
            </w:r>
          </w:p>
        </w:tc>
        <w:tc>
          <w:tcPr>
            <w:tcW w:w="5329"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 xml:space="preserve">Габаритные размеры – ширина не менее 1495 мм и не более 1505 мм, глубина не менее 495 мм и не более 505 мм, высота не менее 1190 мм и не более 1200 мм. Изготовлен из ЛДСП, облицованной пленками на основе термореактивных полимеров, толщиной не менее 16 мм, ГОСТ 32289-2013. Класс эмиссии формальдегида не более Е1. Цвет ЛДСП – по согласованию с заказчиком. Основные детали обработаны </w:t>
            </w:r>
            <w:proofErr w:type="spellStart"/>
            <w:r w:rsidRPr="008B360F">
              <w:rPr>
                <w:rFonts w:ascii="Times New Roman" w:hAnsi="Times New Roman" w:cs="Times New Roman"/>
              </w:rPr>
              <w:t>противоударной</w:t>
            </w:r>
            <w:proofErr w:type="spellEnd"/>
            <w:r w:rsidRPr="008B360F">
              <w:rPr>
                <w:rFonts w:ascii="Times New Roman" w:hAnsi="Times New Roman" w:cs="Times New Roman"/>
              </w:rPr>
              <w:t xml:space="preserve"> ПВХ кромкой, толщиной не менее 0.4 мм.</w:t>
            </w:r>
            <w:r w:rsidRPr="008B360F">
              <w:rPr>
                <w:rFonts w:ascii="Times New Roman" w:hAnsi="Times New Roman" w:cs="Times New Roman"/>
              </w:rPr>
              <w:br/>
              <w:t xml:space="preserve">Представляет собой конструкцию, разделенную столешницей на две части. Столешница прямоугольной формы с закругленными углами, расположена на высоте 520 мм от пола. Подстолье состоит из стационарной тумбы шириной 300 мм, расположенной по центру стола, двух опор и двух </w:t>
            </w:r>
            <w:proofErr w:type="spellStart"/>
            <w:r w:rsidRPr="008B360F">
              <w:rPr>
                <w:rFonts w:ascii="Times New Roman" w:hAnsi="Times New Roman" w:cs="Times New Roman"/>
              </w:rPr>
              <w:t>царг</w:t>
            </w:r>
            <w:proofErr w:type="spellEnd"/>
            <w:r w:rsidRPr="008B360F">
              <w:rPr>
                <w:rFonts w:ascii="Times New Roman" w:hAnsi="Times New Roman" w:cs="Times New Roman"/>
              </w:rPr>
              <w:t>, которые образуют два посадочных места по бокам тумбы. В тумбе расположены два выдвижных ящика, установленные на роликовые направляющие, с ручкой-дугой по центру фасада. В нижней части, спереди, тумба имеет цоколь, высотой не менее 50 мм и не более 60 мм. С обратной стороны тумба закрыта листом ЛХДФ.</w:t>
            </w:r>
            <w:r w:rsidRPr="008B360F">
              <w:rPr>
                <w:rFonts w:ascii="Times New Roman" w:hAnsi="Times New Roman" w:cs="Times New Roman"/>
              </w:rPr>
              <w:br/>
              <w:t xml:space="preserve">В верхней части расположена надстройка, состоящая из фигурной панели с фигурными боковинами, имеющая фрезеровку волнообразной формы, на которую закреплены полки разной длины в хаотичном порядке. По центру стола, полки образуют своеобразную нишу, в которой расположена пластиковая корзина, предназначенная для размещения письменных принадлежностей. Предусмотрен спил под плинтус, для удобства размещения вдоль стены. Нижние части опор должны быть оборудованы пластмассовыми подпятниками, </w:t>
            </w:r>
            <w:r w:rsidRPr="008B360F">
              <w:rPr>
                <w:rFonts w:ascii="Times New Roman" w:hAnsi="Times New Roman" w:cs="Times New Roman"/>
              </w:rPr>
              <w:lastRenderedPageBreak/>
              <w:t>для защиты изделия при перестановке и препятствия попадания влаги.</w:t>
            </w:r>
            <w:r w:rsidRPr="008B360F">
              <w:rPr>
                <w:rFonts w:ascii="Times New Roman" w:hAnsi="Times New Roman" w:cs="Times New Roman"/>
              </w:rPr>
              <w:br/>
              <w:t>Вся фурнитура должна гарантировать прочность, надежность и длительный срок службы изделия. Гарантийный срок - 12 месяцев.</w:t>
            </w:r>
            <w:r w:rsidRPr="008B360F">
              <w:rPr>
                <w:rFonts w:ascii="Times New Roman" w:hAnsi="Times New Roman" w:cs="Times New Roman"/>
              </w:rPr>
              <w:br/>
              <w:t>Технические характеристики изделия должны в точности соответствовать установленным заказчиком требованиям. Внешний вид изделия должен быть согласован с заказчиком перед изготовлением.</w:t>
            </w:r>
          </w:p>
        </w:tc>
        <w:tc>
          <w:tcPr>
            <w:tcW w:w="948"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lastRenderedPageBreak/>
              <w:t>1</w:t>
            </w:r>
          </w:p>
        </w:tc>
      </w:tr>
      <w:tr w:rsidR="00710086" w:rsidRPr="008B360F" w:rsidTr="00710086">
        <w:tc>
          <w:tcPr>
            <w:tcW w:w="562"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9</w:t>
            </w:r>
          </w:p>
        </w:tc>
        <w:tc>
          <w:tcPr>
            <w:tcW w:w="2506"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Подставка под поделки ''Часы''</w:t>
            </w:r>
          </w:p>
          <w:p w:rsidR="00710086" w:rsidRPr="008B360F" w:rsidRDefault="00E57896" w:rsidP="00710086">
            <w:pPr>
              <w:rPr>
                <w:rFonts w:ascii="Times New Roman" w:hAnsi="Times New Roman" w:cs="Times New Roman"/>
              </w:rPr>
            </w:pPr>
            <w:r w:rsidRPr="008B360F">
              <w:rPr>
                <w:rFonts w:ascii="Times New Roman" w:hAnsi="Times New Roman" w:cs="Times New Roman"/>
              </w:rPr>
              <w:t xml:space="preserve">ОКПД 2    </w:t>
            </w:r>
            <w:r w:rsidR="00710086" w:rsidRPr="008B360F">
              <w:rPr>
                <w:rFonts w:ascii="Times New Roman" w:hAnsi="Times New Roman" w:cs="Times New Roman"/>
              </w:rPr>
              <w:t>31.09.13.142 – наборы детской деревянной мебели, не включенные в другие группировки</w:t>
            </w:r>
          </w:p>
        </w:tc>
        <w:tc>
          <w:tcPr>
            <w:tcW w:w="5329"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Габаритные размеры – ширина 650 мм, глубина 90 мм, высота 800 мм. Изготовлена из фанеры общего назначения с наружными слоями из шпона лиственных пород, толщиной не менее 10 мм, с покрытием в несколько слоев экологически чистой, не имеющей запаха и обладающей повышенной износоустойчивостью краской. Цвет покраски – по согласованию с заказчиком.</w:t>
            </w:r>
            <w:r w:rsidRPr="008B360F">
              <w:rPr>
                <w:rFonts w:ascii="Times New Roman" w:hAnsi="Times New Roman" w:cs="Times New Roman"/>
              </w:rPr>
              <w:br/>
              <w:t xml:space="preserve">Представляет собой фигурную панель, которая имеет фрезеровку в виде "часов-будильника". В нижней части часов находятся две "ножки", на которых расположена полка, в верхней части - две "чашки звонка". На циферблате, по </w:t>
            </w:r>
            <w:proofErr w:type="gramStart"/>
            <w:r w:rsidRPr="008B360F">
              <w:rPr>
                <w:rFonts w:ascii="Times New Roman" w:hAnsi="Times New Roman" w:cs="Times New Roman"/>
              </w:rPr>
              <w:t>кругу,  расположены</w:t>
            </w:r>
            <w:proofErr w:type="gramEnd"/>
            <w:r w:rsidRPr="008B360F">
              <w:rPr>
                <w:rFonts w:ascii="Times New Roman" w:hAnsi="Times New Roman" w:cs="Times New Roman"/>
              </w:rPr>
              <w:t xml:space="preserve"> небольшие полочки в количестве 12 </w:t>
            </w:r>
            <w:proofErr w:type="spellStart"/>
            <w:r w:rsidRPr="008B360F">
              <w:rPr>
                <w:rFonts w:ascii="Times New Roman" w:hAnsi="Times New Roman" w:cs="Times New Roman"/>
              </w:rPr>
              <w:t>шт</w:t>
            </w:r>
            <w:proofErr w:type="spellEnd"/>
            <w:r w:rsidRPr="008B360F">
              <w:rPr>
                <w:rFonts w:ascii="Times New Roman" w:hAnsi="Times New Roman" w:cs="Times New Roman"/>
              </w:rPr>
              <w:t>, над каждой из которых наклеена цифра от 1 до 12, изготовленная из фанеры. Также на циферблате расположены стрелки часов и дополнительные полки. Подставка рассчитана на 21 место под поделки. Предусмотрено крепление к стене. Все углы закруглены для безопасности.</w:t>
            </w:r>
          </w:p>
        </w:tc>
        <w:tc>
          <w:tcPr>
            <w:tcW w:w="948"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1</w:t>
            </w:r>
          </w:p>
        </w:tc>
      </w:tr>
      <w:tr w:rsidR="00710086" w:rsidRPr="008B360F" w:rsidTr="00710086">
        <w:tc>
          <w:tcPr>
            <w:tcW w:w="562"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10</w:t>
            </w:r>
          </w:p>
        </w:tc>
        <w:tc>
          <w:tcPr>
            <w:tcW w:w="2506"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Комплект ''Радуга''</w:t>
            </w:r>
          </w:p>
          <w:p w:rsidR="00E57896" w:rsidRPr="008B360F" w:rsidRDefault="00E57896" w:rsidP="00710086">
            <w:pPr>
              <w:rPr>
                <w:rFonts w:ascii="Times New Roman" w:hAnsi="Times New Roman" w:cs="Times New Roman"/>
              </w:rPr>
            </w:pPr>
            <w:r w:rsidRPr="008B360F">
              <w:rPr>
                <w:rFonts w:ascii="Times New Roman" w:hAnsi="Times New Roman" w:cs="Times New Roman"/>
              </w:rPr>
              <w:t>ОКПД 2    31.09.12.110 – диваны, кушетки, софы и прочее</w:t>
            </w:r>
          </w:p>
        </w:tc>
        <w:tc>
          <w:tcPr>
            <w:tcW w:w="5329"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Комплект состоит из 4 полумягких предметов: круглый пуфик, диван без спинки и два дивана со спинкой. Форма модулей позволяет составить их по кругу в единую конструкцию.</w:t>
            </w:r>
            <w:r w:rsidRPr="008B360F">
              <w:rPr>
                <w:rFonts w:ascii="Times New Roman" w:hAnsi="Times New Roman" w:cs="Times New Roman"/>
              </w:rPr>
              <w:br/>
              <w:t xml:space="preserve">Круглый пуфик имеет габаритные размеры – диаметр 508 мм, высота 370 мм от пола. Сиденье изготовлено из ДСП и картона повышенной плотности, обтянуто по периметру поролоном, толщиной не менее 30 мм, и </w:t>
            </w:r>
            <w:proofErr w:type="spellStart"/>
            <w:r w:rsidRPr="008B360F">
              <w:rPr>
                <w:rFonts w:ascii="Times New Roman" w:hAnsi="Times New Roman" w:cs="Times New Roman"/>
              </w:rPr>
              <w:t>кожзамом</w:t>
            </w:r>
            <w:proofErr w:type="spellEnd"/>
            <w:r w:rsidRPr="008B360F">
              <w:rPr>
                <w:rFonts w:ascii="Times New Roman" w:hAnsi="Times New Roman" w:cs="Times New Roman"/>
              </w:rPr>
              <w:t>. Цвет обивки – по согласованию с заказчиком. Пуфик оборудован металлическими опорами, высотой не менее 80 мм и не более 100 мм, с площадкой для крепления круглой формы. Опоры изготовлены из трубы круглого сечения D не менее 40 мм, и покрыты полимерной порошковой краской. Цвет покраски – белый. Нижние части опор должны быть оборудованы пластмассовыми подпятниками для защиты изделия и напольного покрытия при перестановке.</w:t>
            </w:r>
            <w:r w:rsidRPr="008B360F">
              <w:rPr>
                <w:rFonts w:ascii="Times New Roman" w:hAnsi="Times New Roman" w:cs="Times New Roman"/>
              </w:rPr>
              <w:br/>
              <w:t xml:space="preserve">Диван без спинки имеет габаритные размеры – ширина 1096 мм, глубина 503 мм, высота 370 мм от пола. Диван имеет форму четверти круга с внутренним вырезом. Сиденье изготовлено из ДСП и картона повышенной плотности, обтянуто по периметру поролоном, толщиной не менее 30 мм, и </w:t>
            </w:r>
            <w:proofErr w:type="spellStart"/>
            <w:r w:rsidRPr="008B360F">
              <w:rPr>
                <w:rFonts w:ascii="Times New Roman" w:hAnsi="Times New Roman" w:cs="Times New Roman"/>
              </w:rPr>
              <w:t>кожзамом</w:t>
            </w:r>
            <w:proofErr w:type="spellEnd"/>
            <w:r w:rsidRPr="008B360F">
              <w:rPr>
                <w:rFonts w:ascii="Times New Roman" w:hAnsi="Times New Roman" w:cs="Times New Roman"/>
              </w:rPr>
              <w:t xml:space="preserve">. Цвет обивки – по согласованию с заказчиком. Диван оборудован металлическим цельносварным каркасом, высотой не менее 80 мм и не более 100 мм, повторяющим форму сиденья. </w:t>
            </w:r>
            <w:r w:rsidRPr="008B360F">
              <w:rPr>
                <w:rFonts w:ascii="Times New Roman" w:hAnsi="Times New Roman" w:cs="Times New Roman"/>
              </w:rPr>
              <w:lastRenderedPageBreak/>
              <w:t xml:space="preserve">Опоры изготовлены из трубы круглого сечения D не менее 40 мм, обвязка, соединяющая опоры, изготовлена из профильной трубы квадратного сечения. </w:t>
            </w:r>
            <w:proofErr w:type="spellStart"/>
            <w:r w:rsidRPr="008B360F">
              <w:rPr>
                <w:rFonts w:ascii="Times New Roman" w:hAnsi="Times New Roman" w:cs="Times New Roman"/>
              </w:rPr>
              <w:t>Металлокаркас</w:t>
            </w:r>
            <w:proofErr w:type="spellEnd"/>
            <w:r w:rsidRPr="008B360F">
              <w:rPr>
                <w:rFonts w:ascii="Times New Roman" w:hAnsi="Times New Roman" w:cs="Times New Roman"/>
              </w:rPr>
              <w:t xml:space="preserve"> покрыт полимерной порошковой краской. Цвет покраски – белый. Нижние части опор должны быть оборудованы пластмассовыми подпятниками для защиты изделия и напольного покрытия при перестановке.</w:t>
            </w:r>
            <w:r w:rsidRPr="008B360F">
              <w:rPr>
                <w:rFonts w:ascii="Times New Roman" w:hAnsi="Times New Roman" w:cs="Times New Roman"/>
              </w:rPr>
              <w:br/>
              <w:t>Диван со спинкой имеет габаритные размеры – ширина 1224 мм, глубина 595 мм, высота 560 мм. Высота сиденья 370</w:t>
            </w:r>
            <w:bookmarkStart w:id="0" w:name="_GoBack"/>
            <w:bookmarkEnd w:id="0"/>
            <w:r w:rsidRPr="008B360F">
              <w:rPr>
                <w:rFonts w:ascii="Times New Roman" w:hAnsi="Times New Roman" w:cs="Times New Roman"/>
              </w:rPr>
              <w:t xml:space="preserve"> мм от пола. Диван имеет форму четверти круга с внутренним вырезом. Конструкция состоит из каркаса, сиденья и спинки. Каркас цельносварной, опоры изготовлены из трубы круглого сечения D не менее 40 мм, обвязка, соединяющая опоры, изготовлена из профильной трубы квадратного сечения. </w:t>
            </w:r>
            <w:proofErr w:type="spellStart"/>
            <w:r w:rsidRPr="008B360F">
              <w:rPr>
                <w:rFonts w:ascii="Times New Roman" w:hAnsi="Times New Roman" w:cs="Times New Roman"/>
              </w:rPr>
              <w:t>Металлокаркас</w:t>
            </w:r>
            <w:proofErr w:type="spellEnd"/>
            <w:r w:rsidRPr="008B360F">
              <w:rPr>
                <w:rFonts w:ascii="Times New Roman" w:hAnsi="Times New Roman" w:cs="Times New Roman"/>
              </w:rPr>
              <w:t xml:space="preserve"> покрыт полимерной порошковой краской. Цвет покраски – белый. Нижние части опор должны быть оборудованы пластмассовыми подпятниками для защиты изделия и напольного покрытия при перестановке.</w:t>
            </w:r>
            <w:r w:rsidRPr="008B360F">
              <w:rPr>
                <w:rFonts w:ascii="Times New Roman" w:hAnsi="Times New Roman" w:cs="Times New Roman"/>
              </w:rPr>
              <w:br/>
              <w:t xml:space="preserve">Сиденье и спинка изготовлены из ДСП и картона повышенной плотности, обтянуты по периметру поролоном, толщиной не менее 30 мм, и </w:t>
            </w:r>
            <w:proofErr w:type="spellStart"/>
            <w:r w:rsidRPr="008B360F">
              <w:rPr>
                <w:rFonts w:ascii="Times New Roman" w:hAnsi="Times New Roman" w:cs="Times New Roman"/>
              </w:rPr>
              <w:t>кожзамом</w:t>
            </w:r>
            <w:proofErr w:type="spellEnd"/>
            <w:r w:rsidRPr="008B360F">
              <w:rPr>
                <w:rFonts w:ascii="Times New Roman" w:hAnsi="Times New Roman" w:cs="Times New Roman"/>
              </w:rPr>
              <w:t>. Цвет обивки – по согласованию с заказчиком.</w:t>
            </w:r>
            <w:r w:rsidRPr="008B360F">
              <w:rPr>
                <w:rFonts w:ascii="Times New Roman" w:hAnsi="Times New Roman" w:cs="Times New Roman"/>
              </w:rPr>
              <w:br/>
              <w:t>Вся фурнитура должна гарантировать прочность, надежность и длительный срок службы изделия. Гарантийный срок - 12 месяцев.</w:t>
            </w:r>
            <w:r w:rsidRPr="008B360F">
              <w:rPr>
                <w:rFonts w:ascii="Times New Roman" w:hAnsi="Times New Roman" w:cs="Times New Roman"/>
              </w:rPr>
              <w:br/>
              <w:t>Технические характеристики изделия должны в точности соответствовать установленным заказчиком требованиям. Внешний вид изделия должен быть согласован с заказчиком перед изготовлением.</w:t>
            </w:r>
          </w:p>
        </w:tc>
        <w:tc>
          <w:tcPr>
            <w:tcW w:w="948"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lastRenderedPageBreak/>
              <w:t>1</w:t>
            </w:r>
          </w:p>
        </w:tc>
      </w:tr>
      <w:tr w:rsidR="00710086" w:rsidRPr="008B360F" w:rsidTr="00710086">
        <w:tc>
          <w:tcPr>
            <w:tcW w:w="562"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11</w:t>
            </w:r>
          </w:p>
        </w:tc>
        <w:tc>
          <w:tcPr>
            <w:tcW w:w="2506"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 xml:space="preserve">Шкаф для пособий закрытый </w:t>
            </w:r>
          </w:p>
          <w:p w:rsidR="00710086" w:rsidRPr="008B360F" w:rsidRDefault="00E57896" w:rsidP="00710086">
            <w:pPr>
              <w:rPr>
                <w:rFonts w:ascii="Times New Roman" w:hAnsi="Times New Roman" w:cs="Times New Roman"/>
              </w:rPr>
            </w:pPr>
            <w:r w:rsidRPr="008B360F">
              <w:rPr>
                <w:rFonts w:ascii="Times New Roman" w:hAnsi="Times New Roman" w:cs="Times New Roman"/>
              </w:rPr>
              <w:t xml:space="preserve">ОКПД 2    </w:t>
            </w:r>
            <w:r w:rsidR="00710086" w:rsidRPr="008B360F">
              <w:rPr>
                <w:rFonts w:ascii="Times New Roman" w:hAnsi="Times New Roman" w:cs="Times New Roman"/>
              </w:rPr>
              <w:t>31.01.12.139 – шкафы деревянные прочие</w:t>
            </w:r>
          </w:p>
        </w:tc>
        <w:tc>
          <w:tcPr>
            <w:tcW w:w="5329"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 xml:space="preserve">Габаритные размеры – ширина не менее 795 мм и не более 805 мм, глубина не менее 355 мм и не более 365 мм, высота не менее 1830 мм и не более 1846 мм. Изготовлен из ЛДСП, толщиной не менее 16 мм. Цвет ЛДСП – по согласованию с заказчиком. Основные детали обработаны </w:t>
            </w:r>
            <w:proofErr w:type="spellStart"/>
            <w:r w:rsidRPr="008B360F">
              <w:rPr>
                <w:rFonts w:ascii="Times New Roman" w:hAnsi="Times New Roman" w:cs="Times New Roman"/>
              </w:rPr>
              <w:t>противоударной</w:t>
            </w:r>
            <w:proofErr w:type="spellEnd"/>
            <w:r w:rsidRPr="008B360F">
              <w:rPr>
                <w:rFonts w:ascii="Times New Roman" w:hAnsi="Times New Roman" w:cs="Times New Roman"/>
              </w:rPr>
              <w:t xml:space="preserve"> ПВХ кромкой, толщиной не менее 0.4 мм.</w:t>
            </w:r>
            <w:r w:rsidRPr="008B360F">
              <w:rPr>
                <w:rFonts w:ascii="Times New Roman" w:hAnsi="Times New Roman" w:cs="Times New Roman"/>
              </w:rPr>
              <w:br/>
              <w:t xml:space="preserve">Представляет собой закрытый стеллаж, разделенный четырьмя полками на пять равных частей. Расстояние между полками должно быть не менее 335 мм и не более 340 мм, что позволяет размещать на них папки-регистраторы. Неосновные полки установлены на полкодержателях-дупло, для возможности регулировки их по высоте. Стеллаж закрыт двумя фасадами из ЛДСП, установленными на накладные петли, с ручкой-дугой с межцентровым расстоянием не менее 96 мм. В нижней части, спереди, стеллаж имеет цоколь, высотой не менее 50 мм. С обратной стороны изделие закрыто листом ЛХДФ. Предусмотрен спил под плинтус, для удобства размещения вдоль стены. Нижние части опор оборудованы пластмассовыми подпятниками. </w:t>
            </w:r>
          </w:p>
        </w:tc>
        <w:tc>
          <w:tcPr>
            <w:tcW w:w="948"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2</w:t>
            </w:r>
          </w:p>
        </w:tc>
      </w:tr>
      <w:tr w:rsidR="00710086" w:rsidRPr="008B360F" w:rsidTr="00710086">
        <w:tc>
          <w:tcPr>
            <w:tcW w:w="562"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12</w:t>
            </w:r>
          </w:p>
        </w:tc>
        <w:tc>
          <w:tcPr>
            <w:tcW w:w="2506"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 xml:space="preserve">Шкаф для одежды </w:t>
            </w:r>
          </w:p>
          <w:p w:rsidR="00710086" w:rsidRPr="008B360F" w:rsidRDefault="00E57896" w:rsidP="00710086">
            <w:pPr>
              <w:rPr>
                <w:rFonts w:ascii="Times New Roman" w:hAnsi="Times New Roman" w:cs="Times New Roman"/>
              </w:rPr>
            </w:pPr>
            <w:r w:rsidRPr="008B360F">
              <w:rPr>
                <w:rFonts w:ascii="Times New Roman" w:hAnsi="Times New Roman" w:cs="Times New Roman"/>
              </w:rPr>
              <w:lastRenderedPageBreak/>
              <w:t xml:space="preserve">ОКПД 2    </w:t>
            </w:r>
            <w:r w:rsidR="00710086" w:rsidRPr="008B360F">
              <w:rPr>
                <w:rFonts w:ascii="Times New Roman" w:hAnsi="Times New Roman" w:cs="Times New Roman"/>
              </w:rPr>
              <w:t>31.01.12.139 – шкафы деревянные прочие</w:t>
            </w:r>
          </w:p>
        </w:tc>
        <w:tc>
          <w:tcPr>
            <w:tcW w:w="5329"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lastRenderedPageBreak/>
              <w:t xml:space="preserve">Габаритные размеры – ширина не менее 795 мм и не более 805 мм, глубина не менее 360 </w:t>
            </w:r>
            <w:proofErr w:type="gramStart"/>
            <w:r w:rsidRPr="008B360F">
              <w:rPr>
                <w:rFonts w:ascii="Times New Roman" w:hAnsi="Times New Roman" w:cs="Times New Roman"/>
              </w:rPr>
              <w:t>мм  высота</w:t>
            </w:r>
            <w:proofErr w:type="gramEnd"/>
            <w:r w:rsidRPr="008B360F">
              <w:rPr>
                <w:rFonts w:ascii="Times New Roman" w:hAnsi="Times New Roman" w:cs="Times New Roman"/>
              </w:rPr>
              <w:t xml:space="preserve"> не </w:t>
            </w:r>
            <w:r w:rsidRPr="008B360F">
              <w:rPr>
                <w:rFonts w:ascii="Times New Roman" w:hAnsi="Times New Roman" w:cs="Times New Roman"/>
              </w:rPr>
              <w:lastRenderedPageBreak/>
              <w:t xml:space="preserve">менее 1830 мм и не более 1846 мм. Изготовлен из ЛДСП, толщиной не менее 16 </w:t>
            </w:r>
            <w:proofErr w:type="gramStart"/>
            <w:r w:rsidRPr="008B360F">
              <w:rPr>
                <w:rFonts w:ascii="Times New Roman" w:hAnsi="Times New Roman" w:cs="Times New Roman"/>
              </w:rPr>
              <w:t>мм,  Цвет</w:t>
            </w:r>
            <w:proofErr w:type="gramEnd"/>
            <w:r w:rsidRPr="008B360F">
              <w:rPr>
                <w:rFonts w:ascii="Times New Roman" w:hAnsi="Times New Roman" w:cs="Times New Roman"/>
              </w:rPr>
              <w:t xml:space="preserve"> ЛДСП – по согласованию с заказчиком. Основные детали обработаны </w:t>
            </w:r>
            <w:proofErr w:type="spellStart"/>
            <w:r w:rsidRPr="008B360F">
              <w:rPr>
                <w:rFonts w:ascii="Times New Roman" w:hAnsi="Times New Roman" w:cs="Times New Roman"/>
              </w:rPr>
              <w:t>противоударной</w:t>
            </w:r>
            <w:proofErr w:type="spellEnd"/>
            <w:r w:rsidRPr="008B360F">
              <w:rPr>
                <w:rFonts w:ascii="Times New Roman" w:hAnsi="Times New Roman" w:cs="Times New Roman"/>
              </w:rPr>
              <w:t xml:space="preserve"> ПВХ кромкой, толщиной не менее 0.4 мм.</w:t>
            </w:r>
            <w:r w:rsidRPr="008B360F">
              <w:rPr>
                <w:rFonts w:ascii="Times New Roman" w:hAnsi="Times New Roman" w:cs="Times New Roman"/>
              </w:rPr>
              <w:br/>
              <w:t xml:space="preserve">Представляет собой закрытый шкаф для одежды, в верхней части которого расположена полка под головные уборы, под которой установлен тромбон. Шкаф закрыт двумя фасадами из ЛДСП, установленными на накладные петли, с ручкой-дугой с межцентровым расстоянием не менее 96 мм. В нижней части, спереди, шкаф имеет цоколь, высотой не менее 50 мм. С обратной стороны изделие закрыто листом ЛХДФ. Предусмотрен спил под плинтус. Нижние части опор оборудованы пластмассовыми подпятниками. </w:t>
            </w:r>
          </w:p>
        </w:tc>
        <w:tc>
          <w:tcPr>
            <w:tcW w:w="948"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lastRenderedPageBreak/>
              <w:t>1</w:t>
            </w:r>
          </w:p>
        </w:tc>
      </w:tr>
      <w:tr w:rsidR="00710086" w:rsidRPr="008B360F" w:rsidTr="00710086">
        <w:tc>
          <w:tcPr>
            <w:tcW w:w="562"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13</w:t>
            </w:r>
          </w:p>
        </w:tc>
        <w:tc>
          <w:tcPr>
            <w:tcW w:w="2506"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Антресоль для шкафа</w:t>
            </w:r>
          </w:p>
          <w:p w:rsidR="00710086" w:rsidRPr="008B360F" w:rsidRDefault="00E57896" w:rsidP="00710086">
            <w:pPr>
              <w:rPr>
                <w:rFonts w:ascii="Times New Roman" w:hAnsi="Times New Roman" w:cs="Times New Roman"/>
              </w:rPr>
            </w:pPr>
            <w:r w:rsidRPr="008B360F">
              <w:rPr>
                <w:rFonts w:ascii="Times New Roman" w:hAnsi="Times New Roman" w:cs="Times New Roman"/>
              </w:rPr>
              <w:t xml:space="preserve">ОКПД 2    </w:t>
            </w:r>
            <w:r w:rsidR="00710086" w:rsidRPr="008B360F">
              <w:rPr>
                <w:rFonts w:ascii="Times New Roman" w:hAnsi="Times New Roman" w:cs="Times New Roman"/>
              </w:rPr>
              <w:t>31.01.12.139 – шкафы деревянные прочие</w:t>
            </w:r>
          </w:p>
        </w:tc>
        <w:tc>
          <w:tcPr>
            <w:tcW w:w="5329"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 xml:space="preserve">Габаритные размеры – ширина не менее 795 мм и не более 805 мм, глубина не менее 355 мм и не более 365 мм, высота не менее 595 мм и не более 605 мм. Изготовлена из </w:t>
            </w:r>
            <w:proofErr w:type="gramStart"/>
            <w:r w:rsidRPr="008B360F">
              <w:rPr>
                <w:rFonts w:ascii="Times New Roman" w:hAnsi="Times New Roman" w:cs="Times New Roman"/>
              </w:rPr>
              <w:t>ЛДСП,  толщиной</w:t>
            </w:r>
            <w:proofErr w:type="gramEnd"/>
            <w:r w:rsidRPr="008B360F">
              <w:rPr>
                <w:rFonts w:ascii="Times New Roman" w:hAnsi="Times New Roman" w:cs="Times New Roman"/>
              </w:rPr>
              <w:t xml:space="preserve"> не менее 16 мм. Цвет ЛДСП – по согласованию с заказчиком. Основные детали обработаны </w:t>
            </w:r>
            <w:proofErr w:type="spellStart"/>
            <w:r w:rsidRPr="008B360F">
              <w:rPr>
                <w:rFonts w:ascii="Times New Roman" w:hAnsi="Times New Roman" w:cs="Times New Roman"/>
              </w:rPr>
              <w:t>противоударной</w:t>
            </w:r>
            <w:proofErr w:type="spellEnd"/>
            <w:r w:rsidRPr="008B360F">
              <w:rPr>
                <w:rFonts w:ascii="Times New Roman" w:hAnsi="Times New Roman" w:cs="Times New Roman"/>
              </w:rPr>
              <w:t xml:space="preserve"> ПВХ кромкой, толщиной не менее 0.4 мм.</w:t>
            </w:r>
            <w:r w:rsidRPr="008B360F">
              <w:rPr>
                <w:rFonts w:ascii="Times New Roman" w:hAnsi="Times New Roman" w:cs="Times New Roman"/>
              </w:rPr>
              <w:br/>
              <w:t xml:space="preserve">Представляет собой закрытую секцию антресольную, разделенную полкой на две части. Полка установлена на полкодержателях-дупло, для возможности регулировки ее по высоте. Секция закрыта двумя фасадами из ЛДСП, установленными на накладные петли, с ручкой-дугой с межцентровым расстоянием не менее 96 мм в нижней части. С обратной стороны изделие закрыто листом ЛХДФ. Предусмотрено крепление антресоли к шкафу, при помощи </w:t>
            </w:r>
            <w:proofErr w:type="spellStart"/>
            <w:r w:rsidRPr="008B360F">
              <w:rPr>
                <w:rFonts w:ascii="Times New Roman" w:hAnsi="Times New Roman" w:cs="Times New Roman"/>
              </w:rPr>
              <w:t>межсекционных</w:t>
            </w:r>
            <w:proofErr w:type="spellEnd"/>
            <w:r w:rsidRPr="008B360F">
              <w:rPr>
                <w:rFonts w:ascii="Times New Roman" w:hAnsi="Times New Roman" w:cs="Times New Roman"/>
              </w:rPr>
              <w:t xml:space="preserve"> стяжек. Крепеж идет в комплекте. Отверстия под </w:t>
            </w:r>
            <w:proofErr w:type="spellStart"/>
            <w:r w:rsidRPr="008B360F">
              <w:rPr>
                <w:rFonts w:ascii="Times New Roman" w:hAnsi="Times New Roman" w:cs="Times New Roman"/>
              </w:rPr>
              <w:t>межсекционные</w:t>
            </w:r>
            <w:proofErr w:type="spellEnd"/>
            <w:r w:rsidRPr="008B360F">
              <w:rPr>
                <w:rFonts w:ascii="Times New Roman" w:hAnsi="Times New Roman" w:cs="Times New Roman"/>
              </w:rPr>
              <w:t xml:space="preserve"> стяжки высверливаются по месту.</w:t>
            </w:r>
          </w:p>
        </w:tc>
        <w:tc>
          <w:tcPr>
            <w:tcW w:w="948" w:type="dxa"/>
          </w:tcPr>
          <w:p w:rsidR="00710086" w:rsidRPr="008B360F" w:rsidRDefault="00710086" w:rsidP="00710086">
            <w:pPr>
              <w:rPr>
                <w:rFonts w:ascii="Times New Roman" w:hAnsi="Times New Roman" w:cs="Times New Roman"/>
              </w:rPr>
            </w:pPr>
            <w:r w:rsidRPr="008B360F">
              <w:rPr>
                <w:rFonts w:ascii="Times New Roman" w:hAnsi="Times New Roman" w:cs="Times New Roman"/>
              </w:rPr>
              <w:t>3</w:t>
            </w:r>
          </w:p>
        </w:tc>
      </w:tr>
    </w:tbl>
    <w:p w:rsidR="00710086" w:rsidRPr="00DC1CE2" w:rsidRDefault="00710086">
      <w:pPr>
        <w:rPr>
          <w:rFonts w:ascii="Times New Roman" w:hAnsi="Times New Roman" w:cs="Times New Roman"/>
          <w:sz w:val="20"/>
          <w:szCs w:val="20"/>
        </w:rPr>
      </w:pPr>
    </w:p>
    <w:sectPr w:rsidR="00710086" w:rsidRPr="00DC1C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086"/>
    <w:rsid w:val="00710086"/>
    <w:rsid w:val="0088588B"/>
    <w:rsid w:val="008B360F"/>
    <w:rsid w:val="008E0B00"/>
    <w:rsid w:val="00D01F19"/>
    <w:rsid w:val="00DC1CE2"/>
    <w:rsid w:val="00E578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A02852-8446-438D-AE43-E8FD1157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100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DC1CE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C1C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3925</Words>
  <Characters>22377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26250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PC57</cp:lastModifiedBy>
  <cp:revision>3</cp:revision>
  <cp:lastPrinted>2026-05-14T11:44:00Z</cp:lastPrinted>
  <dcterms:created xsi:type="dcterms:W3CDTF">2026-05-14T13:18:00Z</dcterms:created>
  <dcterms:modified xsi:type="dcterms:W3CDTF">2026-05-14T13:20:00Z</dcterms:modified>
</cp:coreProperties>
</file>