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465F" w:rsidRPr="002F465F" w:rsidRDefault="002F465F" w:rsidP="002F465F">
      <w:pPr>
        <w:shd w:val="clear" w:color="auto" w:fill="FFFFFF"/>
        <w:spacing w:after="0" w:line="240" w:lineRule="auto"/>
        <w:ind w:right="-284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2F465F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Техническое задание</w:t>
      </w:r>
    </w:p>
    <w:p w:rsidR="002F465F" w:rsidRPr="002F465F" w:rsidRDefault="002F465F" w:rsidP="002F465F">
      <w:pPr>
        <w:shd w:val="clear" w:color="auto" w:fill="FFFFFF"/>
        <w:spacing w:after="0" w:line="240" w:lineRule="auto"/>
        <w:ind w:right="-284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bookmarkStart w:id="0" w:name="_GoBack"/>
      <w:bookmarkEnd w:id="0"/>
    </w:p>
    <w:p w:rsidR="002F465F" w:rsidRPr="002F465F" w:rsidRDefault="002F465F" w:rsidP="002F465F">
      <w:pPr>
        <w:suppressAutoHyphens/>
        <w:autoSpaceDE w:val="0"/>
        <w:autoSpaceDN w:val="0"/>
        <w:adjustRightInd w:val="0"/>
        <w:spacing w:after="0" w:line="220" w:lineRule="atLeast"/>
        <w:ind w:firstLine="360"/>
        <w:jc w:val="both"/>
        <w:rPr>
          <w:rFonts w:ascii="Times New Roman" w:eastAsia="Calibri" w:hAnsi="Times New Roman" w:cs="Times New Roman"/>
          <w:bCs/>
          <w:sz w:val="20"/>
          <w:szCs w:val="20"/>
          <w:lang w:eastAsia="zh-CN"/>
        </w:rPr>
      </w:pPr>
      <w:r w:rsidRPr="002F465F">
        <w:rPr>
          <w:rFonts w:ascii="Times New Roman" w:eastAsia="Calibri" w:hAnsi="Times New Roman" w:cs="Times New Roman"/>
          <w:b/>
          <w:bCs/>
          <w:sz w:val="20"/>
          <w:szCs w:val="20"/>
          <w:lang w:eastAsia="zh-CN"/>
        </w:rPr>
        <w:t>Оказание услуг по технической экспертизе имущества СПБ ГБУ ИЛ "СОЦПИТ":</w:t>
      </w:r>
      <w:r w:rsidRPr="002F465F">
        <w:rPr>
          <w:rFonts w:ascii="Times New Roman" w:eastAsia="Calibri" w:hAnsi="Times New Roman" w:cs="Times New Roman"/>
          <w:bCs/>
          <w:sz w:val="20"/>
          <w:szCs w:val="20"/>
          <w:lang w:eastAsia="zh-CN"/>
        </w:rPr>
        <w:t xml:space="preserve"> в течение 10 рабочих дней с момента заключения Контракта.</w:t>
      </w:r>
    </w:p>
    <w:p w:rsidR="002F465F" w:rsidRPr="002F465F" w:rsidRDefault="002F465F" w:rsidP="002F465F">
      <w:pPr>
        <w:suppressAutoHyphens/>
        <w:autoSpaceDE w:val="0"/>
        <w:autoSpaceDN w:val="0"/>
        <w:adjustRightInd w:val="0"/>
        <w:spacing w:after="0" w:line="220" w:lineRule="atLeast"/>
        <w:jc w:val="both"/>
        <w:rPr>
          <w:rFonts w:ascii="Times New Roman" w:eastAsia="Calibri" w:hAnsi="Times New Roman" w:cs="Times New Roman"/>
          <w:b/>
          <w:i/>
          <w:sz w:val="20"/>
          <w:szCs w:val="20"/>
          <w:lang w:eastAsia="zh-CN"/>
        </w:rPr>
      </w:pPr>
      <w:r w:rsidRPr="002F465F">
        <w:rPr>
          <w:rFonts w:ascii="Times New Roman" w:eastAsia="Calibri" w:hAnsi="Times New Roman" w:cs="Times New Roman"/>
          <w:bCs/>
          <w:sz w:val="20"/>
          <w:szCs w:val="20"/>
          <w:lang w:eastAsia="zh-CN"/>
        </w:rPr>
        <w:t>Исполнитель производит оказание услуг: в рабочие дни и часы работы Заказчика</w:t>
      </w:r>
      <w:r w:rsidRPr="002F465F">
        <w:rPr>
          <w:rFonts w:ascii="Times New Roman" w:eastAsia="Calibri" w:hAnsi="Times New Roman" w:cs="Times New Roman"/>
          <w:b/>
          <w:i/>
          <w:sz w:val="20"/>
          <w:szCs w:val="20"/>
          <w:lang w:eastAsia="zh-CN"/>
        </w:rPr>
        <w:t>.</w:t>
      </w:r>
    </w:p>
    <w:p w:rsidR="002F465F" w:rsidRPr="002F465F" w:rsidRDefault="002F465F" w:rsidP="002F465F">
      <w:pPr>
        <w:suppressAutoHyphen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0"/>
          <w:szCs w:val="20"/>
          <w:lang w:eastAsia="zh-CN"/>
        </w:rPr>
      </w:pPr>
      <w:r w:rsidRPr="002F465F">
        <w:rPr>
          <w:rFonts w:ascii="Times New Roman" w:eastAsia="Calibri" w:hAnsi="Times New Roman" w:cs="Times New Roman"/>
          <w:b/>
          <w:bCs/>
          <w:sz w:val="20"/>
          <w:szCs w:val="20"/>
          <w:lang w:eastAsia="zh-CN"/>
        </w:rPr>
        <w:t>Место оказания услуг:</w:t>
      </w:r>
      <w:r w:rsidRPr="002F465F">
        <w:rPr>
          <w:rFonts w:ascii="Times New Roman" w:eastAsia="Calibri" w:hAnsi="Times New Roman" w:cs="Times New Roman"/>
          <w:sz w:val="20"/>
          <w:szCs w:val="20"/>
          <w:lang w:eastAsia="zh-CN"/>
        </w:rPr>
        <w:t xml:space="preserve"> г. Санкт-Петербург, улица Балтийская 17 корпус 2.</w:t>
      </w:r>
    </w:p>
    <w:p w:rsidR="002F465F" w:rsidRPr="002F465F" w:rsidRDefault="002F465F" w:rsidP="002F465F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eastAsia="zh-CN"/>
        </w:rPr>
      </w:pPr>
      <w:r w:rsidRPr="002F465F">
        <w:rPr>
          <w:rFonts w:ascii="Times New Roman" w:eastAsia="Calibri" w:hAnsi="Times New Roman" w:cs="Times New Roman"/>
          <w:sz w:val="20"/>
          <w:szCs w:val="20"/>
          <w:lang w:eastAsia="zh-CN"/>
        </w:rPr>
        <w:t>Погрузка и транспортировка имущества осуществляется в будние дни с 9-00 до 16-00.</w:t>
      </w:r>
    </w:p>
    <w:p w:rsidR="002F465F" w:rsidRPr="002F465F" w:rsidRDefault="002F465F" w:rsidP="002F465F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eastAsia="zh-CN"/>
        </w:rPr>
      </w:pPr>
    </w:p>
    <w:p w:rsidR="002F465F" w:rsidRPr="002F465F" w:rsidRDefault="002F465F" w:rsidP="002F465F">
      <w:pPr>
        <w:suppressAutoHyphens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Calibri" w:hAnsi="Times New Roman" w:cs="Times New Roman"/>
          <w:b/>
          <w:i/>
          <w:sz w:val="20"/>
          <w:szCs w:val="20"/>
          <w:lang w:eastAsia="zh-CN"/>
        </w:rPr>
      </w:pPr>
      <w:r w:rsidRPr="002F465F">
        <w:rPr>
          <w:rFonts w:ascii="Times New Roman" w:eastAsia="Calibri" w:hAnsi="Times New Roman" w:cs="Times New Roman"/>
          <w:b/>
          <w:i/>
          <w:sz w:val="20"/>
          <w:szCs w:val="20"/>
          <w:lang w:eastAsia="zh-CN"/>
        </w:rPr>
        <w:t>Проведение экспертизы, с выдачей акта о непригодности для дальнейшего использования (о выявленных дефектах оборудования), с последующим вывозом и утилизацией:</w:t>
      </w:r>
    </w:p>
    <w:tbl>
      <w:tblPr>
        <w:tblW w:w="99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5"/>
        <w:gridCol w:w="3641"/>
        <w:gridCol w:w="2243"/>
        <w:gridCol w:w="2356"/>
        <w:gridCol w:w="1166"/>
      </w:tblGrid>
      <w:tr w:rsidR="002F465F" w:rsidRPr="002F465F" w:rsidTr="00F95F9E">
        <w:trPr>
          <w:trHeight w:val="390"/>
          <w:jc w:val="center"/>
        </w:trPr>
        <w:tc>
          <w:tcPr>
            <w:tcW w:w="567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№ п/п</w:t>
            </w:r>
          </w:p>
        </w:tc>
        <w:tc>
          <w:tcPr>
            <w:tcW w:w="3686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Наименование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Инвентарный №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Заводской №</w:t>
            </w:r>
          </w:p>
        </w:tc>
        <w:tc>
          <w:tcPr>
            <w:tcW w:w="1182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Кол-во</w:t>
            </w:r>
          </w:p>
        </w:tc>
      </w:tr>
      <w:tr w:rsidR="002F465F" w:rsidRPr="002F465F" w:rsidTr="00F95F9E">
        <w:trPr>
          <w:trHeight w:val="247"/>
          <w:jc w:val="center"/>
        </w:trPr>
        <w:tc>
          <w:tcPr>
            <w:tcW w:w="567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1</w:t>
            </w:r>
          </w:p>
        </w:tc>
        <w:tc>
          <w:tcPr>
            <w:tcW w:w="3686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Panasonic KX -MB3030RU (МФУ)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ВА0000000783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182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1</w:t>
            </w:r>
          </w:p>
        </w:tc>
      </w:tr>
      <w:tr w:rsidR="002F465F" w:rsidRPr="002F465F" w:rsidTr="00F95F9E">
        <w:trPr>
          <w:trHeight w:val="266"/>
          <w:jc w:val="center"/>
        </w:trPr>
        <w:tc>
          <w:tcPr>
            <w:tcW w:w="567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2</w:t>
            </w:r>
          </w:p>
        </w:tc>
        <w:tc>
          <w:tcPr>
            <w:tcW w:w="3686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Лазерное мфу Lexmark MX417de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41012400086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б/н</w:t>
            </w:r>
          </w:p>
        </w:tc>
        <w:tc>
          <w:tcPr>
            <w:tcW w:w="1182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1</w:t>
            </w:r>
          </w:p>
        </w:tc>
      </w:tr>
      <w:tr w:rsidR="002F465F" w:rsidRPr="002F465F" w:rsidTr="00F95F9E">
        <w:trPr>
          <w:trHeight w:val="127"/>
          <w:jc w:val="center"/>
        </w:trPr>
        <w:tc>
          <w:tcPr>
            <w:tcW w:w="567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3</w:t>
            </w:r>
          </w:p>
        </w:tc>
        <w:tc>
          <w:tcPr>
            <w:tcW w:w="3686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Лазерное мфу Lexmark MX417de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41012400085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б/н</w:t>
            </w:r>
          </w:p>
        </w:tc>
        <w:tc>
          <w:tcPr>
            <w:tcW w:w="1182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1</w:t>
            </w:r>
          </w:p>
        </w:tc>
      </w:tr>
      <w:tr w:rsidR="002F465F" w:rsidRPr="002F465F" w:rsidTr="00F95F9E">
        <w:trPr>
          <w:trHeight w:val="202"/>
          <w:jc w:val="center"/>
        </w:trPr>
        <w:tc>
          <w:tcPr>
            <w:tcW w:w="567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4</w:t>
            </w:r>
          </w:p>
        </w:tc>
        <w:tc>
          <w:tcPr>
            <w:tcW w:w="3686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Лазерное мфу Lexmark СX417de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41012400082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б/н</w:t>
            </w:r>
          </w:p>
        </w:tc>
        <w:tc>
          <w:tcPr>
            <w:tcW w:w="1182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1</w:t>
            </w:r>
          </w:p>
        </w:tc>
      </w:tr>
      <w:tr w:rsidR="002F465F" w:rsidRPr="002F465F" w:rsidTr="00F95F9E">
        <w:trPr>
          <w:trHeight w:val="255"/>
          <w:jc w:val="center"/>
        </w:trPr>
        <w:tc>
          <w:tcPr>
            <w:tcW w:w="567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5</w:t>
            </w:r>
          </w:p>
        </w:tc>
        <w:tc>
          <w:tcPr>
            <w:tcW w:w="3686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Лазерное мфу Lexmark MX417de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41012400088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б/н</w:t>
            </w:r>
          </w:p>
        </w:tc>
        <w:tc>
          <w:tcPr>
            <w:tcW w:w="1182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1</w:t>
            </w:r>
          </w:p>
        </w:tc>
      </w:tr>
      <w:tr w:rsidR="002F465F" w:rsidRPr="002F465F" w:rsidTr="00F95F9E">
        <w:trPr>
          <w:trHeight w:val="273"/>
          <w:jc w:val="center"/>
        </w:trPr>
        <w:tc>
          <w:tcPr>
            <w:tcW w:w="567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6</w:t>
            </w:r>
          </w:p>
        </w:tc>
        <w:tc>
          <w:tcPr>
            <w:tcW w:w="3686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Лазерный принтер Samsung ML-2240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01632707-1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en-US"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val="en-US" w:eastAsia="ru-RU"/>
              </w:rPr>
              <w:t>3898BAAS901077Y</w:t>
            </w:r>
          </w:p>
        </w:tc>
        <w:tc>
          <w:tcPr>
            <w:tcW w:w="1182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1</w:t>
            </w:r>
          </w:p>
        </w:tc>
      </w:tr>
      <w:tr w:rsidR="002F465F" w:rsidRPr="002F465F" w:rsidTr="00F95F9E">
        <w:trPr>
          <w:trHeight w:val="263"/>
          <w:jc w:val="center"/>
        </w:trPr>
        <w:tc>
          <w:tcPr>
            <w:tcW w:w="567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7</w:t>
            </w:r>
          </w:p>
        </w:tc>
        <w:tc>
          <w:tcPr>
            <w:tcW w:w="3686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Лазерный принтер Samsung ML-2240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01632706-1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182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1</w:t>
            </w:r>
          </w:p>
        </w:tc>
      </w:tr>
      <w:tr w:rsidR="002F465F" w:rsidRPr="002F465F" w:rsidTr="00F95F9E">
        <w:trPr>
          <w:trHeight w:val="267"/>
          <w:jc w:val="center"/>
        </w:trPr>
        <w:tc>
          <w:tcPr>
            <w:tcW w:w="567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8</w:t>
            </w:r>
          </w:p>
        </w:tc>
        <w:tc>
          <w:tcPr>
            <w:tcW w:w="3686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Лазерный принтер Samsung ML-2240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01632705-1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182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1</w:t>
            </w:r>
          </w:p>
        </w:tc>
      </w:tr>
      <w:tr w:rsidR="002F465F" w:rsidRPr="002F465F" w:rsidTr="00F95F9E">
        <w:trPr>
          <w:trHeight w:val="257"/>
          <w:jc w:val="center"/>
        </w:trPr>
        <w:tc>
          <w:tcPr>
            <w:tcW w:w="567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9</w:t>
            </w:r>
          </w:p>
        </w:tc>
        <w:tc>
          <w:tcPr>
            <w:tcW w:w="3686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Многофункциональное устройство Xerox PE 220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01632367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3835977179</w:t>
            </w:r>
          </w:p>
        </w:tc>
        <w:tc>
          <w:tcPr>
            <w:tcW w:w="1182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1</w:t>
            </w:r>
          </w:p>
        </w:tc>
      </w:tr>
      <w:tr w:rsidR="002F465F" w:rsidRPr="002F465F" w:rsidTr="00F95F9E">
        <w:trPr>
          <w:trHeight w:val="262"/>
          <w:jc w:val="center"/>
        </w:trPr>
        <w:tc>
          <w:tcPr>
            <w:tcW w:w="567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10</w:t>
            </w:r>
          </w:p>
        </w:tc>
        <w:tc>
          <w:tcPr>
            <w:tcW w:w="3686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Мобильный кондиционер RIX RP-12 HE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41013600003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182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1</w:t>
            </w:r>
          </w:p>
        </w:tc>
      </w:tr>
      <w:tr w:rsidR="002F465F" w:rsidRPr="002F465F" w:rsidTr="00F95F9E">
        <w:trPr>
          <w:trHeight w:val="265"/>
          <w:jc w:val="center"/>
        </w:trPr>
        <w:tc>
          <w:tcPr>
            <w:tcW w:w="567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11</w:t>
            </w:r>
          </w:p>
        </w:tc>
        <w:tc>
          <w:tcPr>
            <w:tcW w:w="3686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Монитор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01632673-1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182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1</w:t>
            </w:r>
          </w:p>
        </w:tc>
      </w:tr>
      <w:tr w:rsidR="002F465F" w:rsidRPr="002F465F" w:rsidTr="00F95F9E">
        <w:trPr>
          <w:trHeight w:val="256"/>
          <w:jc w:val="center"/>
        </w:trPr>
        <w:tc>
          <w:tcPr>
            <w:tcW w:w="567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12</w:t>
            </w:r>
          </w:p>
        </w:tc>
        <w:tc>
          <w:tcPr>
            <w:tcW w:w="3686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Монитор 18.5" ACER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01632694-1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182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1</w:t>
            </w:r>
          </w:p>
        </w:tc>
      </w:tr>
      <w:tr w:rsidR="002F465F" w:rsidRPr="002F465F" w:rsidTr="00F95F9E">
        <w:trPr>
          <w:trHeight w:val="273"/>
          <w:jc w:val="center"/>
        </w:trPr>
        <w:tc>
          <w:tcPr>
            <w:tcW w:w="567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13</w:t>
            </w:r>
          </w:p>
        </w:tc>
        <w:tc>
          <w:tcPr>
            <w:tcW w:w="3686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en-US"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Монитор</w:t>
            </w: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val="en-US" w:eastAsia="ru-RU"/>
              </w:rPr>
              <w:t xml:space="preserve"> </w:t>
            </w: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ЖК</w:t>
            </w: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val="en-US" w:eastAsia="ru-RU"/>
              </w:rPr>
              <w:t xml:space="preserve"> 17" Acer AL 1716S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41013400032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ETL480B01453201897RH07</w:t>
            </w:r>
          </w:p>
        </w:tc>
        <w:tc>
          <w:tcPr>
            <w:tcW w:w="1182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1</w:t>
            </w:r>
          </w:p>
        </w:tc>
      </w:tr>
      <w:tr w:rsidR="002F465F" w:rsidRPr="002F465F" w:rsidTr="00F95F9E">
        <w:trPr>
          <w:trHeight w:val="263"/>
          <w:jc w:val="center"/>
        </w:trPr>
        <w:tc>
          <w:tcPr>
            <w:tcW w:w="567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14</w:t>
            </w:r>
          </w:p>
        </w:tc>
        <w:tc>
          <w:tcPr>
            <w:tcW w:w="3686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Монитор ЖК 17" Acer AL 1716S(автом.раб.место)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01360275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ETL480B014532</w:t>
            </w:r>
          </w:p>
        </w:tc>
        <w:tc>
          <w:tcPr>
            <w:tcW w:w="1182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1</w:t>
            </w:r>
          </w:p>
        </w:tc>
      </w:tr>
      <w:tr w:rsidR="002F465F" w:rsidRPr="002F465F" w:rsidTr="00F95F9E">
        <w:trPr>
          <w:trHeight w:val="267"/>
          <w:jc w:val="center"/>
        </w:trPr>
        <w:tc>
          <w:tcPr>
            <w:tcW w:w="567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15</w:t>
            </w:r>
          </w:p>
        </w:tc>
        <w:tc>
          <w:tcPr>
            <w:tcW w:w="3686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МФУ Samsung SCX-4824FN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01632925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en-US"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6568</w:t>
            </w: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val="en-US" w:eastAsia="ru-RU"/>
              </w:rPr>
              <w:t>BALB300707P</w:t>
            </w:r>
          </w:p>
        </w:tc>
        <w:tc>
          <w:tcPr>
            <w:tcW w:w="1182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1</w:t>
            </w:r>
          </w:p>
        </w:tc>
      </w:tr>
      <w:tr w:rsidR="002F465F" w:rsidRPr="002F465F" w:rsidTr="00F95F9E">
        <w:trPr>
          <w:trHeight w:val="258"/>
          <w:jc w:val="center"/>
        </w:trPr>
        <w:tc>
          <w:tcPr>
            <w:tcW w:w="567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16</w:t>
            </w:r>
          </w:p>
        </w:tc>
        <w:tc>
          <w:tcPr>
            <w:tcW w:w="3686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МФУ Samsung SCX-4824FN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01632925-1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6568</w:t>
            </w: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val="en-US" w:eastAsia="ru-RU"/>
              </w:rPr>
              <w:t>BALB300689P</w:t>
            </w:r>
          </w:p>
        </w:tc>
        <w:tc>
          <w:tcPr>
            <w:tcW w:w="1182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1</w:t>
            </w:r>
          </w:p>
        </w:tc>
      </w:tr>
      <w:tr w:rsidR="002F465F" w:rsidRPr="002F465F" w:rsidTr="00F95F9E">
        <w:trPr>
          <w:trHeight w:val="261"/>
          <w:jc w:val="center"/>
        </w:trPr>
        <w:tc>
          <w:tcPr>
            <w:tcW w:w="567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17</w:t>
            </w:r>
          </w:p>
        </w:tc>
        <w:tc>
          <w:tcPr>
            <w:tcW w:w="3686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МФУ Samsung SCX-4824FN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01632925-3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6568</w:t>
            </w: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val="en-US" w:eastAsia="ru-RU"/>
              </w:rPr>
              <w:t>BALB300692P</w:t>
            </w:r>
          </w:p>
        </w:tc>
        <w:tc>
          <w:tcPr>
            <w:tcW w:w="1182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1</w:t>
            </w:r>
          </w:p>
        </w:tc>
      </w:tr>
      <w:tr w:rsidR="002F465F" w:rsidRPr="002F465F" w:rsidTr="00F95F9E">
        <w:trPr>
          <w:trHeight w:val="279"/>
          <w:jc w:val="center"/>
        </w:trPr>
        <w:tc>
          <w:tcPr>
            <w:tcW w:w="567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18</w:t>
            </w:r>
          </w:p>
        </w:tc>
        <w:tc>
          <w:tcPr>
            <w:tcW w:w="3686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Принтер HP LJ-1020 (Q5911A)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01360287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182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1</w:t>
            </w:r>
          </w:p>
        </w:tc>
      </w:tr>
      <w:tr w:rsidR="002F465F" w:rsidRPr="002F465F" w:rsidTr="00F95F9E">
        <w:trPr>
          <w:trHeight w:val="255"/>
          <w:jc w:val="center"/>
        </w:trPr>
        <w:tc>
          <w:tcPr>
            <w:tcW w:w="567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19</w:t>
            </w:r>
          </w:p>
        </w:tc>
        <w:tc>
          <w:tcPr>
            <w:tcW w:w="3686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Принтер Samsung ML-2525/XEV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1632924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05912А, CNBV5BVJL6</w:t>
            </w:r>
          </w:p>
        </w:tc>
        <w:tc>
          <w:tcPr>
            <w:tcW w:w="1182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1</w:t>
            </w:r>
          </w:p>
        </w:tc>
      </w:tr>
      <w:tr w:rsidR="002F465F" w:rsidRPr="002F465F" w:rsidTr="00F95F9E">
        <w:trPr>
          <w:trHeight w:val="260"/>
          <w:jc w:val="center"/>
        </w:trPr>
        <w:tc>
          <w:tcPr>
            <w:tcW w:w="567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20</w:t>
            </w:r>
          </w:p>
        </w:tc>
        <w:tc>
          <w:tcPr>
            <w:tcW w:w="3686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Принтер лазерный HP LJ 1020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1632662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182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1</w:t>
            </w:r>
          </w:p>
        </w:tc>
      </w:tr>
      <w:tr w:rsidR="002F465F" w:rsidRPr="002F465F" w:rsidTr="00F95F9E">
        <w:trPr>
          <w:trHeight w:val="465"/>
          <w:jc w:val="center"/>
        </w:trPr>
        <w:tc>
          <w:tcPr>
            <w:tcW w:w="567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21</w:t>
            </w:r>
          </w:p>
        </w:tc>
        <w:tc>
          <w:tcPr>
            <w:tcW w:w="3686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Принтер лазерный XEROX Phaser3140 монохромный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01632722-1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en-US"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val="en-US" w:eastAsia="ru-RU"/>
              </w:rPr>
              <w:t>3871423783</w:t>
            </w:r>
          </w:p>
        </w:tc>
        <w:tc>
          <w:tcPr>
            <w:tcW w:w="1182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1</w:t>
            </w:r>
          </w:p>
        </w:tc>
      </w:tr>
      <w:tr w:rsidR="002F465F" w:rsidRPr="002F465F" w:rsidTr="00F95F9E">
        <w:trPr>
          <w:trHeight w:val="355"/>
          <w:jc w:val="center"/>
        </w:trPr>
        <w:tc>
          <w:tcPr>
            <w:tcW w:w="567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22</w:t>
            </w:r>
          </w:p>
        </w:tc>
        <w:tc>
          <w:tcPr>
            <w:tcW w:w="3686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Системный блок, Superwave БС-16/К134, на корпусе STM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41012400626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ЗЖ044513</w:t>
            </w:r>
          </w:p>
        </w:tc>
        <w:tc>
          <w:tcPr>
            <w:tcW w:w="1182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1</w:t>
            </w:r>
          </w:p>
        </w:tc>
      </w:tr>
      <w:tr w:rsidR="002F465F" w:rsidRPr="002F465F" w:rsidTr="00F95F9E">
        <w:trPr>
          <w:trHeight w:val="389"/>
          <w:jc w:val="center"/>
        </w:trPr>
        <w:tc>
          <w:tcPr>
            <w:tcW w:w="567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23</w:t>
            </w:r>
          </w:p>
        </w:tc>
        <w:tc>
          <w:tcPr>
            <w:tcW w:w="3686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Системный блок, Superwave БС-16/К134, на корпусе STM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41012400629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ЗЖ044397</w:t>
            </w:r>
          </w:p>
        </w:tc>
        <w:tc>
          <w:tcPr>
            <w:tcW w:w="1182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1</w:t>
            </w:r>
          </w:p>
        </w:tc>
      </w:tr>
      <w:tr w:rsidR="002F465F" w:rsidRPr="002F465F" w:rsidTr="00F95F9E">
        <w:trPr>
          <w:trHeight w:val="395"/>
          <w:jc w:val="center"/>
        </w:trPr>
        <w:tc>
          <w:tcPr>
            <w:tcW w:w="567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24</w:t>
            </w:r>
          </w:p>
        </w:tc>
        <w:tc>
          <w:tcPr>
            <w:tcW w:w="3686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Системный блок, Superwave БС-16/К134, на корпусе STM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41012400631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ЗЖ044518</w:t>
            </w:r>
          </w:p>
        </w:tc>
        <w:tc>
          <w:tcPr>
            <w:tcW w:w="1182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1</w:t>
            </w:r>
          </w:p>
        </w:tc>
      </w:tr>
      <w:tr w:rsidR="002F465F" w:rsidRPr="002F465F" w:rsidTr="00F95F9E">
        <w:trPr>
          <w:trHeight w:val="415"/>
          <w:jc w:val="center"/>
        </w:trPr>
        <w:tc>
          <w:tcPr>
            <w:tcW w:w="567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25</w:t>
            </w:r>
          </w:p>
        </w:tc>
        <w:tc>
          <w:tcPr>
            <w:tcW w:w="3686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Системный блок, Superwave БС-16/К134, на корпусе STM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41012400632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ЗЖ044906</w:t>
            </w:r>
          </w:p>
        </w:tc>
        <w:tc>
          <w:tcPr>
            <w:tcW w:w="1182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1</w:t>
            </w:r>
          </w:p>
        </w:tc>
      </w:tr>
      <w:tr w:rsidR="002F465F" w:rsidRPr="002F465F" w:rsidTr="00F95F9E">
        <w:trPr>
          <w:trHeight w:val="393"/>
          <w:jc w:val="center"/>
        </w:trPr>
        <w:tc>
          <w:tcPr>
            <w:tcW w:w="567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26</w:t>
            </w:r>
          </w:p>
        </w:tc>
        <w:tc>
          <w:tcPr>
            <w:tcW w:w="3686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Системный блок, Superwave БС-16/К134, на корпусе STM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41012400633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ЗЖ044509</w:t>
            </w:r>
          </w:p>
        </w:tc>
        <w:tc>
          <w:tcPr>
            <w:tcW w:w="1182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1</w:t>
            </w:r>
          </w:p>
        </w:tc>
      </w:tr>
      <w:tr w:rsidR="002F465F" w:rsidRPr="002F465F" w:rsidTr="00F95F9E">
        <w:trPr>
          <w:trHeight w:val="412"/>
          <w:jc w:val="center"/>
        </w:trPr>
        <w:tc>
          <w:tcPr>
            <w:tcW w:w="567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27</w:t>
            </w:r>
          </w:p>
        </w:tc>
        <w:tc>
          <w:tcPr>
            <w:tcW w:w="3686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Системный блок, Superwave БС-16/К134, на корпусе STM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41012400635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ЗЖ044907</w:t>
            </w:r>
          </w:p>
        </w:tc>
        <w:tc>
          <w:tcPr>
            <w:tcW w:w="1182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1</w:t>
            </w:r>
          </w:p>
        </w:tc>
      </w:tr>
      <w:tr w:rsidR="002F465F" w:rsidRPr="002F465F" w:rsidTr="00F95F9E">
        <w:trPr>
          <w:trHeight w:val="263"/>
          <w:jc w:val="center"/>
        </w:trPr>
        <w:tc>
          <w:tcPr>
            <w:tcW w:w="567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28</w:t>
            </w:r>
          </w:p>
        </w:tc>
        <w:tc>
          <w:tcPr>
            <w:tcW w:w="3686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Сканер Canon GanoScan LiDE 120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ВА0000000782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182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1</w:t>
            </w:r>
          </w:p>
        </w:tc>
      </w:tr>
      <w:tr w:rsidR="002F465F" w:rsidRPr="002F465F" w:rsidTr="00F95F9E">
        <w:trPr>
          <w:trHeight w:val="267"/>
          <w:jc w:val="center"/>
        </w:trPr>
        <w:tc>
          <w:tcPr>
            <w:tcW w:w="567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29</w:t>
            </w:r>
          </w:p>
        </w:tc>
        <w:tc>
          <w:tcPr>
            <w:tcW w:w="3686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Телефон GSM Nokia105 (2017),106647(моб.)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ВА0000000559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182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1</w:t>
            </w:r>
          </w:p>
        </w:tc>
      </w:tr>
      <w:tr w:rsidR="002F465F" w:rsidRPr="002F465F" w:rsidTr="00F95F9E">
        <w:trPr>
          <w:trHeight w:val="257"/>
          <w:jc w:val="center"/>
        </w:trPr>
        <w:tc>
          <w:tcPr>
            <w:tcW w:w="567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30</w:t>
            </w:r>
          </w:p>
        </w:tc>
        <w:tc>
          <w:tcPr>
            <w:tcW w:w="3686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Телефон GSM Nokia105 (2017),106647(моб.)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ВА0000000561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182" w:type="dxa"/>
            <w:shd w:val="clear" w:color="auto" w:fill="auto"/>
            <w:vAlign w:val="center"/>
            <w:hideMark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1</w:t>
            </w:r>
          </w:p>
        </w:tc>
      </w:tr>
      <w:tr w:rsidR="002F465F" w:rsidRPr="002F465F" w:rsidTr="00F95F9E">
        <w:trPr>
          <w:trHeight w:val="257"/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31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en-US"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Плитка электрическая</w:t>
            </w: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val="en-US" w:eastAsia="ru-RU"/>
              </w:rPr>
              <w:t xml:space="preserve"> Irit iR-8004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bCs/>
                <w:sz w:val="18"/>
                <w:szCs w:val="20"/>
                <w:lang w:eastAsia="ru-RU"/>
              </w:rPr>
              <w:t>ВА 0000000617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182" w:type="dxa"/>
            <w:shd w:val="clear" w:color="auto" w:fill="auto"/>
            <w:vAlign w:val="center"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1</w:t>
            </w:r>
          </w:p>
        </w:tc>
      </w:tr>
      <w:tr w:rsidR="002F465F" w:rsidRPr="002F465F" w:rsidTr="00F95F9E">
        <w:trPr>
          <w:trHeight w:val="257"/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32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Кофемолка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01632951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182" w:type="dxa"/>
            <w:shd w:val="clear" w:color="auto" w:fill="auto"/>
            <w:vAlign w:val="center"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1</w:t>
            </w:r>
          </w:p>
        </w:tc>
      </w:tr>
      <w:tr w:rsidR="002F465F" w:rsidRPr="002F465F" w:rsidTr="00F95F9E">
        <w:trPr>
          <w:trHeight w:val="257"/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33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bCs/>
                <w:sz w:val="18"/>
                <w:szCs w:val="20"/>
                <w:lang w:eastAsia="ru-RU"/>
              </w:rPr>
              <w:t>Облучатель бактерицидный настенный ОБН-150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bCs/>
                <w:sz w:val="18"/>
                <w:szCs w:val="20"/>
                <w:lang w:eastAsia="ru-RU"/>
              </w:rPr>
              <w:t>ВА 0000000273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182" w:type="dxa"/>
            <w:shd w:val="clear" w:color="auto" w:fill="auto"/>
            <w:vAlign w:val="center"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1</w:t>
            </w:r>
          </w:p>
        </w:tc>
      </w:tr>
      <w:tr w:rsidR="002F465F" w:rsidRPr="002F465F" w:rsidTr="00F95F9E">
        <w:trPr>
          <w:trHeight w:val="257"/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en-US"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val="en-US" w:eastAsia="ru-RU"/>
              </w:rPr>
              <w:t>34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bCs/>
                <w:sz w:val="18"/>
                <w:szCs w:val="20"/>
                <w:lang w:eastAsia="ru-RU"/>
              </w:rPr>
              <w:t xml:space="preserve">Настольная плита </w:t>
            </w:r>
            <w:r w:rsidRPr="002F465F">
              <w:rPr>
                <w:rFonts w:ascii="Times New Roman" w:eastAsia="Times New Roman" w:hAnsi="Times New Roman" w:cs="Times New Roman"/>
                <w:bCs/>
                <w:sz w:val="18"/>
                <w:szCs w:val="20"/>
                <w:lang w:val="en-US" w:eastAsia="ru-RU"/>
              </w:rPr>
              <w:t>Delta</w:t>
            </w:r>
            <w:r w:rsidRPr="002F465F">
              <w:rPr>
                <w:rFonts w:ascii="Times New Roman" w:eastAsia="Times New Roman" w:hAnsi="Times New Roman" w:cs="Times New Roman"/>
                <w:bCs/>
                <w:sz w:val="18"/>
                <w:szCs w:val="20"/>
                <w:lang w:eastAsia="ru-RU"/>
              </w:rPr>
              <w:t xml:space="preserve"> эльбру-7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bCs/>
                <w:sz w:val="18"/>
                <w:szCs w:val="20"/>
                <w:lang w:eastAsia="ru-RU"/>
              </w:rPr>
              <w:t>ВА 0000000490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182" w:type="dxa"/>
            <w:shd w:val="clear" w:color="auto" w:fill="auto"/>
            <w:vAlign w:val="center"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1</w:t>
            </w:r>
          </w:p>
        </w:tc>
      </w:tr>
      <w:tr w:rsidR="002F465F" w:rsidRPr="002F465F" w:rsidTr="00F95F9E">
        <w:trPr>
          <w:trHeight w:val="257"/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en-US"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val="en-US" w:eastAsia="ru-RU"/>
              </w:rPr>
              <w:t>35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20"/>
                <w:lang w:val="en-US" w:eastAsia="ru-RU"/>
              </w:rPr>
            </w:pPr>
            <w:r w:rsidRPr="002F465F">
              <w:rPr>
                <w:rFonts w:ascii="Times New Roman" w:eastAsia="Times New Roman" w:hAnsi="Times New Roman" w:cs="Times New Roman"/>
                <w:bCs/>
                <w:sz w:val="18"/>
                <w:szCs w:val="20"/>
                <w:lang w:eastAsia="ru-RU"/>
              </w:rPr>
              <w:t>Вентилятор напольный Erisson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20"/>
                <w:lang w:val="en-US" w:eastAsia="ru-RU"/>
              </w:rPr>
            </w:pPr>
            <w:r w:rsidRPr="002F465F">
              <w:rPr>
                <w:rFonts w:ascii="Times New Roman" w:eastAsia="Times New Roman" w:hAnsi="Times New Roman" w:cs="Times New Roman"/>
                <w:bCs/>
                <w:sz w:val="18"/>
                <w:szCs w:val="20"/>
                <w:lang w:val="en-US" w:eastAsia="ru-RU"/>
              </w:rPr>
              <w:t>01632950-1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182" w:type="dxa"/>
            <w:shd w:val="clear" w:color="auto" w:fill="auto"/>
            <w:vAlign w:val="center"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en-US"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val="en-US" w:eastAsia="ru-RU"/>
              </w:rPr>
              <w:t>1</w:t>
            </w:r>
          </w:p>
        </w:tc>
      </w:tr>
      <w:tr w:rsidR="002F465F" w:rsidRPr="002F465F" w:rsidTr="00F95F9E">
        <w:trPr>
          <w:trHeight w:val="257"/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en-US"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val="en-US" w:eastAsia="ru-RU"/>
              </w:rPr>
              <w:t>36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20"/>
                <w:lang w:eastAsia="ru-RU"/>
              </w:rPr>
            </w:pPr>
            <w:r w:rsidRPr="002F465F">
              <w:rPr>
                <w:rFonts w:ascii="Times New Roman" w:eastAsia="Times New Roman" w:hAnsi="Times New Roman" w:cs="Times New Roman"/>
                <w:bCs/>
                <w:sz w:val="18"/>
                <w:szCs w:val="20"/>
                <w:lang w:eastAsia="ru-RU"/>
              </w:rPr>
              <w:t>Вентилятор напольный Erisson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20"/>
                <w:lang w:val="en-US" w:eastAsia="ru-RU"/>
              </w:rPr>
            </w:pPr>
            <w:r w:rsidRPr="002F465F">
              <w:rPr>
                <w:rFonts w:ascii="Times New Roman" w:eastAsia="Times New Roman" w:hAnsi="Times New Roman" w:cs="Times New Roman"/>
                <w:bCs/>
                <w:sz w:val="18"/>
                <w:szCs w:val="20"/>
                <w:lang w:val="en-US" w:eastAsia="ru-RU"/>
              </w:rPr>
              <w:t>01632950-2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182" w:type="dxa"/>
            <w:shd w:val="clear" w:color="auto" w:fill="auto"/>
            <w:vAlign w:val="center"/>
          </w:tcPr>
          <w:p w:rsidR="002F465F" w:rsidRPr="002F465F" w:rsidRDefault="002F465F" w:rsidP="002F46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en-US" w:eastAsia="ru-RU"/>
              </w:rPr>
            </w:pPr>
            <w:r w:rsidRPr="002F465F">
              <w:rPr>
                <w:rFonts w:ascii="Times New Roman" w:eastAsia="Times New Roman" w:hAnsi="Times New Roman" w:cs="Times New Roman"/>
                <w:sz w:val="18"/>
                <w:szCs w:val="20"/>
                <w:lang w:val="en-US" w:eastAsia="ru-RU"/>
              </w:rPr>
              <w:t>1</w:t>
            </w:r>
          </w:p>
        </w:tc>
      </w:tr>
    </w:tbl>
    <w:p w:rsidR="002F465F" w:rsidRPr="002F465F" w:rsidRDefault="002F465F" w:rsidP="002F465F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0"/>
          <w:szCs w:val="20"/>
          <w:lang w:eastAsia="zh-CN"/>
        </w:rPr>
      </w:pPr>
    </w:p>
    <w:p w:rsidR="002F465F" w:rsidRPr="002F465F" w:rsidRDefault="002F465F" w:rsidP="002F465F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0"/>
          <w:szCs w:val="20"/>
          <w:lang w:eastAsia="zh-CN"/>
        </w:rPr>
      </w:pPr>
    </w:p>
    <w:p w:rsidR="002F465F" w:rsidRPr="002F465F" w:rsidRDefault="002F465F" w:rsidP="002F465F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eastAsia="zh-CN"/>
        </w:rPr>
      </w:pPr>
      <w:r w:rsidRPr="002F465F">
        <w:rPr>
          <w:rFonts w:ascii="Times New Roman" w:eastAsia="Calibri" w:hAnsi="Times New Roman" w:cs="Times New Roman"/>
          <w:b/>
          <w:bCs/>
          <w:sz w:val="20"/>
          <w:szCs w:val="20"/>
          <w:lang w:eastAsia="zh-CN"/>
        </w:rPr>
        <w:lastRenderedPageBreak/>
        <w:t>Требования к качеству услуг:</w:t>
      </w:r>
    </w:p>
    <w:p w:rsidR="002F465F" w:rsidRPr="002F465F" w:rsidRDefault="002F465F" w:rsidP="002F465F">
      <w:pPr>
        <w:suppressAutoHyphen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0"/>
          <w:szCs w:val="20"/>
          <w:lang w:eastAsia="zh-CN"/>
        </w:rPr>
      </w:pPr>
      <w:r w:rsidRPr="002F465F">
        <w:rPr>
          <w:rFonts w:ascii="Times New Roman" w:eastAsia="Calibri" w:hAnsi="Times New Roman" w:cs="Times New Roman"/>
          <w:sz w:val="20"/>
          <w:szCs w:val="20"/>
          <w:lang w:eastAsia="zh-CN"/>
        </w:rPr>
        <w:t>1. Качество услуг должно соответствовать требованиям, обычно предъявляемым к услугам соответствующего рода, а также обязательным требованиям к качеству услуг, предусмотренным законодательством Российской Федерации, если такие требования установлены, либо повышенным требованиям к качеству услуг по сравнению с обязательными требованиями.</w:t>
      </w:r>
    </w:p>
    <w:p w:rsidR="002F465F" w:rsidRPr="002F465F" w:rsidRDefault="002F465F" w:rsidP="002F465F">
      <w:pPr>
        <w:suppressAutoHyphen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0"/>
          <w:szCs w:val="20"/>
          <w:lang w:eastAsia="zh-CN"/>
        </w:rPr>
      </w:pPr>
      <w:r w:rsidRPr="002F465F">
        <w:rPr>
          <w:rFonts w:ascii="Times New Roman" w:eastAsia="Calibri" w:hAnsi="Times New Roman" w:cs="Times New Roman"/>
          <w:sz w:val="20"/>
          <w:szCs w:val="20"/>
          <w:lang w:eastAsia="zh-CN"/>
        </w:rPr>
        <w:t>2. Исполнитель должен соответствовать требованиям, установленным в соответствии с законодательством РФ к лицам, осуществляющим поставку товара, выполнение работы, оказание услуги, являющихся объектом закупки: - Независимая техническая экспертиза проводится экспертом-техником или экспертной организацией, имеющей в штате не менее одного эксперта-техника. Экспертом-техником признается физическое лицо, прошедшее профессиональную аттестацию и внесенное в государственный реестр экспертов-техников; Требования установлены Постановлением Правительства РФ от 17 октября 2014 г. № 1065 "Об определении уполномоченных федеральных органов исполнительной власти, устанавливающих требования к экспертам-техникам, в том числе требования к их профессиональной аттестации, основания ее аннулирования, а также порядок ведения государственного реестра экспертов-техников, и о признании утратившими силу некоторых решений Правительства Российской Федерации"; Приказ Минтранса России от 22.09.2016 № 277 "Об утверждении требований к экспертам-техникам, осуществляющим независимую техническую экспертизу транспортных средств, в том числе требований к их профессиональной аттестации, оснований ее аннулирования"; приказом Минюста России от 11.09.2017 № 160 "Об утверждении Порядка ведения государственного реестра экспертов-техников". Документы, подтверждающие соответствие участника закупки требованиям, установленным в соответствии с законодательством РФ к лицам, осуществляющим поставку товара, выполнение работы, оказание услуги, являющихся объектом закупки: - документ, подтверждающий внесение сведений об участнике закупки в государственный реестр экспертов-техников, осуществляющих независимую техническую экспертизу.</w:t>
      </w:r>
    </w:p>
    <w:p w:rsidR="002F465F" w:rsidRPr="002F465F" w:rsidRDefault="002F465F" w:rsidP="002F465F">
      <w:pPr>
        <w:suppressAutoHyphen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0"/>
          <w:szCs w:val="20"/>
          <w:lang w:eastAsia="zh-CN"/>
        </w:rPr>
      </w:pPr>
      <w:r w:rsidRPr="002F465F">
        <w:rPr>
          <w:rFonts w:ascii="Times New Roman" w:eastAsia="Calibri" w:hAnsi="Times New Roman" w:cs="Times New Roman"/>
          <w:sz w:val="20"/>
          <w:szCs w:val="20"/>
          <w:lang w:eastAsia="zh-CN"/>
        </w:rPr>
        <w:t>3. Исполнитель должен оказывать услуги в соответствии с действующим законодательством, регламентирующим вопросы утилизации электронного лома от ПЭВМ и оргтехники, утвержденным на данный вид услуг</w:t>
      </w:r>
    </w:p>
    <w:p w:rsidR="002F465F" w:rsidRPr="002F465F" w:rsidRDefault="002F465F" w:rsidP="002F465F">
      <w:pPr>
        <w:suppressAutoHyphen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0"/>
          <w:szCs w:val="20"/>
          <w:lang w:eastAsia="zh-CN"/>
        </w:rPr>
      </w:pPr>
      <w:r w:rsidRPr="002F465F">
        <w:rPr>
          <w:rFonts w:ascii="Times New Roman" w:eastAsia="Calibri" w:hAnsi="Times New Roman" w:cs="Times New Roman"/>
          <w:sz w:val="20"/>
          <w:szCs w:val="20"/>
          <w:lang w:eastAsia="zh-CN"/>
        </w:rPr>
        <w:t>4. В ходе оказания услуг должны быть предприняты необходимые меры, обеспечивающие их безопасность (соблюдение требований по технике безопасности, охране труда и пожарной безопасности, действующих стандартов, санитарных правил и норм). Услуги должны быть оказаны с соблюдением экологических требований и других норм, действующих на территории Российской Федерации</w:t>
      </w:r>
    </w:p>
    <w:p w:rsidR="002F465F" w:rsidRPr="002F465F" w:rsidRDefault="002F465F" w:rsidP="002F465F">
      <w:pPr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0"/>
          <w:szCs w:val="20"/>
          <w:lang w:eastAsia="zh-CN"/>
        </w:rPr>
      </w:pPr>
      <w:r w:rsidRPr="002F465F">
        <w:rPr>
          <w:rFonts w:ascii="Times New Roman" w:eastAsia="Calibri" w:hAnsi="Times New Roman" w:cs="Times New Roman"/>
          <w:b/>
          <w:bCs/>
          <w:sz w:val="20"/>
          <w:szCs w:val="20"/>
          <w:lang w:eastAsia="zh-CN"/>
        </w:rPr>
        <w:t>Порядок и условия оказания услуг:</w:t>
      </w:r>
    </w:p>
    <w:p w:rsidR="002F465F" w:rsidRPr="002F465F" w:rsidRDefault="002F465F" w:rsidP="002F465F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F465F">
        <w:rPr>
          <w:rFonts w:ascii="Times New Roman" w:eastAsia="Times New Roman" w:hAnsi="Times New Roman" w:cs="Times New Roman"/>
          <w:sz w:val="20"/>
          <w:szCs w:val="20"/>
          <w:lang w:eastAsia="ru-RU"/>
        </w:rPr>
        <w:t>1 Заказчик гарантирует, что представляемое в утилизацию списанное имущество является собственностью Заказчика.</w:t>
      </w:r>
    </w:p>
    <w:p w:rsidR="002F465F" w:rsidRPr="002F465F" w:rsidRDefault="002F465F" w:rsidP="002F465F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F465F">
        <w:rPr>
          <w:rFonts w:ascii="Times New Roman" w:eastAsia="Times New Roman" w:hAnsi="Times New Roman" w:cs="Times New Roman"/>
          <w:sz w:val="20"/>
          <w:szCs w:val="20"/>
          <w:lang w:eastAsia="ru-RU"/>
        </w:rPr>
        <w:t>2. Заказчик подтверждает, что передаваемое имущество не соприкасалось с биологическими жидкостями, способными переносить инфекцию. Не содержит ядовитых и отравляющих веществ, оказывающих негативное воздействие на окружающую среду и организм человека, взрывчатых веществ, средств взрывания и предметов, ими начиненных, легковоспламеняющихся жидкостей, сжатых и сниженных газов и иных веществ, запрещенных к транспортировке.</w:t>
      </w:r>
    </w:p>
    <w:p w:rsidR="002F465F" w:rsidRPr="002F465F" w:rsidRDefault="002F465F" w:rsidP="002F465F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F465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3. Исполнитель несёт ответственность за недостатки оказанных услуг, в том числе в случае предъявления заказчику предписаний и других требований в области нарушений, допущенных Исполнителем при оказании услуг. </w:t>
      </w:r>
    </w:p>
    <w:p w:rsidR="002F465F" w:rsidRPr="002F465F" w:rsidRDefault="002F465F" w:rsidP="002F465F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F465F">
        <w:rPr>
          <w:rFonts w:ascii="Times New Roman" w:eastAsia="Times New Roman" w:hAnsi="Times New Roman" w:cs="Times New Roman"/>
          <w:sz w:val="20"/>
          <w:szCs w:val="20"/>
          <w:lang w:eastAsia="ru-RU"/>
        </w:rPr>
        <w:t>Все расходы по устранению недостатков, замечаний, связанных с исполнением Контракта, производятся за счет Исполнителя.</w:t>
      </w:r>
    </w:p>
    <w:p w:rsidR="002F465F" w:rsidRPr="002F465F" w:rsidRDefault="002F465F" w:rsidP="002F465F">
      <w:pPr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0"/>
          <w:szCs w:val="20"/>
          <w:lang w:eastAsia="zh-CN"/>
        </w:rPr>
      </w:pPr>
      <w:r w:rsidRPr="002F465F">
        <w:rPr>
          <w:rFonts w:ascii="Times New Roman" w:eastAsia="Calibri" w:hAnsi="Times New Roman" w:cs="Times New Roman"/>
          <w:b/>
          <w:bCs/>
          <w:sz w:val="20"/>
          <w:szCs w:val="20"/>
          <w:lang w:eastAsia="zh-CN"/>
        </w:rPr>
        <w:t>Итоги оказания услуг:</w:t>
      </w:r>
    </w:p>
    <w:p w:rsidR="002F465F" w:rsidRPr="002F465F" w:rsidRDefault="002F465F" w:rsidP="002F465F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F465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Итоговым документом независимой экспертизы должно быть техническое заключение независимого эксперта, содержащие выводы о:  </w:t>
      </w:r>
    </w:p>
    <w:p w:rsidR="002F465F" w:rsidRPr="002F465F" w:rsidRDefault="002F465F" w:rsidP="002F465F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F465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- непригодности (пригодности) Объекта к дальнейшему использованию и восстановлению;  </w:t>
      </w:r>
    </w:p>
    <w:p w:rsidR="002F465F" w:rsidRPr="002F465F" w:rsidRDefault="002F465F" w:rsidP="002F465F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F465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- утрате эксплуатационных и экономических свойств; </w:t>
      </w:r>
    </w:p>
    <w:p w:rsidR="002F465F" w:rsidRPr="002F465F" w:rsidRDefault="002F465F" w:rsidP="002F465F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F465F">
        <w:rPr>
          <w:rFonts w:ascii="Times New Roman" w:eastAsia="Times New Roman" w:hAnsi="Times New Roman" w:cs="Times New Roman"/>
          <w:sz w:val="20"/>
          <w:szCs w:val="20"/>
          <w:lang w:eastAsia="ru-RU"/>
        </w:rPr>
        <w:t>- оценочных показателях (утилизационной стоимости как стоимости металлолома);</w:t>
      </w:r>
    </w:p>
    <w:p w:rsidR="002F465F" w:rsidRPr="002F465F" w:rsidRDefault="002F465F" w:rsidP="002F465F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F465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- отсутствии (наличии) узлов и деталей, годных к дальнейшему использованию; экономической нецелесообразности (целесообразности) ремонта;  </w:t>
      </w:r>
    </w:p>
    <w:p w:rsidR="002F465F" w:rsidRPr="002F465F" w:rsidRDefault="002F465F" w:rsidP="002F465F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F465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- рекомендациях о дальнейшем использовании (использование, списание и утилизация). </w:t>
      </w:r>
    </w:p>
    <w:p w:rsidR="002F465F" w:rsidRPr="002F465F" w:rsidRDefault="002F465F" w:rsidP="002F465F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F465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Выводы подтверждаются: актами технического состояния (процент физического износа); расчет стоимости ремонта (сравнительный анализ целесообразности ремонта). </w:t>
      </w:r>
    </w:p>
    <w:p w:rsidR="002F465F" w:rsidRPr="002F465F" w:rsidRDefault="002F465F" w:rsidP="002F465F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F465F">
        <w:rPr>
          <w:rFonts w:ascii="Times New Roman" w:eastAsia="Times New Roman" w:hAnsi="Times New Roman" w:cs="Times New Roman"/>
          <w:sz w:val="20"/>
          <w:szCs w:val="20"/>
          <w:lang w:eastAsia="ru-RU"/>
        </w:rPr>
        <w:t>Техническое заключение независимого эксперта каждого Объекта оформляется в 2-х экземплярах, должно быть пронумеровано постранично, прошито, скреплено печатью и подписано экспертом, а также должно включать:</w:t>
      </w:r>
    </w:p>
    <w:p w:rsidR="002F465F" w:rsidRPr="002F465F" w:rsidRDefault="002F465F" w:rsidP="002F465F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F465F">
        <w:rPr>
          <w:rFonts w:ascii="Times New Roman" w:eastAsia="Times New Roman" w:hAnsi="Times New Roman" w:cs="Times New Roman"/>
          <w:sz w:val="20"/>
          <w:szCs w:val="20"/>
          <w:lang w:eastAsia="ru-RU"/>
        </w:rPr>
        <w:t>- дату составления и порядковый номер;</w:t>
      </w:r>
    </w:p>
    <w:p w:rsidR="002F465F" w:rsidRPr="002F465F" w:rsidRDefault="002F465F" w:rsidP="002F465F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F465F">
        <w:rPr>
          <w:rFonts w:ascii="Times New Roman" w:eastAsia="Times New Roman" w:hAnsi="Times New Roman" w:cs="Times New Roman"/>
          <w:sz w:val="20"/>
          <w:szCs w:val="20"/>
          <w:lang w:eastAsia="ru-RU"/>
        </w:rPr>
        <w:t>- основание для проведения независимой технической экспертизы объекта;</w:t>
      </w:r>
    </w:p>
    <w:p w:rsidR="002F465F" w:rsidRPr="002F465F" w:rsidRDefault="002F465F" w:rsidP="002F465F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F465F">
        <w:rPr>
          <w:rFonts w:ascii="Times New Roman" w:eastAsia="Times New Roman" w:hAnsi="Times New Roman" w:cs="Times New Roman"/>
          <w:sz w:val="20"/>
          <w:szCs w:val="20"/>
          <w:lang w:eastAsia="ru-RU"/>
        </w:rPr>
        <w:t>- наименование организации, выдавшей техническое заключение независимой экспертизы;</w:t>
      </w:r>
    </w:p>
    <w:p w:rsidR="002F465F" w:rsidRPr="002F465F" w:rsidRDefault="002F465F" w:rsidP="002F465F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F465F">
        <w:rPr>
          <w:rFonts w:ascii="Times New Roman" w:eastAsia="Times New Roman" w:hAnsi="Times New Roman" w:cs="Times New Roman"/>
          <w:sz w:val="20"/>
          <w:szCs w:val="20"/>
          <w:lang w:eastAsia="ru-RU"/>
        </w:rPr>
        <w:t>- наименование, дату составления и номер технического заключения о техническом состоянии;</w:t>
      </w:r>
    </w:p>
    <w:p w:rsidR="002F465F" w:rsidRPr="002F465F" w:rsidRDefault="002F465F" w:rsidP="002F465F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F465F">
        <w:rPr>
          <w:rFonts w:ascii="Times New Roman" w:eastAsia="Times New Roman" w:hAnsi="Times New Roman" w:cs="Times New Roman"/>
          <w:sz w:val="20"/>
          <w:szCs w:val="20"/>
          <w:lang w:eastAsia="ru-RU"/>
        </w:rPr>
        <w:t>- инвентарный номер объекта экспертизы;</w:t>
      </w:r>
    </w:p>
    <w:p w:rsidR="002F465F" w:rsidRPr="002F465F" w:rsidRDefault="002F465F" w:rsidP="002F465F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F465F">
        <w:rPr>
          <w:rFonts w:ascii="Times New Roman" w:eastAsia="Times New Roman" w:hAnsi="Times New Roman" w:cs="Times New Roman"/>
          <w:sz w:val="20"/>
          <w:szCs w:val="20"/>
          <w:lang w:eastAsia="ru-RU"/>
        </w:rPr>
        <w:t>- год выпуска объекта экспертизы;</w:t>
      </w:r>
    </w:p>
    <w:p w:rsidR="002F465F" w:rsidRPr="002F465F" w:rsidRDefault="002F465F" w:rsidP="002F465F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F465F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-иные характеристики Объекта по усмотрению Исполнителя;</w:t>
      </w:r>
    </w:p>
    <w:p w:rsidR="002F465F" w:rsidRPr="002F465F" w:rsidRDefault="002F465F" w:rsidP="002F465F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F465F">
        <w:rPr>
          <w:rFonts w:ascii="Times New Roman" w:eastAsia="Times New Roman" w:hAnsi="Times New Roman" w:cs="Times New Roman"/>
          <w:sz w:val="20"/>
          <w:szCs w:val="20"/>
          <w:lang w:eastAsia="ru-RU"/>
        </w:rPr>
        <w:t>- описание и оценку технического состояния Объекта с описанием обнаруженных дефектов и неисправностей;</w:t>
      </w:r>
    </w:p>
    <w:p w:rsidR="002F465F" w:rsidRPr="002F465F" w:rsidRDefault="002F465F" w:rsidP="002F465F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F465F">
        <w:rPr>
          <w:rFonts w:ascii="Times New Roman" w:eastAsia="Times New Roman" w:hAnsi="Times New Roman" w:cs="Times New Roman"/>
          <w:sz w:val="20"/>
          <w:szCs w:val="20"/>
          <w:lang w:eastAsia="ru-RU"/>
        </w:rPr>
        <w:t>-акт осмотра Объекта;</w:t>
      </w:r>
    </w:p>
    <w:p w:rsidR="002F465F" w:rsidRPr="002F465F" w:rsidRDefault="002F465F" w:rsidP="002F465F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F465F">
        <w:rPr>
          <w:rFonts w:ascii="Times New Roman" w:eastAsia="Times New Roman" w:hAnsi="Times New Roman" w:cs="Times New Roman"/>
          <w:sz w:val="20"/>
          <w:szCs w:val="20"/>
          <w:lang w:eastAsia="ru-RU"/>
        </w:rPr>
        <w:t>- цветные фотографии Объекта (вид спереди, сзади, слева, справа, инвентарные номера, дефекты) с указанием дат и времени осмотра Объектов, скрепленные печатью;</w:t>
      </w:r>
    </w:p>
    <w:p w:rsidR="002F465F" w:rsidRPr="002F465F" w:rsidRDefault="002F465F" w:rsidP="002F465F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F465F">
        <w:rPr>
          <w:rFonts w:ascii="Times New Roman" w:eastAsia="Times New Roman" w:hAnsi="Times New Roman" w:cs="Times New Roman"/>
          <w:sz w:val="20"/>
          <w:szCs w:val="20"/>
          <w:lang w:eastAsia="ru-RU"/>
        </w:rPr>
        <w:t>- сведения о невозможности (возможности) ремонта и детальная калькуляция восстановительных работ с обоснованием экономической нецелесообразности (целесообразности) ремонта;</w:t>
      </w:r>
    </w:p>
    <w:p w:rsidR="002F465F" w:rsidRPr="002F465F" w:rsidRDefault="002F465F" w:rsidP="002F465F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F465F">
        <w:rPr>
          <w:rFonts w:ascii="Times New Roman" w:eastAsia="Times New Roman" w:hAnsi="Times New Roman" w:cs="Times New Roman"/>
          <w:sz w:val="20"/>
          <w:szCs w:val="20"/>
          <w:lang w:eastAsia="ru-RU"/>
        </w:rPr>
        <w:t>- заключение эксперта о непригодности (пригодности) Объекта к эксплуатации с обоснованием, о невозможности (возможности) ремонта с указанием причин, непригодных (пригодных) к дальнейшему использованию; величины суммарного износа (суммарного снижения стоимости); рекомендации о дальнейшем использовании Объектов;</w:t>
      </w:r>
    </w:p>
    <w:p w:rsidR="002F465F" w:rsidRPr="002F465F" w:rsidRDefault="002F465F" w:rsidP="002F465F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F465F">
        <w:rPr>
          <w:rFonts w:ascii="Times New Roman" w:eastAsia="Times New Roman" w:hAnsi="Times New Roman" w:cs="Times New Roman"/>
          <w:sz w:val="20"/>
          <w:szCs w:val="20"/>
          <w:lang w:eastAsia="ru-RU"/>
        </w:rPr>
        <w:t>- подпись эксперта.</w:t>
      </w:r>
    </w:p>
    <w:p w:rsidR="002F465F" w:rsidRPr="002F465F" w:rsidRDefault="002F465F" w:rsidP="002F465F">
      <w:pPr>
        <w:tabs>
          <w:tab w:val="left" w:pos="90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p w:rsidR="002F465F" w:rsidRPr="002F465F" w:rsidRDefault="002F465F" w:rsidP="002F465F">
      <w:pPr>
        <w:shd w:val="clear" w:color="auto" w:fill="FFFFFF"/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2F465F" w:rsidRPr="002F465F" w:rsidRDefault="002F465F" w:rsidP="002F465F">
      <w:pPr>
        <w:shd w:val="clear" w:color="auto" w:fill="FFFFFF"/>
        <w:spacing w:after="0" w:line="240" w:lineRule="auto"/>
        <w:ind w:right="-284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</w:p>
    <w:p w:rsidR="000C01BB" w:rsidRDefault="000C01BB"/>
    <w:sectPr w:rsidR="000C01BB" w:rsidSect="00073985">
      <w:pgSz w:w="11906" w:h="16838"/>
      <w:pgMar w:top="1134" w:right="170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465F"/>
    <w:rsid w:val="000C01BB"/>
    <w:rsid w:val="002F4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73F1CA-F3EC-49E1-83DE-204A421D0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1247</Words>
  <Characters>7114</Characters>
  <Application>Microsoft Office Word</Application>
  <DocSecurity>0</DocSecurity>
  <Lines>59</Lines>
  <Paragraphs>16</Paragraphs>
  <ScaleCrop>false</ScaleCrop>
  <Company/>
  <LinksUpToDate>false</LinksUpToDate>
  <CharactersWithSpaces>8345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Закупки</dc:creator>
  <cp:keywords/>
  <dc:description/>
  <cp:lastModifiedBy>Закупки</cp:lastModifiedBy>
  <cp:revision>1</cp:revision>
  <dcterms:created xsi:type="dcterms:W3CDTF">2026-05-26T13:44:00Z</dcterms:created>
  <dcterms:modified xsi:type="dcterms:W3CDTF">2026-05-26T13:44:00Z</dcterms:modified>
</cp:coreProperties>
</file>