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A2B" w:rsidRDefault="00BB0A2B" w:rsidP="001C29AE">
      <w:pPr>
        <w:ind w:left="-142"/>
        <w:jc w:val="both"/>
        <w:rPr>
          <w:rFonts w:eastAsia="Times New Roman"/>
          <w:bCs/>
          <w:sz w:val="24"/>
          <w:szCs w:val="24"/>
        </w:rPr>
      </w:pPr>
    </w:p>
    <w:p w:rsidR="00BB0A2B" w:rsidRPr="00BB0A2B" w:rsidRDefault="00BB0A2B" w:rsidP="00BB0A2B">
      <w:pPr>
        <w:widowControl/>
        <w:autoSpaceDE/>
        <w:autoSpaceDN/>
        <w:adjustRightInd/>
        <w:jc w:val="center"/>
        <w:outlineLvl w:val="0"/>
        <w:rPr>
          <w:rFonts w:eastAsiaTheme="minorHAnsi" w:cstheme="minorBidi"/>
          <w:b/>
          <w:sz w:val="24"/>
          <w:szCs w:val="24"/>
          <w:lang w:eastAsia="en-US"/>
        </w:rPr>
      </w:pPr>
      <w:r w:rsidRPr="00BB0A2B">
        <w:rPr>
          <w:rFonts w:eastAsiaTheme="minorHAnsi" w:cstheme="minorBidi"/>
          <w:b/>
          <w:sz w:val="24"/>
          <w:szCs w:val="24"/>
          <w:lang w:eastAsia="en-US"/>
        </w:rPr>
        <w:t>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BB0A2B">
        <w:rPr>
          <w:rFonts w:eastAsiaTheme="minorHAnsi" w:cstheme="minorBidi"/>
          <w:b/>
          <w:bCs/>
          <w:sz w:val="24"/>
          <w:szCs w:val="24"/>
          <w:lang w:eastAsia="en-US"/>
        </w:rPr>
        <w:t xml:space="preserve"> </w:t>
      </w:r>
      <w:r w:rsidRPr="00BB0A2B">
        <w:rPr>
          <w:rFonts w:eastAsiaTheme="minorHAnsi" w:cstheme="minorBidi"/>
          <w:b/>
          <w:sz w:val="24"/>
          <w:szCs w:val="24"/>
          <w:lang w:eastAsia="en-US"/>
        </w:rPr>
        <w:t>установленным заказчиком требованиям</w:t>
      </w:r>
    </w:p>
    <w:p w:rsidR="00BB0A2B" w:rsidRPr="00BB0A2B" w:rsidRDefault="00BB0A2B" w:rsidP="00BB0A2B">
      <w:pPr>
        <w:widowControl/>
        <w:autoSpaceDE/>
        <w:autoSpaceDN/>
        <w:adjustRightInd/>
        <w:outlineLvl w:val="0"/>
        <w:rPr>
          <w:rFonts w:eastAsia="Times New Roman"/>
          <w:sz w:val="24"/>
          <w:szCs w:val="24"/>
          <w:lang w:eastAsia="en-US"/>
        </w:rPr>
      </w:pPr>
    </w:p>
    <w:tbl>
      <w:tblPr>
        <w:tblW w:w="117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418"/>
        <w:gridCol w:w="1560"/>
        <w:gridCol w:w="2835"/>
        <w:gridCol w:w="2126"/>
        <w:gridCol w:w="1984"/>
        <w:gridCol w:w="825"/>
        <w:gridCol w:w="567"/>
      </w:tblGrid>
      <w:tr w:rsidR="00B33CAD" w:rsidRPr="00BB0A2B" w:rsidTr="003E32CE">
        <w:trPr>
          <w:trHeight w:val="1516"/>
        </w:trPr>
        <w:tc>
          <w:tcPr>
            <w:tcW w:w="424" w:type="dxa"/>
            <w:vAlign w:val="center"/>
            <w:hideMark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Align w:val="center"/>
            <w:hideMark/>
          </w:tcPr>
          <w:p w:rsidR="00B33CAD" w:rsidRPr="00BB0A2B" w:rsidRDefault="00874641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 xml:space="preserve">Наименование </w:t>
            </w:r>
          </w:p>
        </w:tc>
        <w:tc>
          <w:tcPr>
            <w:tcW w:w="1560" w:type="dxa"/>
            <w:vAlign w:val="center"/>
            <w:hideMark/>
          </w:tcPr>
          <w:p w:rsidR="00B33CAD" w:rsidRPr="00BB0A2B" w:rsidRDefault="00874641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ОКПД2,КТРУ</w:t>
            </w:r>
            <w:proofErr w:type="gramStart"/>
            <w:r>
              <w:rPr>
                <w:rFonts w:eastAsiaTheme="minorHAnsi"/>
                <w:sz w:val="16"/>
                <w:szCs w:val="16"/>
                <w:lang w:eastAsia="en-US"/>
              </w:rPr>
              <w:t>,К</w:t>
            </w:r>
            <w:proofErr w:type="gramEnd"/>
            <w:r>
              <w:rPr>
                <w:rFonts w:eastAsiaTheme="minorHAnsi"/>
                <w:sz w:val="16"/>
                <w:szCs w:val="16"/>
                <w:lang w:eastAsia="en-US"/>
              </w:rPr>
              <w:t>КН</w:t>
            </w:r>
          </w:p>
        </w:tc>
        <w:tc>
          <w:tcPr>
            <w:tcW w:w="2835" w:type="dxa"/>
            <w:vAlign w:val="center"/>
            <w:hideMark/>
          </w:tcPr>
          <w:p w:rsidR="00B33CAD" w:rsidRPr="00BB0A2B" w:rsidRDefault="003E32CE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Наименование характеристики</w:t>
            </w:r>
          </w:p>
        </w:tc>
        <w:tc>
          <w:tcPr>
            <w:tcW w:w="2126" w:type="dxa"/>
            <w:vAlign w:val="center"/>
            <w:hideMark/>
          </w:tcPr>
          <w:p w:rsidR="00B33CAD" w:rsidRPr="00BB0A2B" w:rsidRDefault="003E32CE" w:rsidP="003E32CE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  <w:r w:rsidRPr="003E32CE">
              <w:rPr>
                <w:rFonts w:eastAsiaTheme="minorHAnsi"/>
                <w:sz w:val="16"/>
                <w:szCs w:val="16"/>
                <w:lang w:eastAsia="en-US"/>
              </w:rPr>
              <w:t xml:space="preserve">Показатели, (характеристики) значения </w:t>
            </w:r>
          </w:p>
        </w:tc>
        <w:tc>
          <w:tcPr>
            <w:tcW w:w="1984" w:type="dxa"/>
            <w:vAlign w:val="center"/>
            <w:hideMark/>
          </w:tcPr>
          <w:p w:rsidR="00B33CAD" w:rsidRPr="00BB0A2B" w:rsidRDefault="003E32CE" w:rsidP="003E32CE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З</w:t>
            </w:r>
            <w:r w:rsidR="00B33CAD" w:rsidRPr="00BB0A2B">
              <w:rPr>
                <w:rFonts w:eastAsiaTheme="minorHAnsi"/>
                <w:sz w:val="16"/>
                <w:szCs w:val="16"/>
                <w:lang w:eastAsia="en-US"/>
              </w:rPr>
              <w:t xml:space="preserve">начения </w:t>
            </w:r>
            <w:r>
              <w:rPr>
                <w:rFonts w:eastAsiaTheme="minorHAnsi"/>
                <w:sz w:val="16"/>
                <w:szCs w:val="16"/>
                <w:lang w:eastAsia="en-US"/>
              </w:rPr>
              <w:t xml:space="preserve"> показателей</w:t>
            </w:r>
          </w:p>
        </w:tc>
        <w:tc>
          <w:tcPr>
            <w:tcW w:w="825" w:type="dxa"/>
            <w:vAlign w:val="center"/>
            <w:hideMark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  <w:proofErr w:type="spellStart"/>
            <w:r>
              <w:rPr>
                <w:rFonts w:eastAsiaTheme="minorHAnsi"/>
                <w:sz w:val="16"/>
                <w:szCs w:val="16"/>
                <w:lang w:eastAsia="en-US"/>
              </w:rPr>
              <w:t>Ед.измерения</w:t>
            </w:r>
            <w:proofErr w:type="spellEnd"/>
            <w:r>
              <w:rPr>
                <w:rFonts w:eastAsiaTheme="minorHAnsi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  <w:r w:rsidRPr="00BB0A2B">
              <w:rPr>
                <w:rFonts w:eastAsiaTheme="minorHAnsi"/>
                <w:sz w:val="16"/>
                <w:szCs w:val="16"/>
                <w:lang w:eastAsia="en-US"/>
              </w:rPr>
              <w:t xml:space="preserve">Кол-во </w:t>
            </w:r>
          </w:p>
        </w:tc>
      </w:tr>
      <w:tr w:rsidR="00B33CAD" w:rsidRPr="00BB0A2B" w:rsidTr="003E32CE">
        <w:trPr>
          <w:trHeight w:val="90"/>
        </w:trPr>
        <w:tc>
          <w:tcPr>
            <w:tcW w:w="424" w:type="dxa"/>
            <w:vMerge w:val="restart"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vMerge w:val="restart"/>
            <w:vAlign w:val="center"/>
          </w:tcPr>
          <w:p w:rsidR="00B33CAD" w:rsidRPr="00BB1F99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  <w:r w:rsidRPr="00BB1F99">
              <w:rPr>
                <w:rFonts w:eastAsiaTheme="minorHAnsi"/>
                <w:sz w:val="16"/>
                <w:szCs w:val="16"/>
                <w:lang w:eastAsia="en-US"/>
              </w:rPr>
              <w:t xml:space="preserve">Источник бесперебойного питания </w:t>
            </w:r>
          </w:p>
          <w:p w:rsidR="00B33CAD" w:rsidRPr="00BB1F99" w:rsidRDefault="00B33CAD" w:rsidP="00BB1F99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B33CAD" w:rsidRPr="00BB1F99" w:rsidRDefault="00F55E57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  <w:r w:rsidRPr="00BB1F99">
              <w:rPr>
                <w:rFonts w:eastAsiaTheme="minorHAnsi"/>
                <w:sz w:val="16"/>
                <w:szCs w:val="16"/>
                <w:lang w:eastAsia="en-US"/>
              </w:rPr>
              <w:t>26.20.40.110</w:t>
            </w:r>
            <w:r w:rsidR="00B33CAD" w:rsidRPr="00BB1F99">
              <w:rPr>
                <w:rFonts w:eastAsiaTheme="minorHAnsi"/>
                <w:sz w:val="16"/>
                <w:szCs w:val="16"/>
                <w:lang w:eastAsia="en-US"/>
              </w:rPr>
              <w:t>,</w:t>
            </w:r>
          </w:p>
          <w:p w:rsidR="00B33CAD" w:rsidRPr="00BB1F99" w:rsidRDefault="00F55E57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  <w:r w:rsidRPr="00BB1F99">
              <w:rPr>
                <w:rFonts w:eastAsiaTheme="minorHAnsi"/>
                <w:sz w:val="16"/>
                <w:szCs w:val="16"/>
                <w:lang w:eastAsia="en-US"/>
              </w:rPr>
              <w:t>26.20.40.110</w:t>
            </w:r>
            <w:r w:rsidR="00B33CAD" w:rsidRPr="00BB1F99">
              <w:rPr>
                <w:rFonts w:eastAsiaTheme="minorHAnsi"/>
                <w:sz w:val="16"/>
                <w:szCs w:val="16"/>
                <w:lang w:eastAsia="en-US"/>
              </w:rPr>
              <w:t>-00000001</w:t>
            </w:r>
          </w:p>
          <w:p w:rsidR="00B33CAD" w:rsidRPr="00BB1F99" w:rsidRDefault="00B33CAD" w:rsidP="00BB1F99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</w:tcPr>
          <w:p w:rsidR="00B33CAD" w:rsidRPr="00BB0A2B" w:rsidRDefault="00B33CAD" w:rsidP="00BB0A2B">
            <w:pPr>
              <w:rPr>
                <w:sz w:val="16"/>
                <w:szCs w:val="16"/>
              </w:rPr>
            </w:pPr>
            <w:r w:rsidRPr="00BB0A2B">
              <w:rPr>
                <w:sz w:val="16"/>
                <w:szCs w:val="16"/>
              </w:rPr>
              <w:t>Тип</w:t>
            </w:r>
          </w:p>
        </w:tc>
        <w:tc>
          <w:tcPr>
            <w:tcW w:w="2126" w:type="dxa"/>
            <w:vAlign w:val="center"/>
          </w:tcPr>
          <w:p w:rsidR="00B33CAD" w:rsidRPr="003E32CE" w:rsidRDefault="003E32CE" w:rsidP="00BB0A2B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3E32CE">
              <w:rPr>
                <w:rFonts w:eastAsiaTheme="minorHAnsi"/>
                <w:sz w:val="16"/>
                <w:szCs w:val="16"/>
                <w:lang w:eastAsia="en-US"/>
              </w:rPr>
              <w:t>С двойным преобразованием (</w:t>
            </w:r>
            <w:proofErr w:type="spellStart"/>
            <w:r w:rsidRPr="003E32CE">
              <w:rPr>
                <w:rFonts w:eastAsiaTheme="minorHAnsi"/>
                <w:sz w:val="16"/>
                <w:szCs w:val="16"/>
                <w:lang w:eastAsia="en-US"/>
              </w:rPr>
              <w:t>on-line</w:t>
            </w:r>
            <w:proofErr w:type="spellEnd"/>
            <w:r w:rsidRPr="003E32CE">
              <w:rPr>
                <w:rFonts w:eastAsiaTheme="minorHAnsi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1984" w:type="dxa"/>
            <w:vAlign w:val="center"/>
          </w:tcPr>
          <w:p w:rsidR="00B33CAD" w:rsidRPr="00BB0A2B" w:rsidRDefault="003E32CE" w:rsidP="00BB0A2B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825" w:type="dxa"/>
            <w:vMerge w:val="restart"/>
            <w:vAlign w:val="center"/>
          </w:tcPr>
          <w:p w:rsidR="00B33CAD" w:rsidRPr="00BB0A2B" w:rsidRDefault="003E32CE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2</w:t>
            </w:r>
          </w:p>
        </w:tc>
      </w:tr>
      <w:tr w:rsidR="00B33CAD" w:rsidRPr="00BB0A2B" w:rsidTr="003E32CE">
        <w:trPr>
          <w:trHeight w:val="90"/>
        </w:trPr>
        <w:tc>
          <w:tcPr>
            <w:tcW w:w="424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CAD" w:rsidRPr="00BB0A2B" w:rsidRDefault="00B33CAD" w:rsidP="00B33CAD">
            <w:pPr>
              <w:rPr>
                <w:sz w:val="16"/>
                <w:szCs w:val="16"/>
              </w:rPr>
            </w:pPr>
            <w:r w:rsidRPr="00524F37">
              <w:rPr>
                <w:sz w:val="16"/>
                <w:szCs w:val="16"/>
              </w:rPr>
              <w:t>Форм-фактор источника бесперебойного питания</w:t>
            </w:r>
          </w:p>
        </w:tc>
        <w:tc>
          <w:tcPr>
            <w:tcW w:w="2126" w:type="dxa"/>
            <w:vAlign w:val="center"/>
          </w:tcPr>
          <w:p w:rsidR="00B33CAD" w:rsidRDefault="00B33CAD" w:rsidP="00B33CAD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524F37">
              <w:rPr>
                <w:rFonts w:eastAsiaTheme="minorHAnsi"/>
                <w:sz w:val="16"/>
                <w:szCs w:val="16"/>
                <w:lang w:eastAsia="en-US"/>
              </w:rPr>
              <w:t xml:space="preserve">Отдельно стоящий </w:t>
            </w:r>
            <w:r>
              <w:rPr>
                <w:rFonts w:eastAsiaTheme="minorHAnsi"/>
                <w:sz w:val="16"/>
                <w:szCs w:val="16"/>
                <w:lang w:eastAsia="en-US"/>
              </w:rPr>
              <w:t>(напольный)</w:t>
            </w:r>
          </w:p>
        </w:tc>
        <w:tc>
          <w:tcPr>
            <w:tcW w:w="1984" w:type="dxa"/>
            <w:vAlign w:val="center"/>
          </w:tcPr>
          <w:p w:rsidR="00B33CAD" w:rsidRPr="003E32CE" w:rsidRDefault="003E32CE" w:rsidP="003E32CE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825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B33CAD" w:rsidRPr="00BB0A2B" w:rsidTr="003E32CE">
        <w:trPr>
          <w:trHeight w:val="90"/>
        </w:trPr>
        <w:tc>
          <w:tcPr>
            <w:tcW w:w="424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</w:tcPr>
          <w:p w:rsidR="00B33CAD" w:rsidRPr="00BB0A2B" w:rsidRDefault="00B33CAD" w:rsidP="00BB0A2B">
            <w:pPr>
              <w:rPr>
                <w:sz w:val="16"/>
                <w:szCs w:val="16"/>
              </w:rPr>
            </w:pPr>
            <w:r w:rsidRPr="00B33CAD">
              <w:rPr>
                <w:sz w:val="16"/>
                <w:szCs w:val="16"/>
              </w:rPr>
              <w:t>Верхняя граница диапазона полной мощности</w:t>
            </w:r>
          </w:p>
        </w:tc>
        <w:tc>
          <w:tcPr>
            <w:tcW w:w="2126" w:type="dxa"/>
            <w:vAlign w:val="center"/>
          </w:tcPr>
          <w:p w:rsidR="00B33CAD" w:rsidRDefault="003E32CE" w:rsidP="00BB0A2B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3E32CE">
              <w:rPr>
                <w:rFonts w:eastAsiaTheme="minorHAnsi"/>
                <w:sz w:val="16"/>
                <w:szCs w:val="16"/>
                <w:lang w:eastAsia="en-US"/>
              </w:rPr>
              <w:t>≤ 3000</w:t>
            </w:r>
          </w:p>
        </w:tc>
        <w:tc>
          <w:tcPr>
            <w:tcW w:w="1984" w:type="dxa"/>
            <w:vAlign w:val="center"/>
          </w:tcPr>
          <w:p w:rsidR="00B33CAD" w:rsidRDefault="003E32CE" w:rsidP="00BB0A2B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 xml:space="preserve">Вт </w:t>
            </w:r>
          </w:p>
        </w:tc>
        <w:tc>
          <w:tcPr>
            <w:tcW w:w="825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B33CAD" w:rsidRPr="00BB0A2B" w:rsidTr="003E32CE">
        <w:trPr>
          <w:trHeight w:val="84"/>
        </w:trPr>
        <w:tc>
          <w:tcPr>
            <w:tcW w:w="424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</w:tcPr>
          <w:p w:rsidR="00B33CAD" w:rsidRPr="00BB0A2B" w:rsidRDefault="00D8508F" w:rsidP="00BB0A2B">
            <w:pPr>
              <w:rPr>
                <w:sz w:val="16"/>
                <w:szCs w:val="16"/>
              </w:rPr>
            </w:pPr>
            <w:r w:rsidRPr="00D8508F">
              <w:rPr>
                <w:sz w:val="16"/>
                <w:szCs w:val="16"/>
              </w:rPr>
              <w:t>Номинальное напряжение одного аккумулятора</w:t>
            </w:r>
          </w:p>
        </w:tc>
        <w:tc>
          <w:tcPr>
            <w:tcW w:w="2126" w:type="dxa"/>
            <w:vAlign w:val="center"/>
          </w:tcPr>
          <w:p w:rsidR="00B33CAD" w:rsidRPr="00BB0A2B" w:rsidRDefault="00D8508F" w:rsidP="00295032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984" w:type="dxa"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95032">
              <w:rPr>
                <w:rFonts w:eastAsiaTheme="minorHAnsi"/>
                <w:sz w:val="16"/>
                <w:szCs w:val="16"/>
                <w:lang w:eastAsia="en-US"/>
              </w:rPr>
              <w:t>А.Ч</w:t>
            </w:r>
          </w:p>
        </w:tc>
        <w:tc>
          <w:tcPr>
            <w:tcW w:w="825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F41093" w:rsidRPr="00BB0A2B" w:rsidTr="00B730A3">
        <w:trPr>
          <w:trHeight w:val="378"/>
        </w:trPr>
        <w:tc>
          <w:tcPr>
            <w:tcW w:w="424" w:type="dxa"/>
            <w:vMerge/>
            <w:vAlign w:val="center"/>
          </w:tcPr>
          <w:p w:rsidR="00F41093" w:rsidRPr="00BB0A2B" w:rsidRDefault="00F41093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F41093" w:rsidRPr="00BB0A2B" w:rsidRDefault="00F41093" w:rsidP="00BB0A2B">
            <w:pPr>
              <w:widowControl/>
              <w:autoSpaceDE/>
              <w:autoSpaceDN/>
              <w:adjustRightInd/>
              <w:rPr>
                <w:rFonts w:eastAsiaTheme="minorHAnsi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F41093" w:rsidRPr="00BB0A2B" w:rsidRDefault="00F41093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</w:tcPr>
          <w:p w:rsidR="00F41093" w:rsidRPr="00BB0A2B" w:rsidRDefault="00F41093" w:rsidP="00BB0A2B">
            <w:pPr>
              <w:rPr>
                <w:sz w:val="16"/>
                <w:szCs w:val="16"/>
              </w:rPr>
            </w:pPr>
            <w:r w:rsidRPr="00B33CAD">
              <w:rPr>
                <w:sz w:val="16"/>
                <w:szCs w:val="16"/>
              </w:rPr>
              <w:t>Количество выходных разъемов питания без батарейной поддержки</w:t>
            </w:r>
          </w:p>
        </w:tc>
        <w:tc>
          <w:tcPr>
            <w:tcW w:w="2126" w:type="dxa"/>
            <w:vAlign w:val="center"/>
          </w:tcPr>
          <w:p w:rsidR="00F41093" w:rsidRPr="00BB0A2B" w:rsidRDefault="00F41093" w:rsidP="00BB0A2B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 xml:space="preserve">≥ 4 </w:t>
            </w:r>
          </w:p>
        </w:tc>
        <w:tc>
          <w:tcPr>
            <w:tcW w:w="1984" w:type="dxa"/>
            <w:vAlign w:val="center"/>
          </w:tcPr>
          <w:p w:rsidR="00F41093" w:rsidRPr="00BB0A2B" w:rsidRDefault="00F41093" w:rsidP="00BB0A2B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825" w:type="dxa"/>
            <w:vMerge/>
            <w:vAlign w:val="center"/>
          </w:tcPr>
          <w:p w:rsidR="00F41093" w:rsidRPr="00BB0A2B" w:rsidRDefault="00F41093" w:rsidP="00BB0A2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F41093" w:rsidRPr="00BB0A2B" w:rsidRDefault="00F41093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B33CAD" w:rsidRPr="00BB0A2B" w:rsidTr="003E32CE">
        <w:trPr>
          <w:trHeight w:val="80"/>
        </w:trPr>
        <w:tc>
          <w:tcPr>
            <w:tcW w:w="424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</w:tcPr>
          <w:p w:rsidR="00B33CAD" w:rsidRPr="00BB0A2B" w:rsidRDefault="00D8508F" w:rsidP="00BB0A2B">
            <w:pPr>
              <w:rPr>
                <w:sz w:val="16"/>
                <w:szCs w:val="16"/>
              </w:rPr>
            </w:pPr>
            <w:r w:rsidRPr="00D8508F">
              <w:rPr>
                <w:sz w:val="16"/>
                <w:szCs w:val="16"/>
              </w:rPr>
              <w:t>Возможность подключения внешних батарей</w:t>
            </w:r>
          </w:p>
        </w:tc>
        <w:tc>
          <w:tcPr>
            <w:tcW w:w="2126" w:type="dxa"/>
            <w:vAlign w:val="center"/>
          </w:tcPr>
          <w:p w:rsidR="00B33CAD" w:rsidRPr="00BB0A2B" w:rsidRDefault="00D8508F" w:rsidP="00BB0A2B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 xml:space="preserve">Да </w:t>
            </w:r>
          </w:p>
        </w:tc>
        <w:tc>
          <w:tcPr>
            <w:tcW w:w="1984" w:type="dxa"/>
            <w:vAlign w:val="center"/>
          </w:tcPr>
          <w:p w:rsidR="00B33CAD" w:rsidRPr="00BB0A2B" w:rsidRDefault="00D8508F" w:rsidP="00BB0A2B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825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B33CAD" w:rsidRPr="00BB0A2B" w:rsidTr="003E32CE">
        <w:trPr>
          <w:trHeight w:val="80"/>
        </w:trPr>
        <w:tc>
          <w:tcPr>
            <w:tcW w:w="424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</w:tcPr>
          <w:p w:rsidR="00B33CAD" w:rsidRPr="00BB0A2B" w:rsidRDefault="00B33CAD" w:rsidP="00BB0A2B">
            <w:pPr>
              <w:rPr>
                <w:sz w:val="16"/>
                <w:szCs w:val="16"/>
              </w:rPr>
            </w:pPr>
            <w:r w:rsidRPr="00B33CAD">
              <w:rPr>
                <w:sz w:val="16"/>
                <w:szCs w:val="16"/>
              </w:rPr>
              <w:t>Наличие функции холодного старта</w:t>
            </w:r>
          </w:p>
        </w:tc>
        <w:tc>
          <w:tcPr>
            <w:tcW w:w="2126" w:type="dxa"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 xml:space="preserve">Да </w:t>
            </w:r>
          </w:p>
        </w:tc>
        <w:tc>
          <w:tcPr>
            <w:tcW w:w="1984" w:type="dxa"/>
            <w:vAlign w:val="center"/>
          </w:tcPr>
          <w:p w:rsidR="00B33CAD" w:rsidRPr="00BB0A2B" w:rsidRDefault="00D8508F" w:rsidP="00BB0A2B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825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33CAD" w:rsidRPr="00BB0A2B" w:rsidRDefault="00B33CAD" w:rsidP="00BB0A2B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B33CAD" w:rsidRPr="00BB0A2B" w:rsidTr="003E32CE">
        <w:trPr>
          <w:trHeight w:val="80"/>
        </w:trPr>
        <w:tc>
          <w:tcPr>
            <w:tcW w:w="424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CAD" w:rsidRPr="00BB0A2B" w:rsidRDefault="00B33CAD" w:rsidP="00B33CAD">
            <w:pPr>
              <w:rPr>
                <w:sz w:val="16"/>
                <w:szCs w:val="16"/>
              </w:rPr>
            </w:pPr>
            <w:r w:rsidRPr="00524F37">
              <w:rPr>
                <w:sz w:val="16"/>
                <w:szCs w:val="16"/>
              </w:rPr>
              <w:t>Активная мощность</w:t>
            </w:r>
          </w:p>
        </w:tc>
        <w:tc>
          <w:tcPr>
            <w:tcW w:w="2126" w:type="dxa"/>
            <w:vAlign w:val="center"/>
          </w:tcPr>
          <w:p w:rsidR="00B33CAD" w:rsidRDefault="00D8508F" w:rsidP="00B33CAD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≥ 30</w:t>
            </w:r>
            <w:r w:rsidR="00B33CAD">
              <w:rPr>
                <w:rFonts w:eastAsiaTheme="minorHAnsi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1984" w:type="dxa"/>
            <w:vAlign w:val="center"/>
          </w:tcPr>
          <w:p w:rsidR="00B33CAD" w:rsidRPr="00295032" w:rsidRDefault="003E32CE" w:rsidP="00B33CAD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 xml:space="preserve">Вт </w:t>
            </w:r>
          </w:p>
        </w:tc>
        <w:tc>
          <w:tcPr>
            <w:tcW w:w="825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B33CAD" w:rsidRPr="00BB0A2B" w:rsidTr="003E32CE">
        <w:trPr>
          <w:trHeight w:val="80"/>
        </w:trPr>
        <w:tc>
          <w:tcPr>
            <w:tcW w:w="424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</w:tcPr>
          <w:p w:rsidR="00B33CAD" w:rsidRPr="00B33CAD" w:rsidRDefault="00D8508F" w:rsidP="00B33CAD">
            <w:pPr>
              <w:rPr>
                <w:sz w:val="16"/>
                <w:szCs w:val="16"/>
              </w:rPr>
            </w:pPr>
            <w:r w:rsidRPr="00D8508F">
              <w:rPr>
                <w:sz w:val="16"/>
                <w:szCs w:val="16"/>
              </w:rPr>
              <w:t>Мощность зарядного устройства при расчётной мощности нагрузки относительно номинала источника бесперебойного питания, не менее</w:t>
            </w:r>
          </w:p>
        </w:tc>
        <w:tc>
          <w:tcPr>
            <w:tcW w:w="2126" w:type="dxa"/>
            <w:vAlign w:val="center"/>
          </w:tcPr>
          <w:p w:rsidR="00B33CAD" w:rsidRDefault="00F41093" w:rsidP="00B33CAD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25</w:t>
            </w:r>
          </w:p>
        </w:tc>
        <w:tc>
          <w:tcPr>
            <w:tcW w:w="1984" w:type="dxa"/>
            <w:vAlign w:val="center"/>
          </w:tcPr>
          <w:p w:rsidR="00B33CAD" w:rsidRPr="00295032" w:rsidRDefault="00D8508F" w:rsidP="00B33CAD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sz w:val="16"/>
                <w:szCs w:val="16"/>
                <w:lang w:eastAsia="en-US"/>
              </w:rPr>
              <w:t>Проц</w:t>
            </w:r>
            <w:proofErr w:type="spellEnd"/>
            <w:proofErr w:type="gramEnd"/>
            <w:r>
              <w:rPr>
                <w:rFonts w:eastAsiaTheme="minorHAnsi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825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B33CAD" w:rsidRPr="00BB0A2B" w:rsidTr="003E32CE">
        <w:trPr>
          <w:trHeight w:val="80"/>
        </w:trPr>
        <w:tc>
          <w:tcPr>
            <w:tcW w:w="424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</w:tcPr>
          <w:p w:rsidR="00B33CAD" w:rsidRPr="00B33CAD" w:rsidRDefault="00D8508F" w:rsidP="00B33CAD">
            <w:pPr>
              <w:rPr>
                <w:sz w:val="16"/>
                <w:szCs w:val="16"/>
              </w:rPr>
            </w:pPr>
            <w:r w:rsidRPr="00D8508F">
              <w:rPr>
                <w:sz w:val="16"/>
                <w:szCs w:val="16"/>
              </w:rPr>
              <w:t>Количество выходных розеток IEC 60320 C13</w:t>
            </w:r>
          </w:p>
        </w:tc>
        <w:tc>
          <w:tcPr>
            <w:tcW w:w="2126" w:type="dxa"/>
            <w:vAlign w:val="center"/>
          </w:tcPr>
          <w:p w:rsidR="00B33CAD" w:rsidRDefault="00D8508F" w:rsidP="00B33CAD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D8508F">
              <w:rPr>
                <w:rFonts w:eastAsiaTheme="minorHAnsi"/>
                <w:sz w:val="16"/>
                <w:szCs w:val="16"/>
                <w:lang w:eastAsia="en-US"/>
              </w:rPr>
              <w:t>≥ 4</w:t>
            </w:r>
          </w:p>
        </w:tc>
        <w:tc>
          <w:tcPr>
            <w:tcW w:w="1984" w:type="dxa"/>
            <w:vAlign w:val="center"/>
          </w:tcPr>
          <w:p w:rsidR="00B33CAD" w:rsidRPr="00295032" w:rsidRDefault="00B33CAD" w:rsidP="00B33CAD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825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B33CAD" w:rsidRPr="00BB0A2B" w:rsidTr="003E32CE">
        <w:trPr>
          <w:trHeight w:val="80"/>
        </w:trPr>
        <w:tc>
          <w:tcPr>
            <w:tcW w:w="424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</w:tcPr>
          <w:p w:rsidR="00B33CAD" w:rsidRPr="00B33CAD" w:rsidRDefault="00D8508F" w:rsidP="00B33CAD">
            <w:pPr>
              <w:rPr>
                <w:sz w:val="16"/>
                <w:szCs w:val="16"/>
              </w:rPr>
            </w:pPr>
            <w:r w:rsidRPr="00D8508F">
              <w:rPr>
                <w:sz w:val="16"/>
                <w:szCs w:val="16"/>
              </w:rPr>
              <w:t>Количеств</w:t>
            </w:r>
            <w:r>
              <w:rPr>
                <w:sz w:val="16"/>
                <w:szCs w:val="16"/>
              </w:rPr>
              <w:t>о выходных розеток IEC 60320 C19</w:t>
            </w:r>
          </w:p>
        </w:tc>
        <w:tc>
          <w:tcPr>
            <w:tcW w:w="2126" w:type="dxa"/>
            <w:vAlign w:val="center"/>
          </w:tcPr>
          <w:p w:rsidR="00B33CAD" w:rsidRDefault="00D8508F" w:rsidP="00B33CAD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≥ 1</w:t>
            </w:r>
          </w:p>
        </w:tc>
        <w:tc>
          <w:tcPr>
            <w:tcW w:w="1984" w:type="dxa"/>
            <w:vAlign w:val="center"/>
          </w:tcPr>
          <w:p w:rsidR="00B33CAD" w:rsidRPr="00295032" w:rsidRDefault="00B33CAD" w:rsidP="00B33CAD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825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B33CAD" w:rsidRPr="00BB0A2B" w:rsidTr="003E32CE">
        <w:trPr>
          <w:trHeight w:val="100"/>
        </w:trPr>
        <w:tc>
          <w:tcPr>
            <w:tcW w:w="424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  <w:r w:rsidRPr="00BB0A2B">
              <w:rPr>
                <w:rFonts w:eastAsiaTheme="minorHAnsi"/>
                <w:sz w:val="16"/>
                <w:szCs w:val="16"/>
                <w:lang w:eastAsia="en-US"/>
              </w:rPr>
              <w:t>Соответствие нормативно-технической документации</w:t>
            </w:r>
          </w:p>
        </w:tc>
        <w:tc>
          <w:tcPr>
            <w:tcW w:w="2126" w:type="dxa"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984" w:type="dxa"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  <w:r w:rsidRPr="00BB0A2B">
              <w:rPr>
                <w:rFonts w:eastAsiaTheme="minorHAnsi"/>
                <w:sz w:val="16"/>
                <w:szCs w:val="16"/>
                <w:lang w:eastAsia="en-US"/>
              </w:rPr>
              <w:t>ГОСТ 31696-2012 или ТУ производителя</w:t>
            </w:r>
          </w:p>
        </w:tc>
        <w:tc>
          <w:tcPr>
            <w:tcW w:w="825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33CAD" w:rsidRPr="00BB0A2B" w:rsidRDefault="00B33CAD" w:rsidP="00B33CAD">
            <w:pPr>
              <w:widowControl/>
              <w:autoSpaceDE/>
              <w:autoSpaceDN/>
              <w:adjustRightInd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CF7A33" w:rsidRPr="004261A6" w:rsidRDefault="00CF7A33" w:rsidP="00BB1F99">
      <w:pPr>
        <w:ind w:left="-142"/>
        <w:jc w:val="both"/>
        <w:rPr>
          <w:b/>
          <w:bCs/>
          <w:sz w:val="28"/>
          <w:szCs w:val="28"/>
        </w:rPr>
      </w:pPr>
      <w:bookmarkStart w:id="0" w:name="_GoBack"/>
      <w:bookmarkEnd w:id="0"/>
    </w:p>
    <w:sectPr w:rsidR="00CF7A33" w:rsidRPr="004261A6" w:rsidSect="00BB0A2B">
      <w:headerReference w:type="even" r:id="rId9"/>
      <w:endnotePr>
        <w:numFmt w:val="decimal"/>
      </w:endnotePr>
      <w:pgSz w:w="16838" w:h="11906" w:orient="landscape"/>
      <w:pgMar w:top="1134" w:right="794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B47" w:rsidRDefault="00A40B47">
      <w:r>
        <w:separator/>
      </w:r>
    </w:p>
  </w:endnote>
  <w:endnote w:type="continuationSeparator" w:id="0">
    <w:p w:rsidR="00A40B47" w:rsidRDefault="00A4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B47" w:rsidRDefault="00A40B47">
      <w:r>
        <w:separator/>
      </w:r>
    </w:p>
  </w:footnote>
  <w:footnote w:type="continuationSeparator" w:id="0">
    <w:p w:rsidR="00A40B47" w:rsidRDefault="00A40B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B47" w:rsidRDefault="00A40B47" w:rsidP="00B7637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A40B47" w:rsidRDefault="00A40B47" w:rsidP="00B76370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1C2189"/>
    <w:multiLevelType w:val="hybridMultilevel"/>
    <w:tmpl w:val="0E201C02"/>
    <w:lvl w:ilvl="0" w:tplc="F600ED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710843"/>
    <w:multiLevelType w:val="hybridMultilevel"/>
    <w:tmpl w:val="0E201C02"/>
    <w:lvl w:ilvl="0" w:tplc="F600ED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94CA5"/>
    <w:multiLevelType w:val="hybridMultilevel"/>
    <w:tmpl w:val="2724DD88"/>
    <w:lvl w:ilvl="0" w:tplc="B60E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2C7D3D"/>
    <w:multiLevelType w:val="hybridMultilevel"/>
    <w:tmpl w:val="C84829B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EAF55C3"/>
    <w:multiLevelType w:val="hybridMultilevel"/>
    <w:tmpl w:val="D4C87E8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370"/>
    <w:rsid w:val="00064B29"/>
    <w:rsid w:val="00077A68"/>
    <w:rsid w:val="000A7920"/>
    <w:rsid w:val="000E7CD8"/>
    <w:rsid w:val="00127C8B"/>
    <w:rsid w:val="00163169"/>
    <w:rsid w:val="001C29AE"/>
    <w:rsid w:val="0021445F"/>
    <w:rsid w:val="00233013"/>
    <w:rsid w:val="0023430E"/>
    <w:rsid w:val="0026320C"/>
    <w:rsid w:val="00265BAF"/>
    <w:rsid w:val="00295032"/>
    <w:rsid w:val="002B587C"/>
    <w:rsid w:val="002D77E8"/>
    <w:rsid w:val="00314928"/>
    <w:rsid w:val="003666FF"/>
    <w:rsid w:val="00367CC8"/>
    <w:rsid w:val="00374575"/>
    <w:rsid w:val="00387400"/>
    <w:rsid w:val="00397B7D"/>
    <w:rsid w:val="003A38F0"/>
    <w:rsid w:val="003B3F50"/>
    <w:rsid w:val="003E32CE"/>
    <w:rsid w:val="003E35AC"/>
    <w:rsid w:val="004261A6"/>
    <w:rsid w:val="00432B1D"/>
    <w:rsid w:val="0046031F"/>
    <w:rsid w:val="00461BEB"/>
    <w:rsid w:val="00475733"/>
    <w:rsid w:val="004848EE"/>
    <w:rsid w:val="004A296E"/>
    <w:rsid w:val="004B17D1"/>
    <w:rsid w:val="00517611"/>
    <w:rsid w:val="00544571"/>
    <w:rsid w:val="00552B76"/>
    <w:rsid w:val="00560594"/>
    <w:rsid w:val="00581A97"/>
    <w:rsid w:val="00583846"/>
    <w:rsid w:val="005932C6"/>
    <w:rsid w:val="005C159E"/>
    <w:rsid w:val="005E593D"/>
    <w:rsid w:val="005F15A1"/>
    <w:rsid w:val="006016AE"/>
    <w:rsid w:val="00621B21"/>
    <w:rsid w:val="00632F41"/>
    <w:rsid w:val="006526F4"/>
    <w:rsid w:val="00660D3C"/>
    <w:rsid w:val="00673F8F"/>
    <w:rsid w:val="00711F92"/>
    <w:rsid w:val="00755EED"/>
    <w:rsid w:val="00762B47"/>
    <w:rsid w:val="00783B85"/>
    <w:rsid w:val="007A54AE"/>
    <w:rsid w:val="007B7583"/>
    <w:rsid w:val="007C068A"/>
    <w:rsid w:val="007C07C1"/>
    <w:rsid w:val="007E21D6"/>
    <w:rsid w:val="00811470"/>
    <w:rsid w:val="00817395"/>
    <w:rsid w:val="008226CC"/>
    <w:rsid w:val="00827490"/>
    <w:rsid w:val="00874641"/>
    <w:rsid w:val="008806B4"/>
    <w:rsid w:val="008A06A6"/>
    <w:rsid w:val="008C64FD"/>
    <w:rsid w:val="009144F6"/>
    <w:rsid w:val="0093308A"/>
    <w:rsid w:val="009545A6"/>
    <w:rsid w:val="00984323"/>
    <w:rsid w:val="00995FA0"/>
    <w:rsid w:val="009B46E6"/>
    <w:rsid w:val="009E0F6E"/>
    <w:rsid w:val="00A06D2F"/>
    <w:rsid w:val="00A176ED"/>
    <w:rsid w:val="00A23C4E"/>
    <w:rsid w:val="00A40B47"/>
    <w:rsid w:val="00A44ABD"/>
    <w:rsid w:val="00A73EF9"/>
    <w:rsid w:val="00A76153"/>
    <w:rsid w:val="00A94C37"/>
    <w:rsid w:val="00AA5AAA"/>
    <w:rsid w:val="00AA7060"/>
    <w:rsid w:val="00AF0D4B"/>
    <w:rsid w:val="00B0173A"/>
    <w:rsid w:val="00B25A85"/>
    <w:rsid w:val="00B33C1F"/>
    <w:rsid w:val="00B33CAD"/>
    <w:rsid w:val="00B516F5"/>
    <w:rsid w:val="00B562C6"/>
    <w:rsid w:val="00B76370"/>
    <w:rsid w:val="00B91886"/>
    <w:rsid w:val="00BB0A2B"/>
    <w:rsid w:val="00BB1F99"/>
    <w:rsid w:val="00BB6D54"/>
    <w:rsid w:val="00BF5DF7"/>
    <w:rsid w:val="00C132AD"/>
    <w:rsid w:val="00C517F2"/>
    <w:rsid w:val="00C82DD5"/>
    <w:rsid w:val="00CA4CE6"/>
    <w:rsid w:val="00CA5942"/>
    <w:rsid w:val="00CB1449"/>
    <w:rsid w:val="00CC470B"/>
    <w:rsid w:val="00CE7EFB"/>
    <w:rsid w:val="00CF21DB"/>
    <w:rsid w:val="00CF7A33"/>
    <w:rsid w:val="00D03476"/>
    <w:rsid w:val="00D03954"/>
    <w:rsid w:val="00D155D3"/>
    <w:rsid w:val="00D15D53"/>
    <w:rsid w:val="00D25E9F"/>
    <w:rsid w:val="00D33C95"/>
    <w:rsid w:val="00D52319"/>
    <w:rsid w:val="00D52FB9"/>
    <w:rsid w:val="00D829E0"/>
    <w:rsid w:val="00D8508F"/>
    <w:rsid w:val="00DA5012"/>
    <w:rsid w:val="00DC02D8"/>
    <w:rsid w:val="00DC035B"/>
    <w:rsid w:val="00DD1CE9"/>
    <w:rsid w:val="00E14907"/>
    <w:rsid w:val="00E24147"/>
    <w:rsid w:val="00E777CC"/>
    <w:rsid w:val="00E90EF5"/>
    <w:rsid w:val="00E91DB3"/>
    <w:rsid w:val="00EC26DE"/>
    <w:rsid w:val="00ED6997"/>
    <w:rsid w:val="00F11C8F"/>
    <w:rsid w:val="00F41093"/>
    <w:rsid w:val="00F55E57"/>
    <w:rsid w:val="00F6242A"/>
    <w:rsid w:val="00FB38D3"/>
    <w:rsid w:val="00FB59BC"/>
    <w:rsid w:val="00FC3FE3"/>
    <w:rsid w:val="00FF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locked/>
    <w:rsid w:val="00B76370"/>
    <w:rPr>
      <w:rFonts w:ascii="Calibri" w:eastAsia="Calibri" w:hAnsi="Calibri"/>
      <w:sz w:val="24"/>
      <w:szCs w:val="24"/>
      <w:lang w:eastAsia="ru-RU"/>
    </w:rPr>
  </w:style>
  <w:style w:type="paragraph" w:styleId="a4">
    <w:name w:val="Body Text"/>
    <w:basedOn w:val="a"/>
    <w:link w:val="a3"/>
    <w:rsid w:val="00B76370"/>
    <w:pPr>
      <w:widowControl/>
      <w:autoSpaceDE/>
      <w:autoSpaceDN/>
      <w:adjustRightInd/>
      <w:jc w:val="center"/>
    </w:pPr>
    <w:rPr>
      <w:rFonts w:ascii="Calibri" w:hAnsi="Calibri" w:cstheme="minorBidi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B7637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B7637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B76370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B76370"/>
  </w:style>
  <w:style w:type="paragraph" w:styleId="a8">
    <w:name w:val="List Paragraph"/>
    <w:basedOn w:val="a"/>
    <w:uiPriority w:val="34"/>
    <w:qFormat/>
    <w:rsid w:val="00B76370"/>
    <w:pPr>
      <w:widowControl/>
      <w:autoSpaceDE/>
      <w:autoSpaceDN/>
      <w:adjustRightInd/>
      <w:ind w:left="720"/>
      <w:contextualSpacing/>
    </w:pPr>
    <w:rPr>
      <w:rFonts w:eastAsia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8432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84323"/>
    <w:rPr>
      <w:rFonts w:ascii="Segoe UI" w:eastAsia="Calibri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unhideWhenUsed/>
    <w:rsid w:val="00A44ABD"/>
    <w:rPr>
      <w:color w:val="0000FF"/>
      <w:u w:val="single"/>
    </w:rPr>
  </w:style>
  <w:style w:type="paragraph" w:styleId="ac">
    <w:name w:val="Normal (Web)"/>
    <w:basedOn w:val="a"/>
    <w:uiPriority w:val="99"/>
    <w:unhideWhenUsed/>
    <w:rsid w:val="00762B47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7C07C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C07C1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locked/>
    <w:rsid w:val="00B76370"/>
    <w:rPr>
      <w:rFonts w:ascii="Calibri" w:eastAsia="Calibri" w:hAnsi="Calibri"/>
      <w:sz w:val="24"/>
      <w:szCs w:val="24"/>
      <w:lang w:eastAsia="ru-RU"/>
    </w:rPr>
  </w:style>
  <w:style w:type="paragraph" w:styleId="a4">
    <w:name w:val="Body Text"/>
    <w:basedOn w:val="a"/>
    <w:link w:val="a3"/>
    <w:rsid w:val="00B76370"/>
    <w:pPr>
      <w:widowControl/>
      <w:autoSpaceDE/>
      <w:autoSpaceDN/>
      <w:adjustRightInd/>
      <w:jc w:val="center"/>
    </w:pPr>
    <w:rPr>
      <w:rFonts w:ascii="Calibri" w:hAnsi="Calibri" w:cstheme="minorBidi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B7637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B7637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B76370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B76370"/>
  </w:style>
  <w:style w:type="paragraph" w:styleId="a8">
    <w:name w:val="List Paragraph"/>
    <w:basedOn w:val="a"/>
    <w:uiPriority w:val="34"/>
    <w:qFormat/>
    <w:rsid w:val="00B76370"/>
    <w:pPr>
      <w:widowControl/>
      <w:autoSpaceDE/>
      <w:autoSpaceDN/>
      <w:adjustRightInd/>
      <w:ind w:left="720"/>
      <w:contextualSpacing/>
    </w:pPr>
    <w:rPr>
      <w:rFonts w:eastAsia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8432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84323"/>
    <w:rPr>
      <w:rFonts w:ascii="Segoe UI" w:eastAsia="Calibri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unhideWhenUsed/>
    <w:rsid w:val="00A44ABD"/>
    <w:rPr>
      <w:color w:val="0000FF"/>
      <w:u w:val="single"/>
    </w:rPr>
  </w:style>
  <w:style w:type="paragraph" w:styleId="ac">
    <w:name w:val="Normal (Web)"/>
    <w:basedOn w:val="a"/>
    <w:uiPriority w:val="99"/>
    <w:unhideWhenUsed/>
    <w:rsid w:val="00762B47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7C07C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C07C1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362900">
          <w:marLeft w:val="0"/>
          <w:marRight w:val="0"/>
          <w:marTop w:val="0"/>
          <w:marBottom w:val="0"/>
          <w:divBdr>
            <w:top w:val="single" w:sz="6" w:space="6" w:color="DBB779"/>
            <w:left w:val="single" w:sz="6" w:space="9" w:color="DBB779"/>
            <w:bottom w:val="single" w:sz="6" w:space="6" w:color="DBB779"/>
            <w:right w:val="single" w:sz="6" w:space="9" w:color="DBB779"/>
          </w:divBdr>
        </w:div>
      </w:divsChild>
    </w:div>
    <w:div w:id="3215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4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3B0FA-919C-4495-BD89-4BC41D931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1767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Сало Денис Дмитриевич</dc:creator>
  <cp:keywords/>
  <dc:description/>
  <cp:lastModifiedBy>Лаврентьева Любовь Борисовна</cp:lastModifiedBy>
  <cp:revision>55</cp:revision>
  <cp:lastPrinted>2026-05-14T09:54:00Z</cp:lastPrinted>
  <dcterms:created xsi:type="dcterms:W3CDTF">2021-03-09T13:27:00Z</dcterms:created>
  <dcterms:modified xsi:type="dcterms:W3CDTF">2026-05-26T09:08:00Z</dcterms:modified>
</cp:coreProperties>
</file>