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A56" w:rsidRPr="00E47A56" w:rsidRDefault="00E47A56" w:rsidP="00E47A56">
      <w:pPr>
        <w:widowControl w:val="0"/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 w:bidi="ru-RU"/>
        </w:rPr>
      </w:pPr>
      <w:r w:rsidRPr="00E47A56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 w:bidi="ru-RU"/>
        </w:rPr>
        <w:t>Требования к значениям показателей (характеристик) товара,</w:t>
      </w:r>
    </w:p>
    <w:p w:rsidR="00E47A56" w:rsidRPr="00E47A56" w:rsidRDefault="00E47A56" w:rsidP="00E47A56">
      <w:pPr>
        <w:widowControl w:val="0"/>
        <w:suppressAutoHyphens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 w:bidi="ru-RU"/>
        </w:rPr>
      </w:pPr>
      <w:proofErr w:type="gramStart"/>
      <w:r w:rsidRPr="00E47A56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 w:bidi="ru-RU"/>
        </w:rPr>
        <w:t>позволяющие</w:t>
      </w:r>
      <w:proofErr w:type="gramEnd"/>
      <w:r w:rsidRPr="00E47A56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zh-CN" w:bidi="ru-RU"/>
        </w:rPr>
        <w:t xml:space="preserve"> определить соответствие установленным заказчиком требованиям</w:t>
      </w:r>
    </w:p>
    <w:p w:rsidR="00E47A56" w:rsidRPr="00E47A56" w:rsidRDefault="00E47A56" w:rsidP="00E47A56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</w:pPr>
      <w:r w:rsidRPr="00E47A56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  <w:t xml:space="preserve">Описание объекта закупки в соответствии с требованиями, указанными в части 1 статьи 33 Закона, содержит показатели, позволяющие определить соответствие закупаемых товаров установленным заказчиком требованиям. При этом указаны максимальные </w:t>
      </w:r>
      <w:proofErr w:type="gramStart"/>
      <w:r w:rsidRPr="00E47A56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  <w:t>и(</w:t>
      </w:r>
      <w:proofErr w:type="gramEnd"/>
      <w:r w:rsidRPr="00E47A56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  <w:t>или) минимальные значения таких показателей и(или) значения показателей, которые не могут изменяться.</w:t>
      </w:r>
    </w:p>
    <w:p w:rsidR="00E47A56" w:rsidRPr="00E47A56" w:rsidRDefault="00E47A56" w:rsidP="00E47A56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</w:pPr>
      <w:proofErr w:type="gramStart"/>
      <w:r w:rsidRPr="00E47A56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  <w:t>Показатели, позволяющие определить соответствие закупаемого товара потребностям Заказчика с указанием максимальных и (или) минимальные значений таких показателей, вариантов значений, а также значений показателей, которые не могут изменяться, указаны в Таблице № 1.</w:t>
      </w:r>
      <w:proofErr w:type="gramEnd"/>
    </w:p>
    <w:p w:rsidR="00E47A56" w:rsidRPr="00E47A56" w:rsidRDefault="00E47A56" w:rsidP="00E47A56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</w:pPr>
      <w:r w:rsidRPr="00E47A56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  <w:tab/>
        <w:t>Таблица № 1.</w:t>
      </w:r>
    </w:p>
    <w:tbl>
      <w:tblPr>
        <w:tblW w:w="16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6"/>
        <w:gridCol w:w="1556"/>
        <w:gridCol w:w="2797"/>
        <w:gridCol w:w="2876"/>
        <w:gridCol w:w="1696"/>
        <w:gridCol w:w="3238"/>
        <w:gridCol w:w="1502"/>
      </w:tblGrid>
      <w:tr w:rsidR="00E47A56" w:rsidRPr="00E47A56" w:rsidTr="005276E5">
        <w:tc>
          <w:tcPr>
            <w:tcW w:w="14519" w:type="dxa"/>
            <w:gridSpan w:val="6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Times New Roman" w:hAnsi="Times New Roman" w:cs="Times New Roman"/>
                <w:lang w:eastAsia="zh-CN" w:bidi="ru-RU"/>
              </w:rPr>
              <w:t>Тип объекта закупки</w:t>
            </w:r>
          </w:p>
        </w:tc>
        <w:tc>
          <w:tcPr>
            <w:tcW w:w="1502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Товар</w:t>
            </w:r>
          </w:p>
        </w:tc>
      </w:tr>
      <w:tr w:rsidR="00E47A56" w:rsidRPr="00E47A56" w:rsidTr="005276E5">
        <w:trPr>
          <w:trHeight w:val="910"/>
        </w:trPr>
        <w:tc>
          <w:tcPr>
            <w:tcW w:w="235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Наименование товара</w:t>
            </w:r>
          </w:p>
        </w:tc>
        <w:tc>
          <w:tcPr>
            <w:tcW w:w="155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Код позиции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Наименование характеристики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Значение характеристики</w:t>
            </w:r>
          </w:p>
        </w:tc>
        <w:tc>
          <w:tcPr>
            <w:tcW w:w="169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Единица измерения характеристики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Инструкция по заполнению характеристик в заявке</w:t>
            </w:r>
          </w:p>
        </w:tc>
        <w:tc>
          <w:tcPr>
            <w:tcW w:w="1502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Единица измерения</w:t>
            </w: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Крепление унитаза к полу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25.72.14.190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Применение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для унитаза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шуруп сантехнический 6*80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Дюбель нейлоновый ф8*51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декоративный колпачок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Шайба пластмассовая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Цемент строительный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23.51.12.112-001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9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Вес упаковки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50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кг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кг</w:t>
            </w: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ЦЕМ</w:t>
            </w:r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II</w:t>
            </w:r>
            <w:proofErr w:type="gram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Подтип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Наличие минеральной добавки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Шлак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Класс прочности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42,5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Подкласс по скорости твердения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Нормальнотвердеющие</w:t>
            </w:r>
            <w:proofErr w:type="spellEnd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 xml:space="preserve"> (Н)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Сульфатостойкий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Нет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ГОСТ 31108-2020, ГОСТ 30515-2013;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rPr>
          <w:trHeight w:val="627"/>
        </w:trPr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Фанера общего назначения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16.21.12.111-001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С наружными слоями из шпона лиственных пород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Лист</w:t>
            </w: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Вид шпона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Береза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Степень механической обработки поверхности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Нешлифованная - НШ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Длина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≥ 2400 и &lt; 2500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Ширина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≥ 1200 и &lt; 1300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Толщина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≥ 12 и &lt; 14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Марка по степени влагостойкости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ФСФ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Комбинация сорта типа с наружными слоями из шпона лиственных пород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II/II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Класс эмиссии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Е</w:t>
            </w:r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1</w:t>
            </w:r>
            <w:proofErr w:type="gram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Соответствие нормативно-</w:t>
            </w: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>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 xml:space="preserve">ГОСТ 3916.1-2018; ТУ </w:t>
            </w: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>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Участник закупки указывает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 xml:space="preserve">Герметик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силиконовый</w:t>
            </w:r>
            <w:proofErr w:type="gramEnd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*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20.30.22.170-006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Назначение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Универсальный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упак</w:t>
            </w:r>
            <w:proofErr w:type="spell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Объем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667169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≥26</w:t>
            </w:r>
            <w:bookmarkStart w:id="0" w:name="_GoBack"/>
            <w:bookmarkEnd w:id="0"/>
            <w:r w:rsidR="00E47A56"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0 и ≤310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СМ3; МЛ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Упаковка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Картридж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Цвет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Белый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Область применения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Для наружных и внутренних общестроительных работ-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Влагостойкость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 xml:space="preserve">Стойкость к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УФ-воздействию</w:t>
            </w:r>
            <w:proofErr w:type="gram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Фунгицидные</w:t>
            </w:r>
            <w:proofErr w:type="spellEnd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 xml:space="preserve"> добавки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Температура нанесения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От +5 до +40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ГРАД ЦЕЛЬС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 xml:space="preserve">ГОСТ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Р</w:t>
            </w:r>
            <w:proofErr w:type="gramEnd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 xml:space="preserve"> 57400-2017;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Пена монтажная*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20.30.22.170-005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Вид пены монтажной в зависимости от состава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Однокомпонентная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Тип упаковки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Туба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Способ выпуска пены монтажной из упаковки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Монтажный пистолет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Объем тубы пены монтажной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≥750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СМ3; МЛ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Назначение пены монтажной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Сцепление элементов конструкции; Уплотнение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Вид пены монтажной в зависимости то температуры применения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Летняя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Вид пены монтажной в зависимости от горючести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Самозатухающая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Минимальный выход пены монтажной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≥25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Л; ДМ3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Подводка гибкая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22.19.30.136-004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Материал шланга подводки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Нетоксичная резина (EPDM)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Материал оплетки подводки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Проволока из нержавеющей стали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Длина подводки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600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Тип соединения подводки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Гайка-гайка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Диаметр соединительной гайки подводки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1/2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ДЮЙМ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Диаметр соединительного штуцера подводки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1/2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ДЮЙМ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 xml:space="preserve">Значение характеристики не может изменяться участником </w:t>
            </w: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>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Герметизирующие прокладки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ГОСТ 19681-2016;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Круг отрезной*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23.91.11.150-002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Толщина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1,0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Диаметр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125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Тип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Абразивный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Обрабатываемый 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Металл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Диаметр посадочного отверстия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≥22 и ≤22,2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Максимальное число оборотов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≥12000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proofErr w:type="gramStart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ОБ</w:t>
            </w:r>
            <w:proofErr w:type="gramEnd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/МИН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rPr>
          <w:trHeight w:val="1114"/>
        </w:trPr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 xml:space="preserve">ГОСТ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Р</w:t>
            </w:r>
            <w:proofErr w:type="gramEnd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 xml:space="preserve"> 57978-2017;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Круг отрезной по бетону*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23.91.11.150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Толщина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2,5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Диаметр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125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Тип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Алмазный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Обрабатываемый 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Бетон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может изменяться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Диаметр посадочного отверстия отрезного круга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≥22 и ≤22,2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rPr>
          <w:trHeight w:val="848"/>
        </w:trPr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Максимальное число оборотов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≥12000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</w:pPr>
            <w:proofErr w:type="gramStart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ОБ</w:t>
            </w:r>
            <w:proofErr w:type="gramEnd"/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/МИН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Замок для дверей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25.72.12.111-001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конструктивного исполнения корпуса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Врезной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Рекомендован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для установки в двери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Входные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Количество ригелей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3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Форма ригеля/ригелей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Цилиндрическая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Межосевое расстояние: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≥50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Цвет ручек и лицевых планок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По согласованию с заказчиком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Тип замка по принципу работы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Механический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конструктивного исполнения механизма секретности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Цилиндровый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замка (по количеству механизмов секретности в одном корпусе)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Простой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Тип замка по варианту открывания дверного полотна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Универсальный (переналаживаемый)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Количество ключей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≥3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Участник закупки указывает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ключа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Английский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Вылет ригеля (ригелей):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≥12 и ≤30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Комплектация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zh-CN" w:bidi="ru-RU"/>
              </w:rPr>
              <w:t>Замок, ручки и лицевые планки, цилиндр, крепеж, ключи, ответная планка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ГОСТ 5089-2011;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31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Набор крепежный для бачка унитаза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25.72.14.190-002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Комплектация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Винт - 2 шт., гайка-барашек - 2 шт., гайка - 2 шт., шайба плоская - 2 шт., шайба резиновая конусообразная - 2 шт., прокладка резиновая уплотнительная - 2 шт.</w:t>
            </w:r>
            <w:proofErr w:type="gram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упак</w:t>
            </w:r>
            <w:proofErr w:type="spell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Резьба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 винта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80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Латунь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Покрытие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Цинк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Количество в упаковке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Соответствие нормативно-технической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>Арматура для смывного бачка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28.14.12.110-007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Назначение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Слив и набор воды в бачке унитаза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Наполнительный клапан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нижним подводом воды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Стандарт подключения подводки воды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1/2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ДЮЙМ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Спускное устройство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Кнопочное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Слив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Двухуровневый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Сливной механизм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Start</w:t>
            </w:r>
            <w:proofErr w:type="spell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/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Stop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Комплектация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Наполнительный клапан, спускной клапан, прокладки, крепеж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ГОСТ 21485-2016;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Арматура для смывного бачка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28.14.12.110-010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Вид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Наполнительный клапан для смывного бачка унитаза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Подводка воды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Боковая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Стандарт подключения подводки воды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1/2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ДЮЙМ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≥200 и ≤300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rPr>
          <w:trHeight w:val="1104"/>
        </w:trPr>
        <w:tc>
          <w:tcPr>
            <w:tcW w:w="23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ГОСТ 21485-2016; ТУ производителя</w:t>
            </w:r>
          </w:p>
        </w:tc>
        <w:tc>
          <w:tcPr>
            <w:tcW w:w="16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Валик малярный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32.91.19.120-010</w:t>
            </w: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Полиакрил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≥151 и ≤ 270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Диаметр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≤70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Материал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бюгеля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Металл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Диаметр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бюгеля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рукоятки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Пластик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rPr>
          <w:trHeight w:val="1201"/>
        </w:trPr>
        <w:tc>
          <w:tcPr>
            <w:tcW w:w="23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ГОСТ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58517-2019;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Кисть малярная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32.91.19.120-004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Форма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Флейцевая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rPr>
          <w:trHeight w:val="415"/>
        </w:trPr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щетины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Искусственная щетина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Ширина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50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бандажа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Металл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рукоятки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Дерево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ГОСТ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58516-2019;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Смеситель водоразборный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28.14.12.110-002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Назначение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Для раковин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управления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Рычажный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Латунь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защитного покрытия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Хром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установки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Набортный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Монтаж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Наружний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Количество необходимых отверстий для монтажа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Высота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излива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≤190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Поворотный механизм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излива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Гибкая подводка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Крепление для монтажа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Аэратор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Форма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излива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Стреловидный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ГОСТ 25809-2019; ГОСТ 19681-2016;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Смеситель водоразборный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28.14.12.110-005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Назначение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Для мойки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управления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Вентильный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Количество вентилей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Установка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Настенная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Количество монтажных отверстий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Латунь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защитного покрытия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Хром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Форма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излива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Традиционная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Длина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излива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200 и ≤ 400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Поворотный механизм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излива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Монтаж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Наружний</w:t>
            </w:r>
            <w:proofErr w:type="spell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tabs>
                <w:tab w:val="left" w:pos="405"/>
              </w:tabs>
              <w:suppressAutoHyphens/>
              <w:spacing w:after="0" w:line="240" w:lineRule="auto"/>
              <w:ind w:right="-122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Крепление для монтажа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Аэратор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Выдвижной излив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Отсутствие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ind w:right="-122"/>
              <w:jc w:val="both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ГОСТ 25809-2019; ГОСТ 19681-2016;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Смесь сухая строительная 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23.64.10.110-006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Функциональное назначение смеси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Клеевая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(предназначенная для укладки)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Кг</w:t>
            </w: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Назначение клеевой смеси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Для укладки облицовочных материалов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Вес упаковки сухой смеси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кг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Условия применения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Для наружных и внутренних работ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Вид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применяемого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вяжущего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Цементный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Основное применение смеси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Для укладки керамической плитки на стены и пол (наружные и внутренние работы),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керамогранита</w:t>
            </w:r>
            <w:proofErr w:type="spell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(внутренние работы)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Применение для теплого пола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Отсутствие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Применение для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мозаики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Отсутствие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Применение для облицовки печей и каминов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Отсутствие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Применение для облицовки натуральным камнем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Применение для облицовки бассейна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Отсутствие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Применение спец. добавок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Способ нанесения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Ручной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ГОСТ 31189-2015, ГОСТ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56387-2018;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Унитаз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23.42.10.150-001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Вид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Унитаз-компакт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Для детей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Нет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По типу монтажа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Напольный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Форма обода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Овальная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Направление выпуска (стока)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Наклонное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(под углом)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Форма чаши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Воронкообразная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без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цельноотлитой</w:t>
            </w:r>
            <w:proofErr w:type="spell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полочки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Смывной бачок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Объем смывного бачка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≥6 и ≤ 6,5 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Л; ДМ3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Смывная арматура бачка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Режим смыва унитаза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Один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Управление (тип смыва)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Ручной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Механизм слива воды бачка унитаза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Механическая кнопка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подводки воды к бачку унитаза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Нижний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Высота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600 и &lt; 750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600 и &lt; 650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Ширина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350 и &lt; 400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Цвет унитаза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Белый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Комплект для подвода воды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Комплект крепежа унитаза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Сиденье унитаза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может изменяться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Система микролифт сидения унитаза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Отсутствие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корпуса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Сантехнический фарфор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rPr>
          <w:trHeight w:val="409"/>
        </w:trPr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ГОСТ 30493-2017;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Электроды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25.93.15.120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Сварочные электроды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Тип </w:t>
            </w:r>
            <w:proofErr w:type="spell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электодов</w:t>
            </w:r>
            <w:proofErr w:type="spell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электрода АНО-21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Номинальный диаметр электрода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2,50 и &lt; 3,00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Свариваемый 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Оцинкованная сталь, Углеродистая сталь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тока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Переменный/Постоянный (AC/DC)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Гайка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25.94.11.130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Диаметр резьбы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6</w:t>
            </w:r>
            <w:proofErr w:type="gramEnd"/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Фасовка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≥200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шт</w:t>
            </w:r>
            <w:proofErr w:type="spellEnd"/>
            <w:proofErr w:type="gramEnd"/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Класс прочности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5,8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Диаметр фланца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21,8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Лампа накаливания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27.40.14.000-002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Назначение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Для светильников внутреннего и наружного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освещения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может изменяться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lastRenderedPageBreak/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Лампа общего назначения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Номинальная мощность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25 и ≤95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Вт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Напряжение питания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220 и ≤ 240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 цоколя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Е14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Форма колбы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Шар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Категория цветности света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Теплый белый свет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Покрытие колбы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Матированная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Световой поток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230 и ≤ 1360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ЛМ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90 и ≤ 110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Диаметр внешний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30 и ≤ 61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rPr>
          <w:trHeight w:val="1653"/>
        </w:trPr>
        <w:tc>
          <w:tcPr>
            <w:tcW w:w="23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ГОСТ IEC 60064-2019; ГОСТ IEC 60432-1-2019;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ТР</w:t>
            </w:r>
            <w:proofErr w:type="gramEnd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 ЕАЭС 037/2016; ТР ТС 004/2011; ТР ТС 020/2011; 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Метла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32.91.11.000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Назначение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Для уборки территорий (улиц)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Ширина рабочей части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15 и ≤ 25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 ручки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100 и ≤ 130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 щетины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≥ 19 и ≤ 30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рукояти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Дерево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Вид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Метла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рабочей части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Пластик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  <w:t>Пистолет для монтажной пены*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  <w:t>25.73.30.299-008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Ручной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ствола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Сталь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 рукоятки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Пластмасса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Тефлоновое покрытие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Длина ствола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≥150 и ≤ 300 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Вес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≤1000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Соответствие нормативно-технической документации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ТУ производителя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  <w:lastRenderedPageBreak/>
              <w:t>Колено водосточной трубы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  <w:t>25.99.29.190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Колено трубы сливное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Цвет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Цинк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Основа покрытия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val="en-US" w:eastAsia="zh-CN" w:bidi="ru-RU"/>
              </w:rPr>
              <w:t>ZN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Толщина,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  <w:proofErr w:type="gram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0,5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Оцинкованная сталь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Форма сечения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Круглая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Класс цинкового покрытия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Температура эксплуатации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от -50° до +65°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Стойкость к коррозии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Средняя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Диаметр, </w:t>
            </w:r>
            <w:proofErr w:type="gramStart"/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  <w:proofErr w:type="gramEnd"/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220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Градус изогнутости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45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градусов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  <w:t>Ванночка для краски</w:t>
            </w:r>
          </w:p>
        </w:tc>
        <w:tc>
          <w:tcPr>
            <w:tcW w:w="1556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  <w:t>22.22.13.190</w:t>
            </w: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Тип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ванночка малярная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 w:val="restart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  <w:proofErr w:type="spellStart"/>
            <w:proofErr w:type="gramStart"/>
            <w:r w:rsidRPr="00E47A56">
              <w:rPr>
                <w:rFonts w:ascii="Times New Roman" w:eastAsia="Courier New" w:hAnsi="Times New Roman" w:cs="Times New Roman"/>
                <w:lang w:eastAsia="zh-CN" w:bidi="ru-RU"/>
              </w:rPr>
              <w:t>шт</w:t>
            </w:r>
            <w:proofErr w:type="spellEnd"/>
            <w:proofErr w:type="gramEnd"/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Ширина кисти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25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см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Материал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Пластик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 xml:space="preserve">Значение характеристики не </w:t>
            </w: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  <w:tr w:rsidR="00E47A56" w:rsidRPr="00E47A56" w:rsidTr="005276E5">
        <w:tc>
          <w:tcPr>
            <w:tcW w:w="23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1556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lang w:eastAsia="zh-CN" w:bidi="ru-RU"/>
              </w:rPr>
            </w:pPr>
          </w:p>
        </w:tc>
        <w:tc>
          <w:tcPr>
            <w:tcW w:w="2797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Рифленая внутренняя поверхность для отжима кистей и валиков</w:t>
            </w:r>
          </w:p>
        </w:tc>
        <w:tc>
          <w:tcPr>
            <w:tcW w:w="2876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Наличие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-</w:t>
            </w:r>
          </w:p>
        </w:tc>
        <w:tc>
          <w:tcPr>
            <w:tcW w:w="3238" w:type="dxa"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  <w:lang w:eastAsia="zh-CN" w:bidi="ru-RU"/>
              </w:rPr>
            </w:pPr>
            <w:r w:rsidRPr="00E47A56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02" w:type="dxa"/>
            <w:vMerge/>
            <w:shd w:val="clear" w:color="auto" w:fill="auto"/>
          </w:tcPr>
          <w:p w:rsidR="00E47A56" w:rsidRPr="00E47A56" w:rsidRDefault="00E47A56" w:rsidP="00E47A56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lang w:eastAsia="zh-CN" w:bidi="ru-RU"/>
              </w:rPr>
            </w:pPr>
          </w:p>
        </w:tc>
      </w:tr>
    </w:tbl>
    <w:p w:rsidR="00E47A56" w:rsidRPr="00E47A56" w:rsidRDefault="00E47A56" w:rsidP="00E47A56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</w:pPr>
    </w:p>
    <w:p w:rsidR="00E47A56" w:rsidRPr="00E47A56" w:rsidRDefault="00E47A56" w:rsidP="00E47A56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47A56">
        <w:rPr>
          <w:rFonts w:ascii="Times New Roman" w:eastAsia="Courier New" w:hAnsi="Times New Roman" w:cs="Times New Roman"/>
          <w:bCs/>
          <w:color w:val="000000"/>
          <w:sz w:val="24"/>
          <w:szCs w:val="24"/>
          <w:vertAlign w:val="superscript"/>
          <w:lang w:eastAsia="zh-CN" w:bidi="ru-RU"/>
        </w:rPr>
        <w:t>*</w:t>
      </w:r>
      <w:r w:rsidRPr="00E47A56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  <w:t xml:space="preserve"> </w:t>
      </w:r>
      <w:r w:rsidRPr="00E47A5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В отношении закупаемой позиции применяется национальный режим по ст. 14 Закона № 44-ФЗ с признаком:</w:t>
      </w:r>
    </w:p>
    <w:p w:rsidR="00E47A56" w:rsidRPr="00E47A56" w:rsidRDefault="00E47A56" w:rsidP="00E47A5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</w:pPr>
      <w:r w:rsidRPr="00E47A5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Запрет закупок товаров, происходящих из иностранных государств, выполняемых работ, оказываемых услуг иностранными лицами в соответствии со ст.14 Закона № 44-ФЗ и ПП РФ № 1875.</w:t>
      </w:r>
    </w:p>
    <w:p w:rsidR="00E47A56" w:rsidRPr="00E47A56" w:rsidRDefault="00E47A56" w:rsidP="00E47A56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E47A5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Присутствуют обстоятельства, допускающие исключение, влекущее неприменение запрета.</w:t>
      </w:r>
    </w:p>
    <w:p w:rsidR="00E47A56" w:rsidRPr="00E47A56" w:rsidRDefault="00E47A56" w:rsidP="00E47A56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szCs w:val="24"/>
          <w:lang w:eastAsia="zh-CN" w:bidi="ru-RU"/>
        </w:rPr>
      </w:pPr>
      <w:r w:rsidRPr="00E47A5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Обоснование невозможности соблюдения запрета:</w:t>
      </w:r>
      <w:r w:rsidRPr="00E47A5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 </w:t>
      </w:r>
      <w:proofErr w:type="spellStart"/>
      <w:r w:rsidRPr="00E47A5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пп</w:t>
      </w:r>
      <w:proofErr w:type="spellEnd"/>
      <w:r w:rsidRPr="00E47A56"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  <w:lang w:eastAsia="ru-RU"/>
        </w:rPr>
        <w:t>. и) п. 5 постановления Правительства РФ от 23 декабря 2024 г. N 1875.</w:t>
      </w:r>
    </w:p>
    <w:p w:rsidR="00E47A56" w:rsidRPr="00E47A56" w:rsidRDefault="00E47A56" w:rsidP="00E47A56">
      <w:pPr>
        <w:widowControl w:val="0"/>
        <w:suppressAutoHyphens/>
        <w:spacing w:after="0" w:line="240" w:lineRule="auto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zh-CN" w:bidi="ru-RU"/>
        </w:rPr>
      </w:pPr>
    </w:p>
    <w:p w:rsidR="006D39B2" w:rsidRDefault="006D39B2"/>
    <w:sectPr w:rsidR="006D39B2" w:rsidSect="00E065C9">
      <w:pgSz w:w="16838" w:h="11906" w:orient="landscape"/>
      <w:pgMar w:top="567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8B3DAC"/>
    <w:multiLevelType w:val="hybridMultilevel"/>
    <w:tmpl w:val="F1749190"/>
    <w:lvl w:ilvl="0" w:tplc="12EC6910">
      <w:start w:val="1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A56"/>
    <w:rsid w:val="003828EA"/>
    <w:rsid w:val="004931F3"/>
    <w:rsid w:val="00667169"/>
    <w:rsid w:val="006D39B2"/>
    <w:rsid w:val="009977F9"/>
    <w:rsid w:val="00CE0612"/>
    <w:rsid w:val="00E47A56"/>
    <w:rsid w:val="00E91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47A56"/>
  </w:style>
  <w:style w:type="paragraph" w:customStyle="1" w:styleId="10">
    <w:name w:val="Обычный1"/>
    <w:rsid w:val="00E47A5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styleId="a3">
    <w:name w:val="Normal (Web)"/>
    <w:basedOn w:val="a"/>
    <w:uiPriority w:val="99"/>
    <w:semiHidden/>
    <w:unhideWhenUsed/>
    <w:rsid w:val="00E47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1">
    <w:name w:val="WW8Num1z1"/>
    <w:rsid w:val="00E47A56"/>
    <w:rPr>
      <w:rFonts w:cs="Times New Roman"/>
    </w:rPr>
  </w:style>
  <w:style w:type="character" w:customStyle="1" w:styleId="11">
    <w:name w:val="Основной шрифт абзаца1"/>
    <w:rsid w:val="00E47A56"/>
  </w:style>
  <w:style w:type="paragraph" w:styleId="a4">
    <w:name w:val="Balloon Text"/>
    <w:basedOn w:val="a"/>
    <w:link w:val="a5"/>
    <w:uiPriority w:val="99"/>
    <w:semiHidden/>
    <w:unhideWhenUsed/>
    <w:rsid w:val="00E47A56"/>
    <w:pPr>
      <w:widowControl w:val="0"/>
      <w:suppressAutoHyphens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zh-CN" w:bidi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E47A56"/>
    <w:rPr>
      <w:rFonts w:ascii="Segoe UI" w:eastAsia="Courier New" w:hAnsi="Segoe UI" w:cs="Segoe UI"/>
      <w:color w:val="000000"/>
      <w:sz w:val="18"/>
      <w:szCs w:val="18"/>
      <w:lang w:eastAsia="zh-CN" w:bidi="ru-RU"/>
    </w:rPr>
  </w:style>
  <w:style w:type="character" w:styleId="a6">
    <w:name w:val="Hyperlink"/>
    <w:uiPriority w:val="99"/>
    <w:rsid w:val="00E47A56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47A5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E47A56"/>
  </w:style>
  <w:style w:type="paragraph" w:customStyle="1" w:styleId="10">
    <w:name w:val="Обычный1"/>
    <w:rsid w:val="00E47A56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styleId="a3">
    <w:name w:val="Normal (Web)"/>
    <w:basedOn w:val="a"/>
    <w:uiPriority w:val="99"/>
    <w:semiHidden/>
    <w:unhideWhenUsed/>
    <w:rsid w:val="00E47A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1">
    <w:name w:val="WW8Num1z1"/>
    <w:rsid w:val="00E47A56"/>
    <w:rPr>
      <w:rFonts w:cs="Times New Roman"/>
    </w:rPr>
  </w:style>
  <w:style w:type="character" w:customStyle="1" w:styleId="11">
    <w:name w:val="Основной шрифт абзаца1"/>
    <w:rsid w:val="00E47A56"/>
  </w:style>
  <w:style w:type="paragraph" w:styleId="a4">
    <w:name w:val="Balloon Text"/>
    <w:basedOn w:val="a"/>
    <w:link w:val="a5"/>
    <w:uiPriority w:val="99"/>
    <w:semiHidden/>
    <w:unhideWhenUsed/>
    <w:rsid w:val="00E47A56"/>
    <w:pPr>
      <w:widowControl w:val="0"/>
      <w:suppressAutoHyphens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zh-CN" w:bidi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E47A56"/>
    <w:rPr>
      <w:rFonts w:ascii="Segoe UI" w:eastAsia="Courier New" w:hAnsi="Segoe UI" w:cs="Segoe UI"/>
      <w:color w:val="000000"/>
      <w:sz w:val="18"/>
      <w:szCs w:val="18"/>
      <w:lang w:eastAsia="zh-CN" w:bidi="ru-RU"/>
    </w:rPr>
  </w:style>
  <w:style w:type="character" w:styleId="a6">
    <w:name w:val="Hyperlink"/>
    <w:uiPriority w:val="99"/>
    <w:rsid w:val="00E47A56"/>
    <w:rPr>
      <w:rFonts w:cs="Times New Roman"/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E47A5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4028</Words>
  <Characters>22965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2026-05-27T09:22:00Z</dcterms:created>
  <dcterms:modified xsi:type="dcterms:W3CDTF">2026-05-27T09:42:00Z</dcterms:modified>
</cp:coreProperties>
</file>