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466" w:rsidRDefault="00014466" w:rsidP="00014466">
      <w:pPr>
        <w:jc w:val="right"/>
        <w:rPr>
          <w:rFonts w:ascii="Times New Roman" w:hAnsi="Times New Roman" w:cs="Times New Roman"/>
          <w:bCs/>
        </w:rPr>
      </w:pPr>
    </w:p>
    <w:p w:rsidR="00E93FAD" w:rsidRPr="00FD0B2F" w:rsidRDefault="00E93FAD" w:rsidP="00E93FA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Обоснование начальной (максимальной) цены контракта</w:t>
      </w:r>
    </w:p>
    <w:p w:rsidR="00E93FAD" w:rsidRPr="00FD0B2F" w:rsidRDefault="00E93FAD" w:rsidP="00E93FAD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</w:p>
    <w:p w:rsidR="00E93FAD" w:rsidRDefault="00E93FAD" w:rsidP="000637F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 xml:space="preserve">Обоснование начальной (максимальной) цены контракта (далее - НМЦК) произведено в соответствии с положениями статьи 22 </w:t>
      </w:r>
      <w:r w:rsidRPr="00D70AE2">
        <w:rPr>
          <w:rFonts w:ascii="Times New Roman" w:hAnsi="Times New Roman" w:cs="Times New Roman"/>
          <w:bCs/>
        </w:rPr>
        <w:t>Федеральн</w:t>
      </w:r>
      <w:r>
        <w:rPr>
          <w:rFonts w:ascii="Times New Roman" w:hAnsi="Times New Roman" w:cs="Times New Roman"/>
          <w:bCs/>
        </w:rPr>
        <w:t>ого закона</w:t>
      </w:r>
      <w:r w:rsidRPr="00D70AE2">
        <w:rPr>
          <w:rFonts w:ascii="Times New Roman" w:hAnsi="Times New Roman" w:cs="Times New Roman"/>
          <w:bCs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Закон)</w:t>
      </w:r>
      <w:r w:rsidRPr="00FD0B2F">
        <w:rPr>
          <w:rFonts w:ascii="Times New Roman" w:hAnsi="Times New Roman" w:cs="Times New Roman"/>
          <w:bCs/>
        </w:rPr>
        <w:t xml:space="preserve">, в соответствии с приказом Министерства экономического развития РФ </w:t>
      </w:r>
      <w:r>
        <w:rPr>
          <w:rFonts w:ascii="Times New Roman" w:hAnsi="Times New Roman" w:cs="Times New Roman"/>
          <w:bCs/>
        </w:rPr>
        <w:br/>
      </w:r>
      <w:r w:rsidRPr="00FD0B2F">
        <w:rPr>
          <w:rFonts w:ascii="Times New Roman" w:hAnsi="Times New Roman" w:cs="Times New Roman"/>
          <w:bCs/>
        </w:rPr>
        <w:t xml:space="preserve">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методом сопоставимых рыночных цен (анализа рынка) с учетом стоимости предоставления путевок в организации отдыха детей и молодежи и их оздоровления </w:t>
      </w:r>
      <w:r>
        <w:rPr>
          <w:rFonts w:ascii="Times New Roman" w:hAnsi="Times New Roman" w:cs="Times New Roman"/>
          <w:bCs/>
        </w:rPr>
        <w:br/>
      </w:r>
      <w:r w:rsidRPr="00FD0B2F">
        <w:rPr>
          <w:rFonts w:ascii="Times New Roman" w:hAnsi="Times New Roman" w:cs="Times New Roman"/>
          <w:bCs/>
        </w:rPr>
        <w:t>в Санкт-Петербурге, устанавливаемой постановлением Правительства Санкт-Петербурга в соответствии со статьей 34 и статьей 35 Закона Санкт-Петербурга от 09.11.2011 № 728-132 «Социальный кодекс Санкт-Петербурга».</w:t>
      </w:r>
    </w:p>
    <w:p w:rsidR="006A67D2" w:rsidRPr="00FD0B2F" w:rsidRDefault="006A67D2" w:rsidP="006A67D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В соответствии с частью 5 статьи 22 Закона заказчиком в целях применения метода сопоставимых рыночных ц</w:t>
      </w:r>
      <w:r>
        <w:rPr>
          <w:rFonts w:ascii="Times New Roman" w:hAnsi="Times New Roman" w:cs="Times New Roman"/>
          <w:bCs/>
        </w:rPr>
        <w:t>ен (анализа рынка) осуществлены</w:t>
      </w:r>
      <w:r w:rsidRPr="00FD0B2F">
        <w:rPr>
          <w:rFonts w:ascii="Times New Roman" w:hAnsi="Times New Roman" w:cs="Times New Roman"/>
          <w:bCs/>
        </w:rPr>
        <w:t xml:space="preserve"> направлены запросы в адрес не менее пяти потенциальных исполнителей, осуществляющих оказание идентичных услуг, планируемых к закупке, или при их отсутствии однородных услуг </w:t>
      </w:r>
      <w:r w:rsidRPr="00D0499C">
        <w:rPr>
          <w:rFonts w:ascii="Times New Roman" w:hAnsi="Times New Roman" w:cs="Times New Roman"/>
          <w:bCs/>
          <w:iCs/>
        </w:rPr>
        <w:t xml:space="preserve">(исх. </w:t>
      </w:r>
      <w:r>
        <w:rPr>
          <w:rFonts w:ascii="Times New Roman" w:hAnsi="Times New Roman" w:cs="Times New Roman"/>
          <w:bCs/>
          <w:iCs/>
        </w:rPr>
        <w:t>о</w:t>
      </w:r>
      <w:r w:rsidRPr="00D0499C">
        <w:rPr>
          <w:rFonts w:ascii="Times New Roman" w:hAnsi="Times New Roman" w:cs="Times New Roman"/>
          <w:bCs/>
          <w:iCs/>
        </w:rPr>
        <w:t xml:space="preserve">т </w:t>
      </w:r>
      <w:r w:rsidR="00796F2E">
        <w:rPr>
          <w:rFonts w:ascii="Times New Roman" w:hAnsi="Times New Roman" w:cs="Times New Roman"/>
          <w:bCs/>
          <w:iCs/>
        </w:rPr>
        <w:t>11.03.2026</w:t>
      </w:r>
      <w:r w:rsidRPr="00D0499C">
        <w:rPr>
          <w:rFonts w:ascii="Times New Roman" w:hAnsi="Times New Roman" w:cs="Times New Roman"/>
          <w:bCs/>
          <w:iCs/>
        </w:rPr>
        <w:t xml:space="preserve"> № </w:t>
      </w:r>
      <w:r w:rsidR="00796F2E">
        <w:rPr>
          <w:rFonts w:ascii="Times New Roman" w:hAnsi="Times New Roman" w:cs="Times New Roman"/>
          <w:bCs/>
          <w:iCs/>
        </w:rPr>
        <w:t>04-2026</w:t>
      </w:r>
      <w:r w:rsidRPr="00D0499C">
        <w:rPr>
          <w:rFonts w:ascii="Times New Roman" w:hAnsi="Times New Roman" w:cs="Times New Roman"/>
          <w:bCs/>
          <w:iCs/>
        </w:rPr>
        <w:t>)</w:t>
      </w:r>
      <w:r w:rsidRPr="00D0499C">
        <w:rPr>
          <w:rFonts w:ascii="Times New Roman" w:hAnsi="Times New Roman" w:cs="Times New Roman"/>
          <w:bCs/>
        </w:rPr>
        <w:t>.</w:t>
      </w:r>
      <w:r w:rsidRPr="00FD0B2F">
        <w:rPr>
          <w:rFonts w:ascii="Times New Roman" w:hAnsi="Times New Roman" w:cs="Times New Roman"/>
          <w:bCs/>
        </w:rPr>
        <w:t xml:space="preserve"> </w:t>
      </w:r>
      <w:r w:rsidRPr="00A2629B">
        <w:rPr>
          <w:rFonts w:ascii="Times New Roman" w:hAnsi="Times New Roman" w:cs="Times New Roman"/>
          <w:bCs/>
        </w:rPr>
        <w:t>Валюта, используемая для формирования цены контракта и расчетов с исполнителем - рубль Российской Федерации.</w:t>
      </w:r>
      <w:r>
        <w:rPr>
          <w:rFonts w:ascii="Times New Roman" w:hAnsi="Times New Roman" w:cs="Times New Roman"/>
          <w:bCs/>
        </w:rPr>
        <w:t xml:space="preserve"> </w:t>
      </w:r>
      <w:r w:rsidRPr="00A2629B">
        <w:rPr>
          <w:rFonts w:ascii="Times New Roman" w:hAnsi="Times New Roman" w:cs="Times New Roman"/>
          <w:bCs/>
        </w:rPr>
        <w:t>Определение и обоснование начальной (максимальной) цены контракта с использованием иностранной валюты не допускается, за исключением случая обоснования и определения таких цен.</w:t>
      </w:r>
    </w:p>
    <w:p w:rsidR="006A67D2" w:rsidRPr="00FD0B2F" w:rsidRDefault="006A67D2" w:rsidP="000637F3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</w:p>
    <w:tbl>
      <w:tblPr>
        <w:tblW w:w="1502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"/>
        <w:gridCol w:w="2183"/>
        <w:gridCol w:w="2410"/>
        <w:gridCol w:w="903"/>
        <w:gridCol w:w="567"/>
        <w:gridCol w:w="1276"/>
        <w:gridCol w:w="940"/>
        <w:gridCol w:w="1134"/>
        <w:gridCol w:w="1134"/>
        <w:gridCol w:w="992"/>
        <w:gridCol w:w="1276"/>
        <w:gridCol w:w="850"/>
        <w:gridCol w:w="1045"/>
      </w:tblGrid>
      <w:tr w:rsidR="00E93FAD" w:rsidRPr="00973B55" w:rsidTr="00823D0E">
        <w:trPr>
          <w:jc w:val="center"/>
        </w:trPr>
        <w:tc>
          <w:tcPr>
            <w:tcW w:w="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2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A65E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 отдыха в соответствии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 постановлением Правительства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Санкт-Петербурга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Категория детей и молодежи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Продолжительность смены, дни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смен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515C45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Количество,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823D0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(путевки)</w:t>
            </w:r>
          </w:p>
        </w:tc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0813BD" w:rsidP="00DE0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813BD">
              <w:rPr>
                <w:rFonts w:ascii="Times New Roman" w:hAnsi="Times New Roman" w:cs="Times New Roman"/>
                <w:bCs/>
                <w:sz w:val="20"/>
                <w:szCs w:val="20"/>
              </w:rPr>
              <w:t>Средняя стоимость одной путевки из предложенных,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НМЦК &lt;****&gt;,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Среднее квадратичное отклонение</w:t>
            </w:r>
          </w:p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noProof/>
                <w:position w:val="-6"/>
                <w:sz w:val="20"/>
                <w:szCs w:val="20"/>
                <w:lang w:bidi="ar-SA"/>
              </w:rPr>
              <w:drawing>
                <wp:inline distT="0" distB="0" distL="0" distR="0" wp14:anchorId="66351F34" wp14:editId="1EFAF631">
                  <wp:extent cx="190500" cy="146779"/>
                  <wp:effectExtent l="0" t="0" r="0" b="571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008" cy="14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&lt;**&gt;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Коэффициент вариации цены</w:t>
            </w:r>
          </w:p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(V)</w:t>
            </w: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&lt;***&gt;</w:t>
            </w:r>
          </w:p>
        </w:tc>
      </w:tr>
      <w:tr w:rsidR="00E93FAD" w:rsidRPr="00973B55" w:rsidTr="00823D0E">
        <w:trPr>
          <w:jc w:val="center"/>
        </w:trPr>
        <w:tc>
          <w:tcPr>
            <w:tcW w:w="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B22F95" w:rsidRDefault="0012193A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22F95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="00E93FAD" w:rsidRPr="00B22F95">
              <w:rPr>
                <w:rFonts w:ascii="Times New Roman" w:hAnsi="Times New Roman" w:cs="Times New Roman"/>
                <w:bCs/>
                <w:sz w:val="20"/>
                <w:szCs w:val="20"/>
              </w:rPr>
              <w:t>П № 1</w:t>
            </w:r>
          </w:p>
          <w:p w:rsidR="0074044C" w:rsidRPr="00B22F95" w:rsidRDefault="000E0322" w:rsidP="00A65E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22F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 </w:t>
            </w:r>
            <w:r w:rsidR="00796F2E">
              <w:rPr>
                <w:rFonts w:ascii="Times New Roman" w:hAnsi="Times New Roman" w:cs="Times New Roman"/>
                <w:bCs/>
                <w:sz w:val="20"/>
                <w:szCs w:val="20"/>
              </w:rPr>
              <w:t>11.03.2026</w:t>
            </w:r>
          </w:p>
          <w:p w:rsidR="000E0322" w:rsidRPr="009D7CA0" w:rsidRDefault="0054778B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B22F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 w:rsidR="00796F2E">
              <w:rPr>
                <w:rFonts w:ascii="Times New Roman" w:hAnsi="Times New Roman" w:cs="Times New Roman"/>
                <w:bCs/>
                <w:sz w:val="20"/>
                <w:szCs w:val="20"/>
              </w:rPr>
              <w:t>0175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322" w:rsidRPr="006871EE" w:rsidRDefault="0012193A" w:rsidP="00DE019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="00E93FAD"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>П № 2</w:t>
            </w:r>
          </w:p>
          <w:p w:rsidR="000E0322" w:rsidRPr="006871EE" w:rsidRDefault="0074044C" w:rsidP="000E03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0E0322"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 </w:t>
            </w:r>
            <w:r w:rsidR="00796F2E">
              <w:rPr>
                <w:rFonts w:ascii="Times New Roman" w:hAnsi="Times New Roman" w:cs="Times New Roman"/>
                <w:bCs/>
                <w:sz w:val="20"/>
                <w:szCs w:val="20"/>
              </w:rPr>
              <w:t>11.03.2026</w:t>
            </w:r>
          </w:p>
          <w:p w:rsidR="00E93FAD" w:rsidRPr="009D7CA0" w:rsidRDefault="0054778B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 w:rsidRPr="006871E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 w:rsidR="00796F2E">
              <w:rPr>
                <w:rFonts w:ascii="Times New Roman" w:hAnsi="Times New Roman" w:cs="Times New Roman"/>
                <w:bCs/>
                <w:sz w:val="20"/>
                <w:szCs w:val="20"/>
              </w:rPr>
              <w:t>0098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796F2E" w:rsidRDefault="00796F2E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6F2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FAD" w:rsidRPr="00973B55" w:rsidRDefault="00E93FAD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4778B" w:rsidRPr="00973B55" w:rsidTr="00823D0E">
        <w:trPr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4F7E2E" w:rsidP="003866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="00796F2E" w:rsidRPr="00796F2E">
              <w:rPr>
                <w:rFonts w:ascii="Times New Roman" w:hAnsi="Times New Roman" w:cs="Times New Roman"/>
                <w:bCs/>
                <w:sz w:val="18"/>
                <w:szCs w:val="18"/>
              </w:rPr>
              <w:t>тационарн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ый</w:t>
            </w:r>
            <w:r w:rsidR="00796F2E" w:rsidRPr="00796F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отдых на территории Российской Федерации</w:t>
            </w:r>
            <w:r w:rsidR="00111AF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111AFE" w:rsidRPr="00111AF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 w:bidi="ar-SA"/>
              </w:rPr>
              <w:t>(</w:t>
            </w:r>
            <w:r w:rsidR="0038667C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 w:bidi="ar-SA"/>
              </w:rPr>
              <w:t>Ленинградская область</w:t>
            </w:r>
            <w:r w:rsidR="00111AFE" w:rsidRPr="00111AFE">
              <w:rPr>
                <w:rFonts w:ascii="Times New Roman" w:eastAsia="Calibri" w:hAnsi="Times New Roman" w:cs="Times New Roman"/>
                <w:bCs/>
                <w:color w:val="auto"/>
                <w:sz w:val="18"/>
                <w:szCs w:val="18"/>
                <w:lang w:eastAsia="en-US" w:bidi="ar-SA"/>
              </w:rPr>
              <w:t>),</w:t>
            </w:r>
            <w:r w:rsidR="002721EB">
              <w:t xml:space="preserve"> </w:t>
            </w:r>
            <w:r w:rsidR="002721EB" w:rsidRPr="002721E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кроме территорий, на которых введен режим </w:t>
            </w:r>
            <w:r w:rsidR="002721EB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 w:rsidR="002721EB" w:rsidRPr="002721EB">
              <w:rPr>
                <w:rFonts w:ascii="Times New Roman" w:hAnsi="Times New Roman" w:cs="Times New Roman"/>
                <w:bCs/>
                <w:sz w:val="18"/>
                <w:szCs w:val="18"/>
              </w:rPr>
              <w:t>ехногенной чрезвычайной ситуации регионального характера</w:t>
            </w:r>
            <w:r w:rsidR="00814070" w:rsidRPr="00814070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  <w:r w:rsidR="0081407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796F2E" w:rsidRPr="00796F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в организациях отдыха детей и молодежи и их </w:t>
            </w:r>
            <w:r w:rsidR="00796F2E" w:rsidRPr="00796F2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оздоровления, реализующих мероприятия по социальной адаптации,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детей, в период летних школьных каникул 2026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Дети, оставшиеся без попечения родителей</w:t>
            </w:r>
          </w:p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>Дети, состоящие на учете в органах внутренних дел.</w:t>
            </w:r>
          </w:p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>Дети из неполных семей и многодетных семей.</w:t>
            </w:r>
          </w:p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Дети,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</w:t>
            </w: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или с помощи  семьи</w:t>
            </w:r>
          </w:p>
          <w:p w:rsidR="0054778B" w:rsidRPr="00DE0192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>Дети из малообеспеченных семей.</w:t>
            </w:r>
          </w:p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20"/>
              </w:rPr>
            </w:pPr>
            <w:r w:rsidRPr="00DE0192">
              <w:rPr>
                <w:rFonts w:ascii="Times New Roman" w:hAnsi="Times New Roman" w:cs="Times New Roman"/>
                <w:bCs/>
                <w:sz w:val="16"/>
                <w:szCs w:val="16"/>
              </w:rPr>
              <w:t>Дети, один из родителей (законных представителей) которых участвует или участвовал в проведении специальной военной операции (в выполнении специальных задач) на территориях Украины, Донецкой Народной Республики и Луганской Народной Республики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9D7CA0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DB3CDC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617E5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796F2E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52 733</w:t>
            </w:r>
            <w:r w:rsidR="009D7CA0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D7CA0" w:rsidRDefault="00796F2E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52 733,00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796F2E" w:rsidRDefault="00796F2E" w:rsidP="00796F2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6F2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D7CA0" w:rsidRDefault="00796F2E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52 733,00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D07A1D" w:rsidP="00DD74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="005617E5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="005617E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330</w:t>
            </w:r>
            <w:r w:rsidR="009D7CA0">
              <w:rPr>
                <w:rFonts w:ascii="Times New Roman" w:hAnsi="Times New Roman" w:cs="Times New Roman"/>
                <w:bCs/>
                <w:sz w:val="20"/>
                <w:szCs w:val="20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54778B" w:rsidRPr="00973B55" w:rsidTr="00823D0E">
        <w:trPr>
          <w:trHeight w:val="72"/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73B55">
              <w:rPr>
                <w:rFonts w:ascii="Times New Roman" w:hAnsi="Times New Roman" w:cs="Times New Roman"/>
                <w:bCs/>
                <w:sz w:val="20"/>
                <w:szCs w:val="20"/>
              </w:rPr>
              <w:t>ИТОГО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DB3CDC" w:rsidRDefault="005617E5" w:rsidP="00D07A1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617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="00D07A1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5617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7 330</w:t>
            </w:r>
            <w:r w:rsidR="00DB3CDC" w:rsidRPr="00DB3C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  <w:r w:rsidR="001A095D" w:rsidRPr="00DB3CD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8B" w:rsidRPr="00973B55" w:rsidRDefault="0054778B" w:rsidP="001A09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4F7E2E" w:rsidRDefault="001A095D" w:rsidP="001A095D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</w:rPr>
        <w:t xml:space="preserve">*НМЦК не может превышать </w:t>
      </w:r>
      <w:r w:rsidR="005617E5" w:rsidRPr="005617E5">
        <w:rPr>
          <w:rFonts w:ascii="Times New Roman" w:hAnsi="Times New Roman" w:cs="Times New Roman"/>
          <w:bCs/>
        </w:rPr>
        <w:t>5</w:t>
      </w:r>
      <w:r w:rsidR="00304D6B">
        <w:rPr>
          <w:rFonts w:ascii="Times New Roman" w:hAnsi="Times New Roman" w:cs="Times New Roman"/>
          <w:bCs/>
        </w:rPr>
        <w:t>2</w:t>
      </w:r>
      <w:r w:rsidR="005617E5" w:rsidRPr="005617E5">
        <w:rPr>
          <w:rFonts w:ascii="Times New Roman" w:hAnsi="Times New Roman" w:cs="Times New Roman"/>
          <w:bCs/>
        </w:rPr>
        <w:t>7</w:t>
      </w:r>
      <w:bookmarkStart w:id="0" w:name="_GoBack"/>
      <w:bookmarkEnd w:id="0"/>
      <w:r w:rsidR="005617E5" w:rsidRPr="005617E5">
        <w:rPr>
          <w:rFonts w:ascii="Times New Roman" w:hAnsi="Times New Roman" w:cs="Times New Roman"/>
          <w:bCs/>
        </w:rPr>
        <w:t xml:space="preserve"> 330</w:t>
      </w:r>
      <w:r w:rsidR="00DB3CDC" w:rsidRPr="00DB3CDC">
        <w:rPr>
          <w:rFonts w:ascii="Times New Roman" w:hAnsi="Times New Roman" w:cs="Times New Roman"/>
          <w:bCs/>
        </w:rPr>
        <w:t>,00</w:t>
      </w:r>
      <w:r w:rsidR="00796F2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руб. </w:t>
      </w:r>
      <w:r w:rsidR="004F7E2E" w:rsidRPr="004F7E2E">
        <w:rPr>
          <w:rFonts w:ascii="Times New Roman" w:hAnsi="Times New Roman" w:cs="Times New Roman"/>
          <w:bCs/>
          <w:i/>
        </w:rPr>
        <w:t>с учетом лимита финансирования заказчика (часть 2 статьи 72 БК РФ, Письмо Минфина России от 10.01.2020 № 24-01-08/326 "О соответствии НМЦК сумме доведенных до заказчика лимитов бюджетных обязательств").</w:t>
      </w:r>
    </w:p>
    <w:p w:rsidR="004F7E2E" w:rsidRDefault="004F7E2E" w:rsidP="001A095D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  <w:i/>
        </w:rPr>
      </w:pPr>
    </w:p>
    <w:p w:rsidR="00A65ECB" w:rsidRPr="001A095D" w:rsidRDefault="004F7E2E" w:rsidP="001A095D">
      <w:pPr>
        <w:pStyle w:val="a3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</w:t>
      </w:r>
      <w:r w:rsidR="001A095D">
        <w:rPr>
          <w:rFonts w:ascii="Times New Roman" w:hAnsi="Times New Roman" w:cs="Times New Roman"/>
          <w:bCs/>
        </w:rPr>
        <w:t xml:space="preserve"> соответствии с постановлением Правительства Санкт-Петербурга от </w:t>
      </w:r>
      <w:r w:rsidR="00796F2E">
        <w:rPr>
          <w:rFonts w:ascii="Times New Roman" w:hAnsi="Times New Roman" w:cs="Times New Roman"/>
          <w:bCs/>
        </w:rPr>
        <w:t>15.12.2025</w:t>
      </w:r>
      <w:r w:rsidR="001A095D">
        <w:rPr>
          <w:rFonts w:ascii="Times New Roman" w:hAnsi="Times New Roman" w:cs="Times New Roman"/>
          <w:bCs/>
        </w:rPr>
        <w:t xml:space="preserve"> № </w:t>
      </w:r>
      <w:r w:rsidR="00796F2E">
        <w:rPr>
          <w:rFonts w:ascii="Times New Roman" w:hAnsi="Times New Roman" w:cs="Times New Roman"/>
          <w:bCs/>
        </w:rPr>
        <w:t>995</w:t>
      </w:r>
      <w:r w:rsidR="001A095D">
        <w:rPr>
          <w:rFonts w:ascii="Times New Roman" w:hAnsi="Times New Roman" w:cs="Times New Roman"/>
          <w:bCs/>
        </w:rPr>
        <w:t xml:space="preserve"> «</w:t>
      </w:r>
      <w:r w:rsidR="00796F2E" w:rsidRPr="00796F2E">
        <w:rPr>
          <w:rFonts w:ascii="Times New Roman" w:hAnsi="Times New Roman" w:cs="Times New Roman"/>
          <w:bCs/>
        </w:rPr>
        <w:t>Об утверждении стоимости и квот предоставления путевок в орган</w:t>
      </w:r>
      <w:r>
        <w:rPr>
          <w:rFonts w:ascii="Times New Roman" w:hAnsi="Times New Roman" w:cs="Times New Roman"/>
          <w:bCs/>
        </w:rPr>
        <w:t xml:space="preserve">изации отдыха детей и молодежи </w:t>
      </w:r>
      <w:r w:rsidR="00796F2E" w:rsidRPr="00796F2E">
        <w:rPr>
          <w:rFonts w:ascii="Times New Roman" w:hAnsi="Times New Roman" w:cs="Times New Roman"/>
          <w:bCs/>
        </w:rPr>
        <w:t>и их оздоровления в Санкт-Петербурге на период с февраля 2026 года по январь 2027 года и внесении изменений в постановление Правительства Санкт-Петербурга от 15.03.2012</w:t>
      </w:r>
      <w:r w:rsidR="00796F2E">
        <w:rPr>
          <w:rFonts w:ascii="Times New Roman" w:hAnsi="Times New Roman" w:cs="Times New Roman"/>
          <w:bCs/>
        </w:rPr>
        <w:t xml:space="preserve"> </w:t>
      </w:r>
      <w:r w:rsidR="00796F2E" w:rsidRPr="00796F2E">
        <w:rPr>
          <w:rFonts w:ascii="Times New Roman" w:hAnsi="Times New Roman" w:cs="Times New Roman"/>
          <w:bCs/>
        </w:rPr>
        <w:t>№ 242</w:t>
      </w:r>
      <w:r w:rsidR="00852468">
        <w:rPr>
          <w:rFonts w:ascii="Times New Roman" w:hAnsi="Times New Roman" w:cs="Times New Roman"/>
          <w:bCs/>
        </w:rPr>
        <w:t xml:space="preserve">» (цена путевки не может превышать </w:t>
      </w:r>
      <w:r w:rsidR="00796F2E">
        <w:rPr>
          <w:rFonts w:ascii="Times New Roman" w:hAnsi="Times New Roman" w:cs="Times New Roman"/>
          <w:bCs/>
        </w:rPr>
        <w:t>52 733</w:t>
      </w:r>
      <w:r w:rsidR="00852468">
        <w:rPr>
          <w:rFonts w:ascii="Times New Roman" w:hAnsi="Times New Roman" w:cs="Times New Roman"/>
          <w:bCs/>
        </w:rPr>
        <w:t>,00 руб</w:t>
      </w:r>
      <w:r>
        <w:rPr>
          <w:rFonts w:ascii="Times New Roman" w:hAnsi="Times New Roman" w:cs="Times New Roman"/>
          <w:bCs/>
        </w:rPr>
        <w:t>.</w:t>
      </w:r>
      <w:r w:rsidR="00852468">
        <w:rPr>
          <w:rFonts w:ascii="Times New Roman" w:hAnsi="Times New Roman" w:cs="Times New Roman"/>
          <w:bCs/>
        </w:rPr>
        <w:t>).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--------------------------------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 xml:space="preserve">&lt;**&gt; </w:t>
      </w:r>
      <w:r w:rsidRPr="00FD0B2F">
        <w:rPr>
          <w:rFonts w:ascii="Times New Roman" w:hAnsi="Times New Roman" w:cs="Times New Roman"/>
          <w:bCs/>
          <w:noProof/>
          <w:position w:val="-39"/>
          <w:lang w:bidi="ar-SA"/>
        </w:rPr>
        <w:drawing>
          <wp:inline distT="0" distB="0" distL="0" distR="0" wp14:anchorId="04C82729" wp14:editId="0D931103">
            <wp:extent cx="1323975" cy="470004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061" cy="47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</w:rPr>
        <w:t xml:space="preserve"> где: </w:t>
      </w:r>
      <w:r w:rsidRPr="00FD0B2F">
        <w:rPr>
          <w:rFonts w:ascii="Times New Roman" w:hAnsi="Times New Roman" w:cs="Times New Roman"/>
          <w:bCs/>
          <w:noProof/>
          <w:position w:val="-1"/>
          <w:lang w:bidi="ar-SA"/>
        </w:rPr>
        <w:drawing>
          <wp:inline distT="0" distB="0" distL="0" distR="0" wp14:anchorId="5E004DA5" wp14:editId="4CAF9D90">
            <wp:extent cx="180975" cy="17280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26" cy="176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</w:rPr>
        <w:t xml:space="preserve"> - среднее квадратичное отклонение;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proofErr w:type="spellStart"/>
      <w:r w:rsidRPr="00FD0B2F">
        <w:rPr>
          <w:rFonts w:ascii="Times New Roman" w:hAnsi="Times New Roman" w:cs="Times New Roman"/>
          <w:bCs/>
        </w:rPr>
        <w:t>цi</w:t>
      </w:r>
      <w:proofErr w:type="spellEnd"/>
      <w:r w:rsidRPr="00FD0B2F">
        <w:rPr>
          <w:rFonts w:ascii="Times New Roman" w:hAnsi="Times New Roman" w:cs="Times New Roman"/>
          <w:bCs/>
        </w:rPr>
        <w:t xml:space="preserve"> - цена единицы товара, работы, услуги, указанная в источнике с номером i;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 xml:space="preserve">&lt;***&gt; </w:t>
      </w:r>
      <w:r w:rsidRPr="00FD0B2F">
        <w:rPr>
          <w:rFonts w:ascii="Times New Roman" w:hAnsi="Times New Roman" w:cs="Times New Roman"/>
          <w:bCs/>
          <w:noProof/>
          <w:position w:val="-26"/>
          <w:lang w:bidi="ar-SA"/>
        </w:rPr>
        <w:drawing>
          <wp:inline distT="0" distB="0" distL="0" distR="0" wp14:anchorId="083C895D" wp14:editId="156E656B">
            <wp:extent cx="1021288" cy="41910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828" cy="41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0B2F">
        <w:rPr>
          <w:rFonts w:ascii="Times New Roman" w:hAnsi="Times New Roman" w:cs="Times New Roman"/>
          <w:bCs/>
        </w:rPr>
        <w:t xml:space="preserve"> где V - коэффициент вариации цены.</w:t>
      </w:r>
    </w:p>
    <w:p w:rsidR="00E93FAD" w:rsidRPr="00FD0B2F" w:rsidRDefault="00E93FAD" w:rsidP="00E93FAD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Коэффициент вариации цены согласно расчетам, приведенным в таблице, не превышает 33%, товар принято считать однородным, проведение дополнительного исследования не требуется.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НМЦК методом сопоставимых рыночных цен (анализа рынка) определяется по следующей формуле: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lastRenderedPageBreak/>
        <w:t>&lt;****&gt; </w:t>
      </w:r>
      <w:r w:rsidRPr="00FD0B2F">
        <w:rPr>
          <w:rFonts w:ascii="Times New Roman" w:hAnsi="Times New Roman" w:cs="Times New Roman"/>
          <w:bCs/>
          <w:noProof/>
          <w:position w:val="-24"/>
          <w:lang w:bidi="ar-SA"/>
        </w:rPr>
        <w:drawing>
          <wp:inline distT="0" distB="0" distL="0" distR="0" wp14:anchorId="473568ED" wp14:editId="670728A2">
            <wp:extent cx="1478115" cy="38100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159" cy="383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где: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proofErr w:type="spellStart"/>
      <w:r w:rsidRPr="00FD0B2F">
        <w:rPr>
          <w:rFonts w:ascii="Times New Roman" w:hAnsi="Times New Roman" w:cs="Times New Roman"/>
          <w:bCs/>
        </w:rPr>
        <w:t>НМЦК</w:t>
      </w:r>
      <w:r w:rsidRPr="00FD0B2F">
        <w:rPr>
          <w:rFonts w:ascii="Times New Roman" w:hAnsi="Times New Roman" w:cs="Times New Roman"/>
          <w:bCs/>
          <w:vertAlign w:val="superscript"/>
        </w:rPr>
        <w:t>рын</w:t>
      </w:r>
      <w:proofErr w:type="spellEnd"/>
      <w:r w:rsidRPr="00FD0B2F">
        <w:rPr>
          <w:rFonts w:ascii="Times New Roman" w:hAnsi="Times New Roman" w:cs="Times New Roman"/>
          <w:bCs/>
        </w:rPr>
        <w:t xml:space="preserve"> - НМЦК, определяемая методом сопоставимых рыночных цен (анализа рынка);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v - количество (объем) закупаемого товара (работы, услуги);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n - количество значений, используемых в расчете;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FD0B2F">
        <w:rPr>
          <w:rFonts w:ascii="Times New Roman" w:hAnsi="Times New Roman" w:cs="Times New Roman"/>
          <w:bCs/>
        </w:rPr>
        <w:t>i - номер источника ценовой информации;</w:t>
      </w:r>
    </w:p>
    <w:p w:rsidR="00E93FAD" w:rsidRPr="00FD0B2F" w:rsidRDefault="00E93FAD" w:rsidP="00E93F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proofErr w:type="spellStart"/>
      <w:r w:rsidRPr="00FD0B2F">
        <w:rPr>
          <w:rFonts w:ascii="Times New Roman" w:hAnsi="Times New Roman" w:cs="Times New Roman"/>
          <w:bCs/>
        </w:rPr>
        <w:t>ц</w:t>
      </w:r>
      <w:r w:rsidRPr="00FD0B2F">
        <w:rPr>
          <w:rFonts w:ascii="Times New Roman" w:hAnsi="Times New Roman" w:cs="Times New Roman"/>
          <w:bCs/>
          <w:vertAlign w:val="subscript"/>
        </w:rPr>
        <w:t>i</w:t>
      </w:r>
      <w:proofErr w:type="spellEnd"/>
      <w:r w:rsidRPr="00FD0B2F">
        <w:rPr>
          <w:rFonts w:ascii="Times New Roman" w:hAnsi="Times New Roman" w:cs="Times New Roman"/>
          <w:bCs/>
        </w:rPr>
        <w:t xml:space="preserve"> - цена единицы товара, работы, услуги, представленная в источнике с номером i.</w:t>
      </w:r>
    </w:p>
    <w:p w:rsidR="00E93FAD" w:rsidRDefault="00E93FAD" w:rsidP="00E93FAD">
      <w:pPr>
        <w:jc w:val="right"/>
        <w:rPr>
          <w:rFonts w:ascii="Times New Roman" w:hAnsi="Times New Roman" w:cs="Times New Roman"/>
        </w:rPr>
      </w:pPr>
    </w:p>
    <w:p w:rsidR="00E93FAD" w:rsidRDefault="00E93FAD" w:rsidP="00E93FAD">
      <w:pPr>
        <w:jc w:val="right"/>
        <w:rPr>
          <w:rFonts w:ascii="Times New Roman" w:hAnsi="Times New Roman" w:cs="Times New Roman"/>
        </w:rPr>
      </w:pPr>
    </w:p>
    <w:p w:rsidR="00B80282" w:rsidRDefault="00B80282"/>
    <w:sectPr w:rsidR="00B80282" w:rsidSect="00E93F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29EB"/>
    <w:multiLevelType w:val="hybridMultilevel"/>
    <w:tmpl w:val="7FA437E2"/>
    <w:lvl w:ilvl="0" w:tplc="47AC2756">
      <w:start w:val="123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D2899"/>
    <w:multiLevelType w:val="hybridMultilevel"/>
    <w:tmpl w:val="803851F2"/>
    <w:lvl w:ilvl="0" w:tplc="A43E4DD6">
      <w:start w:val="1"/>
      <w:numFmt w:val="decimal"/>
      <w:lvlText w:val="1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A1A56"/>
    <w:multiLevelType w:val="multilevel"/>
    <w:tmpl w:val="19B6A66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0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" w15:restartNumberingAfterBreak="0">
    <w:nsid w:val="2185116C"/>
    <w:multiLevelType w:val="hybridMultilevel"/>
    <w:tmpl w:val="270A26F6"/>
    <w:lvl w:ilvl="0" w:tplc="31224288">
      <w:start w:val="1"/>
      <w:numFmt w:val="decimal"/>
      <w:lvlText w:val="7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83EE0"/>
    <w:multiLevelType w:val="hybridMultilevel"/>
    <w:tmpl w:val="F5DEEE98"/>
    <w:lvl w:ilvl="0" w:tplc="EF3678A4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75B91"/>
    <w:multiLevelType w:val="hybridMultilevel"/>
    <w:tmpl w:val="C2301F9E"/>
    <w:lvl w:ilvl="0" w:tplc="29286010">
      <w:start w:val="123"/>
      <w:numFmt w:val="bullet"/>
      <w:lvlText w:val=""/>
      <w:lvlJc w:val="left"/>
      <w:pPr>
        <w:ind w:left="90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289804ED"/>
    <w:multiLevelType w:val="hybridMultilevel"/>
    <w:tmpl w:val="494C6C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BF46087"/>
    <w:multiLevelType w:val="hybridMultilevel"/>
    <w:tmpl w:val="6C7C495C"/>
    <w:lvl w:ilvl="0" w:tplc="ED9AD078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D17BD9"/>
    <w:multiLevelType w:val="hybridMultilevel"/>
    <w:tmpl w:val="058AEB20"/>
    <w:lvl w:ilvl="0" w:tplc="74FEB49A">
      <w:start w:val="2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102C2"/>
    <w:multiLevelType w:val="hybridMultilevel"/>
    <w:tmpl w:val="4542577C"/>
    <w:lvl w:ilvl="0" w:tplc="E4982CCC">
      <w:start w:val="3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A7B6A"/>
    <w:multiLevelType w:val="multilevel"/>
    <w:tmpl w:val="810C462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9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11" w15:restartNumberingAfterBreak="0">
    <w:nsid w:val="383C1D01"/>
    <w:multiLevelType w:val="hybridMultilevel"/>
    <w:tmpl w:val="4F1AEAB8"/>
    <w:lvl w:ilvl="0" w:tplc="0E8A41AC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792C28"/>
    <w:multiLevelType w:val="hybridMultilevel"/>
    <w:tmpl w:val="6FDA5AB4"/>
    <w:lvl w:ilvl="0" w:tplc="73D29E1C">
      <w:start w:val="1"/>
      <w:numFmt w:val="decimal"/>
      <w:lvlText w:val="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004091"/>
    <w:multiLevelType w:val="multilevel"/>
    <w:tmpl w:val="7310A5A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4" w15:restartNumberingAfterBreak="0">
    <w:nsid w:val="754407D2"/>
    <w:multiLevelType w:val="hybridMultilevel"/>
    <w:tmpl w:val="0E4E1E02"/>
    <w:lvl w:ilvl="0" w:tplc="738AFB36">
      <w:start w:val="1"/>
      <w:numFmt w:val="decimal"/>
      <w:lvlText w:val="8.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5" w15:restartNumberingAfterBreak="0">
    <w:nsid w:val="760A2C68"/>
    <w:multiLevelType w:val="hybridMultilevel"/>
    <w:tmpl w:val="9A728194"/>
    <w:lvl w:ilvl="0" w:tplc="476E965E">
      <w:start w:val="1"/>
      <w:numFmt w:val="decimal"/>
      <w:lvlText w:val="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2804BF"/>
    <w:multiLevelType w:val="hybridMultilevel"/>
    <w:tmpl w:val="6388E398"/>
    <w:lvl w:ilvl="0" w:tplc="24264BBA">
      <w:start w:val="1"/>
      <w:numFmt w:val="decimal"/>
      <w:lvlText w:val="9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12"/>
  </w:num>
  <w:num w:numId="5">
    <w:abstractNumId w:val="15"/>
  </w:num>
  <w:num w:numId="6">
    <w:abstractNumId w:val="8"/>
  </w:num>
  <w:num w:numId="7">
    <w:abstractNumId w:val="9"/>
  </w:num>
  <w:num w:numId="8">
    <w:abstractNumId w:val="11"/>
  </w:num>
  <w:num w:numId="9">
    <w:abstractNumId w:val="3"/>
  </w:num>
  <w:num w:numId="10">
    <w:abstractNumId w:val="14"/>
  </w:num>
  <w:num w:numId="11">
    <w:abstractNumId w:val="16"/>
  </w:num>
  <w:num w:numId="12">
    <w:abstractNumId w:val="7"/>
  </w:num>
  <w:num w:numId="13">
    <w:abstractNumId w:val="1"/>
  </w:num>
  <w:num w:numId="14">
    <w:abstractNumId w:val="2"/>
  </w:num>
  <w:num w:numId="15">
    <w:abstractNumId w:val="13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83C"/>
    <w:rsid w:val="00014466"/>
    <w:rsid w:val="000637F3"/>
    <w:rsid w:val="000813BD"/>
    <w:rsid w:val="000E0322"/>
    <w:rsid w:val="000F2E5D"/>
    <w:rsid w:val="00111AFE"/>
    <w:rsid w:val="0012193A"/>
    <w:rsid w:val="001A095D"/>
    <w:rsid w:val="001D4DC0"/>
    <w:rsid w:val="001E4DD8"/>
    <w:rsid w:val="001E7220"/>
    <w:rsid w:val="001F422A"/>
    <w:rsid w:val="0021117B"/>
    <w:rsid w:val="00244E3F"/>
    <w:rsid w:val="002721EB"/>
    <w:rsid w:val="002E5BE1"/>
    <w:rsid w:val="00304D6B"/>
    <w:rsid w:val="0038667C"/>
    <w:rsid w:val="004F7E2E"/>
    <w:rsid w:val="00515C45"/>
    <w:rsid w:val="0054778B"/>
    <w:rsid w:val="005617E5"/>
    <w:rsid w:val="00620768"/>
    <w:rsid w:val="006871EE"/>
    <w:rsid w:val="006A67D2"/>
    <w:rsid w:val="0074044C"/>
    <w:rsid w:val="00796F2E"/>
    <w:rsid w:val="00814070"/>
    <w:rsid w:val="00823D0E"/>
    <w:rsid w:val="00852468"/>
    <w:rsid w:val="009D7CA0"/>
    <w:rsid w:val="00A65ECB"/>
    <w:rsid w:val="00A95253"/>
    <w:rsid w:val="00B15BF4"/>
    <w:rsid w:val="00B22F95"/>
    <w:rsid w:val="00B31223"/>
    <w:rsid w:val="00B80282"/>
    <w:rsid w:val="00C85DDF"/>
    <w:rsid w:val="00D07A1D"/>
    <w:rsid w:val="00D73ED2"/>
    <w:rsid w:val="00DB3CDC"/>
    <w:rsid w:val="00DB40CA"/>
    <w:rsid w:val="00DD7421"/>
    <w:rsid w:val="00DE0192"/>
    <w:rsid w:val="00E8683C"/>
    <w:rsid w:val="00E93FAD"/>
    <w:rsid w:val="00F11691"/>
    <w:rsid w:val="00F6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19565"/>
  <w15:docId w15:val="{28BD8793-A1F5-4314-BDCD-336B0FC8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8683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4"/>
    <w:uiPriority w:val="34"/>
    <w:qFormat/>
    <w:rsid w:val="00E8683C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E8683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E93F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FAD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Ляпина Ирина Алексеевна</dc:creator>
  <cp:lastModifiedBy>p210-2 Зайцева И.Н.</cp:lastModifiedBy>
  <cp:revision>6</cp:revision>
  <cp:lastPrinted>2024-01-25T10:20:00Z</cp:lastPrinted>
  <dcterms:created xsi:type="dcterms:W3CDTF">2026-05-07T14:20:00Z</dcterms:created>
  <dcterms:modified xsi:type="dcterms:W3CDTF">2026-05-27T13:09:00Z</dcterms:modified>
</cp:coreProperties>
</file>