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635" w:rsidRPr="00585635" w:rsidRDefault="00585635" w:rsidP="00585635">
      <w:pPr>
        <w:tabs>
          <w:tab w:val="left" w:pos="0"/>
        </w:tabs>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КОНТРАКТ №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на поставку </w:t>
      </w:r>
      <w:r w:rsidR="00F807BC">
        <w:rPr>
          <w:rFonts w:ascii="Times New Roman" w:eastAsia="Times New Roman" w:hAnsi="Times New Roman" w:cs="Times New Roman"/>
          <w:b/>
          <w:sz w:val="23"/>
          <w:szCs w:val="23"/>
        </w:rPr>
        <w:t>акустического</w:t>
      </w:r>
      <w:r w:rsidR="00C40955">
        <w:rPr>
          <w:rFonts w:ascii="Times New Roman" w:eastAsia="Times New Roman" w:hAnsi="Times New Roman" w:cs="Times New Roman"/>
          <w:b/>
          <w:sz w:val="23"/>
          <w:szCs w:val="23"/>
        </w:rPr>
        <w:t xml:space="preserve"> оборудования</w:t>
      </w:r>
      <w:r w:rsidRPr="00585635">
        <w:rPr>
          <w:rFonts w:ascii="Times New Roman" w:eastAsia="Times New Roman" w:hAnsi="Times New Roman" w:cs="Times New Roman"/>
          <w:b/>
          <w:sz w:val="23"/>
          <w:szCs w:val="23"/>
        </w:rPr>
        <w:t xml:space="preserve"> </w:t>
      </w:r>
    </w:p>
    <w:p w:rsidR="00585635" w:rsidRPr="00585635" w:rsidRDefault="00585635" w:rsidP="00585635">
      <w:pPr>
        <w:tabs>
          <w:tab w:val="left" w:pos="0"/>
        </w:tabs>
        <w:spacing w:after="12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 xml:space="preserve">Санкт-Петербург                 </w:t>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r w:rsidRPr="00585635">
        <w:rPr>
          <w:rFonts w:ascii="Times New Roman" w:eastAsia="Times New Roman" w:hAnsi="Times New Roman" w:cs="Times New Roman"/>
          <w:b/>
          <w:sz w:val="23"/>
          <w:szCs w:val="23"/>
        </w:rPr>
        <w:tab/>
      </w:r>
      <w:proofErr w:type="gramStart"/>
      <w:r w:rsidRPr="00585635">
        <w:rPr>
          <w:rFonts w:ascii="Times New Roman" w:eastAsia="Times New Roman" w:hAnsi="Times New Roman" w:cs="Times New Roman"/>
          <w:b/>
          <w:sz w:val="23"/>
          <w:szCs w:val="23"/>
        </w:rPr>
        <w:tab/>
        <w:t>«</w:t>
      </w:r>
      <w:proofErr w:type="gramEnd"/>
      <w:r w:rsidRPr="00585635">
        <w:rPr>
          <w:rFonts w:ascii="Times New Roman" w:eastAsia="Times New Roman" w:hAnsi="Times New Roman" w:cs="Times New Roman"/>
          <w:b/>
          <w:sz w:val="23"/>
          <w:szCs w:val="23"/>
        </w:rPr>
        <w:t>__»_________ 2026 г.</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585635">
        <w:rPr>
          <w:rFonts w:ascii="Times New Roman" w:eastAsia="Times New Roman" w:hAnsi="Times New Roman" w:cs="Times New Roman"/>
          <w:sz w:val="23"/>
          <w:szCs w:val="23"/>
        </w:rPr>
        <w:t xml:space="preserve">именуемое в дальнейшем </w:t>
      </w:r>
      <w:r w:rsidRPr="00585635">
        <w:rPr>
          <w:rFonts w:ascii="Times New Roman" w:eastAsia="Times New Roman" w:hAnsi="Times New Roman" w:cs="Times New Roman"/>
          <w:b/>
          <w:sz w:val="23"/>
          <w:szCs w:val="23"/>
        </w:rPr>
        <w:t>«Заказчик»</w:t>
      </w:r>
      <w:r w:rsidRPr="00585635">
        <w:rPr>
          <w:rFonts w:ascii="Times New Roman" w:eastAsia="Times New Roman" w:hAnsi="Times New Roman" w:cs="Times New Roman"/>
          <w:sz w:val="23"/>
          <w:szCs w:val="23"/>
        </w:rPr>
        <w:t xml:space="preserve">, в лице директора </w:t>
      </w:r>
      <w:proofErr w:type="spellStart"/>
      <w:r w:rsidRPr="00585635">
        <w:rPr>
          <w:rFonts w:ascii="Times New Roman" w:eastAsia="Times New Roman" w:hAnsi="Times New Roman" w:cs="Times New Roman"/>
          <w:sz w:val="23"/>
          <w:szCs w:val="23"/>
        </w:rPr>
        <w:t>Скарлыгиной</w:t>
      </w:r>
      <w:proofErr w:type="spellEnd"/>
      <w:r w:rsidRPr="00585635">
        <w:rPr>
          <w:rFonts w:ascii="Times New Roman" w:eastAsia="Times New Roman" w:hAnsi="Times New Roman" w:cs="Times New Roman"/>
          <w:sz w:val="23"/>
          <w:szCs w:val="23"/>
        </w:rPr>
        <w:t xml:space="preserve"> Н.В, действующего на основании Устава, с одной стороны и</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b/>
          <w:color w:val="000000"/>
          <w:lang w:eastAsia="ru-RU"/>
        </w:rPr>
        <w:t>___________________</w:t>
      </w:r>
      <w:r w:rsidRPr="00585635">
        <w:rPr>
          <w:rFonts w:ascii="Times New Roman" w:eastAsia="Times New Roman" w:hAnsi="Times New Roman" w:cs="Times New Roman"/>
          <w:color w:val="000000"/>
          <w:lang w:eastAsia="ru-RU"/>
        </w:rPr>
        <w:t>, именуемый в дальнейшем Поставщик, в лице ________________, действующего на основании Устава</w:t>
      </w:r>
      <w:r w:rsidRPr="00585635">
        <w:rPr>
          <w:rFonts w:ascii="Times New Roman" w:eastAsia="Times New Roman" w:hAnsi="Times New Roman" w:cs="Times New Roman"/>
          <w:b/>
          <w:sz w:val="23"/>
          <w:szCs w:val="23"/>
        </w:rPr>
        <w:t xml:space="preserve">, </w:t>
      </w:r>
      <w:r w:rsidRPr="00585635">
        <w:rPr>
          <w:rFonts w:ascii="Times New Roman" w:eastAsia="Times New Roman" w:hAnsi="Times New Roman" w:cs="Times New Roman"/>
          <w:sz w:val="23"/>
          <w:szCs w:val="23"/>
        </w:rPr>
        <w:t>именуемый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(далее - Контракт) о нижеследующем:</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1.Предмет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1.1.Поставщик обязуется передать Заказчику </w:t>
      </w:r>
      <w:r w:rsidR="00F807BC">
        <w:rPr>
          <w:rFonts w:ascii="Times New Roman" w:eastAsia="Times New Roman" w:hAnsi="Times New Roman" w:cs="Times New Roman"/>
          <w:sz w:val="23"/>
          <w:szCs w:val="23"/>
        </w:rPr>
        <w:t>акустическ</w:t>
      </w:r>
      <w:r w:rsidR="00C40955">
        <w:rPr>
          <w:rFonts w:ascii="Times New Roman" w:eastAsia="Times New Roman" w:hAnsi="Times New Roman" w:cs="Times New Roman"/>
          <w:sz w:val="23"/>
          <w:szCs w:val="23"/>
        </w:rPr>
        <w:t>ое оборудование</w:t>
      </w:r>
      <w:r w:rsidRPr="00585635">
        <w:rPr>
          <w:rFonts w:ascii="Times New Roman" w:eastAsia="Times New Roman" w:hAnsi="Times New Roman" w:cs="Times New Roman"/>
          <w:sz w:val="23"/>
          <w:szCs w:val="23"/>
        </w:rPr>
        <w:t xml:space="preserve"> (далее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1.2.Поставщик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outlineLvl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2.Права и обязанности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2.1.Заказчик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2.2.Заказчик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2.2.2.Оплатить </w:t>
      </w:r>
      <w:proofErr w:type="gramStart"/>
      <w:r w:rsidRPr="00585635">
        <w:rPr>
          <w:rFonts w:ascii="Times New Roman" w:eastAsia="Times New Roman" w:hAnsi="Times New Roman" w:cs="Times New Roman"/>
          <w:sz w:val="23"/>
          <w:szCs w:val="23"/>
        </w:rPr>
        <w:t>надлежащим образом</w:t>
      </w:r>
      <w:proofErr w:type="gramEnd"/>
      <w:r w:rsidRPr="00585635">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85635" w:rsidRPr="00585635" w:rsidRDefault="00585635" w:rsidP="00585635">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2.3.Поставщик вправе: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585635" w:rsidRPr="00585635" w:rsidRDefault="00585635" w:rsidP="00585635">
      <w:pPr>
        <w:shd w:val="clear" w:color="auto" w:fill="FFFFFF"/>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2.4.Поставщик обязан: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Возврат (замена) Товара осуществляется за счёт Поставщика.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2.4.4.</w:t>
      </w:r>
      <w:bookmarkStart w:id="0" w:name="_ref_1528201"/>
      <w:r w:rsidRPr="00585635">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3.Цена контракта, порядок расчетов</w:t>
      </w: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3.1.Общая стоимость поставленного Товара (далее – цена Контракта) составляет _____ (___) рублей ___ копеек, НДС не облагается, согласно Спецификации.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1" w:name="_ref_12533361"/>
      <w:r w:rsidRPr="00585635">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1"/>
    </w:p>
    <w:p w:rsidR="00585635" w:rsidRPr="00585635" w:rsidRDefault="00585635" w:rsidP="00585635">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3.6.Сроки и порядок оплаты: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585635" w:rsidRPr="00585635" w:rsidRDefault="00585635" w:rsidP="00585635">
      <w:pPr>
        <w:autoSpaceDE w:val="0"/>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635" w:rsidRPr="00585635" w:rsidRDefault="00585635" w:rsidP="00585635">
      <w:pPr>
        <w:autoSpaceDE w:val="0"/>
        <w:autoSpaceDN w:val="0"/>
        <w:adjustRightInd w:val="0"/>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w:t>
      </w:r>
      <w:r w:rsidR="00C543F6">
        <w:rPr>
          <w:rFonts w:ascii="Times New Roman" w:eastAsia="Times New Roman" w:hAnsi="Times New Roman" w:cs="Times New Roman"/>
          <w:sz w:val="23"/>
          <w:szCs w:val="23"/>
        </w:rPr>
        <w:t>4</w:t>
      </w:r>
      <w:r w:rsidR="00C40955">
        <w:rPr>
          <w:rFonts w:ascii="Times New Roman" w:eastAsia="Times New Roman" w:hAnsi="Times New Roman" w:cs="Times New Roman"/>
          <w:sz w:val="23"/>
          <w:szCs w:val="23"/>
        </w:rPr>
        <w:t>, код ОСГУ 31</w:t>
      </w:r>
      <w:r w:rsidRPr="00585635">
        <w:rPr>
          <w:rFonts w:ascii="Times New Roman" w:eastAsia="Times New Roman" w:hAnsi="Times New Roman" w:cs="Times New Roman"/>
          <w:sz w:val="23"/>
          <w:szCs w:val="23"/>
        </w:rPr>
        <w:t>0, целевая статья 0250020960.</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3.11.Авансирование не предусмотрено.</w:t>
      </w:r>
    </w:p>
    <w:p w:rsidR="00585635" w:rsidRPr="00585635" w:rsidRDefault="00585635" w:rsidP="00585635">
      <w:pPr>
        <w:spacing w:after="0" w:line="240" w:lineRule="auto"/>
        <w:jc w:val="center"/>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4.Порядок поставки товаров</w:t>
      </w:r>
    </w:p>
    <w:p w:rsidR="00585635" w:rsidRPr="00C543F6" w:rsidRDefault="00585635" w:rsidP="00585635">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4.1.</w:t>
      </w:r>
      <w:r w:rsidRPr="00C543F6">
        <w:rPr>
          <w:rFonts w:ascii="Calibri" w:eastAsia="Times New Roman" w:hAnsi="Calibri" w:cs="Times New Roman"/>
          <w:highlight w:val="yellow"/>
        </w:rPr>
        <w:t xml:space="preserve"> </w:t>
      </w:r>
      <w:r w:rsidRPr="00C543F6">
        <w:rPr>
          <w:rFonts w:ascii="Times New Roman" w:eastAsia="Times New Roman" w:hAnsi="Times New Roman" w:cs="Times New Roman"/>
          <w:sz w:val="23"/>
          <w:szCs w:val="23"/>
          <w:highlight w:val="yellow"/>
        </w:rPr>
        <w:t xml:space="preserve">Срок поставки товара: </w:t>
      </w:r>
      <w:r w:rsidR="00C40955">
        <w:rPr>
          <w:rFonts w:ascii="Times New Roman" w:eastAsia="Times New Roman" w:hAnsi="Times New Roman" w:cs="Times New Roman"/>
          <w:sz w:val="23"/>
          <w:szCs w:val="23"/>
          <w:highlight w:val="yellow"/>
        </w:rPr>
        <w:t>в течение 70 рабочи</w:t>
      </w:r>
      <w:r w:rsidR="00C543F6" w:rsidRPr="00C543F6">
        <w:rPr>
          <w:rFonts w:ascii="Times New Roman" w:eastAsia="Times New Roman" w:hAnsi="Times New Roman" w:cs="Times New Roman"/>
          <w:sz w:val="23"/>
          <w:szCs w:val="23"/>
          <w:highlight w:val="yellow"/>
        </w:rPr>
        <w:t>х дней с даты заключения Контракта.</w:t>
      </w:r>
    </w:p>
    <w:p w:rsidR="00C543F6" w:rsidRPr="00C543F6" w:rsidRDefault="00585635" w:rsidP="00C543F6">
      <w:pPr>
        <w:autoSpaceDE w:val="0"/>
        <w:spacing w:after="0" w:line="240" w:lineRule="auto"/>
        <w:jc w:val="both"/>
        <w:rPr>
          <w:rFonts w:ascii="Times New Roman" w:eastAsia="Times New Roman" w:hAnsi="Times New Roman" w:cs="Times New Roman"/>
          <w:sz w:val="23"/>
          <w:szCs w:val="23"/>
          <w:highlight w:val="yellow"/>
        </w:rPr>
      </w:pPr>
      <w:r w:rsidRPr="00C543F6">
        <w:rPr>
          <w:rFonts w:ascii="Times New Roman" w:eastAsia="Times New Roman" w:hAnsi="Times New Roman" w:cs="Times New Roman"/>
          <w:sz w:val="23"/>
          <w:szCs w:val="23"/>
          <w:highlight w:val="yellow"/>
        </w:rPr>
        <w:t xml:space="preserve">4.2. Место поставки </w:t>
      </w:r>
      <w:proofErr w:type="gramStart"/>
      <w:r w:rsidRPr="00C543F6">
        <w:rPr>
          <w:rFonts w:ascii="Times New Roman" w:eastAsia="Times New Roman" w:hAnsi="Times New Roman" w:cs="Times New Roman"/>
          <w:sz w:val="23"/>
          <w:szCs w:val="23"/>
          <w:highlight w:val="yellow"/>
        </w:rPr>
        <w:t xml:space="preserve">товара:  </w:t>
      </w:r>
      <w:r w:rsidR="00C543F6" w:rsidRPr="00C543F6">
        <w:rPr>
          <w:rFonts w:ascii="Times New Roman" w:eastAsia="Times New Roman" w:hAnsi="Times New Roman" w:cs="Times New Roman"/>
          <w:sz w:val="23"/>
          <w:szCs w:val="23"/>
          <w:highlight w:val="yellow"/>
        </w:rPr>
        <w:t>г.</w:t>
      </w:r>
      <w:proofErr w:type="gramEnd"/>
      <w:r w:rsidR="00C543F6" w:rsidRPr="00C543F6">
        <w:rPr>
          <w:rFonts w:ascii="Times New Roman" w:eastAsia="Times New Roman" w:hAnsi="Times New Roman" w:cs="Times New Roman"/>
          <w:sz w:val="23"/>
          <w:szCs w:val="23"/>
          <w:highlight w:val="yellow"/>
        </w:rPr>
        <w:t xml:space="preserve"> Санкт-Петербург, ул. Маршала Новикова 14 стр. 1.</w:t>
      </w:r>
    </w:p>
    <w:p w:rsidR="00585635" w:rsidRPr="00585635" w:rsidRDefault="00585635" w:rsidP="00585635">
      <w:pPr>
        <w:autoSpaceDE w:val="0"/>
        <w:spacing w:after="0" w:line="240" w:lineRule="auto"/>
        <w:jc w:val="both"/>
        <w:rPr>
          <w:rFonts w:ascii="Times New Roman" w:eastAsia="Times New Roman" w:hAnsi="Times New Roman" w:cs="Times New Roman"/>
          <w:sz w:val="23"/>
          <w:szCs w:val="23"/>
        </w:rPr>
      </w:pPr>
      <w:r w:rsidRPr="00C543F6">
        <w:rPr>
          <w:rFonts w:ascii="Times New Roman" w:eastAsia="Times New Roman" w:hAnsi="Times New Roman" w:cs="Times New Roman"/>
          <w:sz w:val="23"/>
          <w:szCs w:val="23"/>
          <w:highlight w:val="yellow"/>
        </w:rPr>
        <w:t>Поставщик обязан согласовать дату и время поставки с Заказчиком.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585635" w:rsidRPr="00585635" w:rsidRDefault="00585635" w:rsidP="00585635">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585635">
          <w:rPr>
            <w:rFonts w:ascii="Times New Roman" w:eastAsia="Times New Roman" w:hAnsi="Times New Roman" w:cs="Times New Roman"/>
            <w:sz w:val="23"/>
            <w:szCs w:val="23"/>
          </w:rPr>
          <w:t>частью 6 статьи 14</w:t>
        </w:r>
      </w:hyperlink>
      <w:r w:rsidRPr="00585635">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5.2.Приемка товара по Контракту осуществляется в следующем порядке: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6.Ответственность сторон</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585635">
        <w:rPr>
          <w:rFonts w:ascii="Times New Roman" w:eastAsia="Times New Roman" w:hAnsi="Times New Roman" w:cs="Times New Roman"/>
          <w:sz w:val="23"/>
          <w:szCs w:val="23"/>
        </w:rPr>
        <w:footnoteReference w:id="1"/>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585635">
        <w:rPr>
          <w:rFonts w:ascii="Times New Roman" w:eastAsia="Times New Roman" w:hAnsi="Times New Roman" w:cs="Times New Roman"/>
          <w:sz w:val="23"/>
          <w:szCs w:val="23"/>
        </w:rPr>
        <w:footnoteReference w:id="2"/>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585635">
        <w:rPr>
          <w:rFonts w:ascii="Times New Roman" w:eastAsia="Times New Roman" w:hAnsi="Times New Roman" w:cs="Times New Roman"/>
          <w:sz w:val="23"/>
          <w:szCs w:val="23"/>
        </w:rPr>
        <w:footnoteReference w:id="3"/>
      </w:r>
      <w:r w:rsidRPr="00585635">
        <w:rPr>
          <w:rFonts w:ascii="Times New Roman" w:eastAsia="Times New Roman" w:hAnsi="Times New Roman" w:cs="Times New Roman"/>
          <w:sz w:val="23"/>
          <w:szCs w:val="23"/>
        </w:rPr>
        <w:t>.</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uppressAutoHyphens/>
        <w:autoSpaceDN w:val="0"/>
        <w:spacing w:after="0" w:line="240" w:lineRule="auto"/>
        <w:jc w:val="center"/>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7.Гарантийные сроки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7.1.В соответствии с условиями Технического задания (Приложение № 1 к Контракту).</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p>
    <w:p w:rsidR="00585635" w:rsidRPr="00585635" w:rsidRDefault="00585635" w:rsidP="00585635">
      <w:pPr>
        <w:spacing w:after="0" w:line="240" w:lineRule="auto"/>
        <w:ind w:firstLine="567"/>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8.Срок действия контракта, порядок изменения и расторжения контракта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Срок действия Контракта – с даты подписания Контракта до 31.12.2026.</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585635" w:rsidRPr="00585635" w:rsidRDefault="00585635" w:rsidP="00585635">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585635" w:rsidRPr="00585635" w:rsidRDefault="00585635" w:rsidP="00585635">
      <w:pPr>
        <w:spacing w:after="0" w:line="240" w:lineRule="auto"/>
        <w:ind w:firstLine="709"/>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585635" w:rsidRPr="00585635" w:rsidRDefault="00585635" w:rsidP="00585635">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585635" w:rsidRPr="00585635" w:rsidRDefault="00585635" w:rsidP="00585635">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8.9.4. Отказа или уклонения Поставщика от поставки Товара.</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585635" w:rsidRPr="00585635" w:rsidRDefault="00585635" w:rsidP="00585635">
      <w:pPr>
        <w:tabs>
          <w:tab w:val="left" w:pos="1276"/>
        </w:tabs>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585635" w:rsidRPr="00585635" w:rsidRDefault="00585635" w:rsidP="00585635">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w:t>
      </w:r>
      <w:r w:rsidRPr="00585635">
        <w:rPr>
          <w:rFonts w:ascii="Times New Roman" w:eastAsia="Times New Roman" w:hAnsi="Times New Roman" w:cs="Times New Roman"/>
          <w:sz w:val="23"/>
          <w:szCs w:val="23"/>
        </w:rPr>
        <w:lastRenderedPageBreak/>
        <w:t>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tabs>
          <w:tab w:val="left" w:pos="4792"/>
        </w:tabs>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9.Обстоятельства непреодолимой силы</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10.Прочие условия</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lastRenderedPageBreak/>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585635" w:rsidRPr="00585635" w:rsidRDefault="00585635" w:rsidP="00585635">
      <w:pPr>
        <w:spacing w:after="0" w:line="240" w:lineRule="auto"/>
        <w:jc w:val="both"/>
        <w:rPr>
          <w:rFonts w:ascii="Times New Roman" w:eastAsia="Times New Roman" w:hAnsi="Times New Roman" w:cs="Times New Roman"/>
          <w:sz w:val="23"/>
          <w:szCs w:val="23"/>
        </w:rPr>
      </w:pPr>
    </w:p>
    <w:p w:rsidR="00585635" w:rsidRPr="00585635" w:rsidRDefault="00585635" w:rsidP="00585635">
      <w:pPr>
        <w:spacing w:after="0" w:line="240" w:lineRule="auto"/>
        <w:jc w:val="center"/>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11.Антикоррупционная оговорка</w:t>
      </w:r>
    </w:p>
    <w:p w:rsidR="00585635" w:rsidRPr="00585635" w:rsidRDefault="00585635" w:rsidP="00585635">
      <w:pPr>
        <w:suppressAutoHyphens/>
        <w:autoSpaceDN w:val="0"/>
        <w:spacing w:after="0" w:line="240" w:lineRule="auto"/>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85635" w:rsidRPr="00585635" w:rsidRDefault="00585635" w:rsidP="00585635">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85635" w:rsidRPr="00585635" w:rsidRDefault="00585635" w:rsidP="00585635">
      <w:pPr>
        <w:spacing w:after="0" w:line="240" w:lineRule="auto"/>
        <w:ind w:firstLine="567"/>
        <w:jc w:val="both"/>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585635" w:rsidRPr="00585635" w:rsidRDefault="00585635" w:rsidP="00585635">
      <w:pPr>
        <w:spacing w:after="120" w:line="240" w:lineRule="auto"/>
        <w:ind w:firstLine="567"/>
        <w:jc w:val="center"/>
        <w:outlineLvl w:val="0"/>
        <w:rPr>
          <w:rFonts w:ascii="Times New Roman" w:eastAsia="Times New Roman" w:hAnsi="Times New Roman" w:cs="Times New Roman"/>
          <w:b/>
          <w:sz w:val="23"/>
          <w:szCs w:val="23"/>
        </w:rPr>
      </w:pPr>
      <w:r w:rsidRPr="00585635">
        <w:rPr>
          <w:rFonts w:ascii="Times New Roman" w:eastAsia="Times New Roman" w:hAnsi="Times New Roman" w:cs="Times New Roman"/>
          <w:sz w:val="23"/>
          <w:szCs w:val="23"/>
        </w:rPr>
        <w:tab/>
      </w:r>
      <w:r w:rsidRPr="00585635">
        <w:rPr>
          <w:rFonts w:ascii="Times New Roman" w:eastAsia="Times New Roman" w:hAnsi="Times New Roman" w:cs="Times New Roman"/>
          <w:b/>
          <w:sz w:val="23"/>
          <w:szCs w:val="23"/>
        </w:rPr>
        <w:t>12.Приложение к Контракту:</w:t>
      </w:r>
    </w:p>
    <w:p w:rsidR="00585635" w:rsidRPr="00585635" w:rsidRDefault="00585635" w:rsidP="00585635">
      <w:pPr>
        <w:spacing w:after="0" w:line="240" w:lineRule="auto"/>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12.1.Приложение № 1 - Техническое задание.</w:t>
      </w:r>
    </w:p>
    <w:p w:rsidR="00585635" w:rsidRPr="00585635" w:rsidRDefault="00585635" w:rsidP="00585635">
      <w:pPr>
        <w:spacing w:after="0" w:line="240" w:lineRule="auto"/>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12.2.Приложение № 2 - Спецификация.</w:t>
      </w: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0" w:line="240" w:lineRule="auto"/>
        <w:jc w:val="both"/>
        <w:rPr>
          <w:rFonts w:ascii="Times New Roman" w:eastAsia="Times New Roman" w:hAnsi="Times New Roman" w:cs="Times New Roman"/>
          <w:b/>
          <w:sz w:val="23"/>
          <w:szCs w:val="23"/>
        </w:rPr>
      </w:pPr>
    </w:p>
    <w:p w:rsidR="00585635" w:rsidRPr="00585635" w:rsidRDefault="00585635" w:rsidP="00585635">
      <w:pPr>
        <w:spacing w:after="120" w:line="240" w:lineRule="auto"/>
        <w:ind w:firstLine="709"/>
        <w:jc w:val="center"/>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585635" w:rsidRPr="00585635" w:rsidTr="00D6059A">
        <w:trPr>
          <w:trHeight w:val="618"/>
        </w:trPr>
        <w:tc>
          <w:tcPr>
            <w:tcW w:w="5148"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ЗАКАЗЧИК:</w:t>
            </w: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b/>
                <w:sz w:val="23"/>
                <w:szCs w:val="23"/>
              </w:rPr>
            </w:pPr>
            <w:r w:rsidRPr="00585635">
              <w:rPr>
                <w:rFonts w:ascii="Times New Roman" w:eastAsia="Times New Roman" w:hAnsi="Times New Roman" w:cs="Times New Roman"/>
                <w:b/>
                <w:sz w:val="23"/>
                <w:szCs w:val="23"/>
              </w:rPr>
              <w:t>ПОСТАВЩИК:</w:t>
            </w:r>
          </w:p>
        </w:tc>
      </w:tr>
      <w:tr w:rsidR="00585635" w:rsidRPr="00585635" w:rsidTr="00D6059A">
        <w:trPr>
          <w:trHeight w:val="2837"/>
        </w:trPr>
        <w:tc>
          <w:tcPr>
            <w:tcW w:w="5148" w:type="dxa"/>
          </w:tcPr>
          <w:p w:rsidR="00585635" w:rsidRPr="00585635" w:rsidRDefault="00585635" w:rsidP="00585635">
            <w:pPr>
              <w:spacing w:after="0" w:line="240" w:lineRule="auto"/>
              <w:rPr>
                <w:rFonts w:ascii="Times New Roman" w:eastAsia="Times New Roman" w:hAnsi="Times New Roman" w:cs="Times New Roman"/>
                <w:b/>
                <w:bCs/>
                <w:sz w:val="23"/>
                <w:szCs w:val="23"/>
                <w:lang w:val="x-none" w:eastAsia="x-none"/>
              </w:rPr>
            </w:pPr>
            <w:r w:rsidRPr="00585635">
              <w:rPr>
                <w:rFonts w:ascii="Times New Roman" w:eastAsia="Times New Roman" w:hAnsi="Times New Roman" w:cs="Times New Roman"/>
                <w:b/>
                <w:sz w:val="23"/>
                <w:szCs w:val="23"/>
                <w:lang w:eastAsia="ru-RU"/>
              </w:rPr>
              <w:lastRenderedPageBreak/>
              <w:t>Санкт-Петербургское государственное профессиональное образовательное учреждение «Академия ледовых видов спорта «Динамо Санкт-Петербург»,</w:t>
            </w:r>
          </w:p>
          <w:p w:rsidR="00585635" w:rsidRPr="00585635" w:rsidRDefault="00585635" w:rsidP="00585635">
            <w:pPr>
              <w:spacing w:after="0" w:line="240" w:lineRule="auto"/>
              <w:rPr>
                <w:rFonts w:ascii="Times New Roman" w:eastAsia="Times New Roman" w:hAnsi="Times New Roman" w:cs="Times New Roman"/>
                <w:b/>
                <w:bCs/>
                <w:sz w:val="23"/>
                <w:szCs w:val="23"/>
                <w:lang w:val="x-none" w:eastAsia="x-none"/>
              </w:rPr>
            </w:pPr>
            <w:r w:rsidRPr="00585635">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Санкт-Петербург, пер. Каховского, д. 2, лит. Б</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Тел.: (812) 350-78-82</w:t>
            </w:r>
          </w:p>
          <w:p w:rsidR="00585635" w:rsidRPr="00585635" w:rsidRDefault="00585635" w:rsidP="00585635">
            <w:pPr>
              <w:suppressAutoHyphens/>
              <w:spacing w:after="0" w:line="240" w:lineRule="auto"/>
              <w:rPr>
                <w:rFonts w:ascii="Times New Roman" w:eastAsia="Times New Roman" w:hAnsi="Times New Roman" w:cs="Times New Roman"/>
                <w:sz w:val="23"/>
                <w:szCs w:val="23"/>
                <w:lang w:eastAsia="ru-RU"/>
              </w:rPr>
            </w:pPr>
            <w:r w:rsidRPr="00585635">
              <w:rPr>
                <w:rFonts w:ascii="Times New Roman" w:eastAsia="Times New Roman" w:hAnsi="Times New Roman" w:cs="Times New Roman"/>
                <w:sz w:val="23"/>
                <w:szCs w:val="23"/>
                <w:lang w:eastAsia="ru-RU"/>
              </w:rPr>
              <w:t>ИНН 7801265957 / КПП 780101001</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р/</w:t>
            </w:r>
            <w:proofErr w:type="spellStart"/>
            <w:r w:rsidRPr="00585635">
              <w:rPr>
                <w:rFonts w:ascii="Times New Roman" w:eastAsia="Times New Roman" w:hAnsi="Times New Roman" w:cs="Times New Roman"/>
                <w:sz w:val="23"/>
                <w:szCs w:val="23"/>
                <w:lang w:eastAsia="x-none"/>
              </w:rPr>
              <w:t>сч</w:t>
            </w:r>
            <w:proofErr w:type="spellEnd"/>
            <w:r w:rsidRPr="00585635">
              <w:rPr>
                <w:rFonts w:ascii="Times New Roman" w:eastAsia="Times New Roman" w:hAnsi="Times New Roman" w:cs="Times New Roman"/>
                <w:sz w:val="23"/>
                <w:szCs w:val="23"/>
                <w:lang w:eastAsia="x-none"/>
              </w:rPr>
              <w:t xml:space="preserve"> 03224643400000007200</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Банк получателя Северо-Западное ГУ Банка России / УФК по г. Санкт-Петербургу</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Счет банка получателя 40102810945370000005</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Получатель Комитет финансов Санкт-Петербурга (СПб ГБПОУ «Академия ледовых видов</w:t>
            </w:r>
          </w:p>
          <w:p w:rsidR="00585635" w:rsidRPr="00585635" w:rsidRDefault="00585635" w:rsidP="00585635">
            <w:pPr>
              <w:spacing w:after="0" w:line="240" w:lineRule="auto"/>
              <w:rPr>
                <w:rFonts w:ascii="Times New Roman" w:eastAsia="Times New Roman" w:hAnsi="Times New Roman" w:cs="Times New Roman"/>
                <w:sz w:val="23"/>
                <w:szCs w:val="23"/>
                <w:lang w:eastAsia="x-none"/>
              </w:rPr>
            </w:pPr>
            <w:r w:rsidRPr="00585635">
              <w:rPr>
                <w:rFonts w:ascii="Times New Roman" w:eastAsia="Times New Roman" w:hAnsi="Times New Roman" w:cs="Times New Roman"/>
                <w:sz w:val="23"/>
                <w:szCs w:val="23"/>
                <w:lang w:eastAsia="x-none"/>
              </w:rPr>
              <w:t>спорта «Динамо Санкт-Петербург», лицевой счет 0281027)</w:t>
            </w:r>
          </w:p>
          <w:p w:rsidR="00585635" w:rsidRPr="00585635" w:rsidRDefault="00585635" w:rsidP="00585635">
            <w:pPr>
              <w:jc w:val="both"/>
              <w:rPr>
                <w:rFonts w:ascii="Times New Roman" w:eastAsia="Times New Roman" w:hAnsi="Times New Roman" w:cs="Times New Roman"/>
                <w:sz w:val="23"/>
                <w:szCs w:val="23"/>
              </w:rPr>
            </w:pPr>
          </w:p>
          <w:p w:rsidR="00585635" w:rsidRPr="00585635" w:rsidRDefault="00585635" w:rsidP="00585635">
            <w:pPr>
              <w:jc w:val="both"/>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0"/>
                <w:lang w:eastAsia="ru-RU"/>
              </w:rPr>
            </w:pPr>
          </w:p>
          <w:p w:rsidR="00585635" w:rsidRPr="00585635" w:rsidRDefault="00585635" w:rsidP="00585635">
            <w:pPr>
              <w:spacing w:after="0" w:line="240" w:lineRule="auto"/>
              <w:rPr>
                <w:rFonts w:ascii="Times New Roman" w:eastAsia="Times New Roman" w:hAnsi="Times New Roman" w:cs="Times New Roman"/>
                <w:sz w:val="23"/>
                <w:szCs w:val="23"/>
              </w:rPr>
            </w:pPr>
          </w:p>
        </w:tc>
      </w:tr>
      <w:tr w:rsidR="00585635" w:rsidRPr="00585635" w:rsidTr="00D6059A">
        <w:tc>
          <w:tcPr>
            <w:tcW w:w="5148"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____________________ / Н.В. </w:t>
            </w:r>
            <w:proofErr w:type="spellStart"/>
            <w:r w:rsidRPr="00585635">
              <w:rPr>
                <w:rFonts w:ascii="Times New Roman" w:eastAsia="Times New Roman" w:hAnsi="Times New Roman" w:cs="Times New Roman"/>
                <w:sz w:val="23"/>
                <w:szCs w:val="23"/>
              </w:rPr>
              <w:t>Скарлыгина</w:t>
            </w:r>
            <w:proofErr w:type="spellEnd"/>
            <w:r w:rsidRPr="00585635">
              <w:rPr>
                <w:rFonts w:ascii="Times New Roman" w:eastAsia="Times New Roman" w:hAnsi="Times New Roman" w:cs="Times New Roman"/>
                <w:sz w:val="23"/>
                <w:szCs w:val="23"/>
              </w:rPr>
              <w:t xml:space="preserve">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585635" w:rsidRPr="00585635" w:rsidRDefault="00585635" w:rsidP="00585635">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 /  ________   /</w:t>
            </w:r>
          </w:p>
          <w:p w:rsidR="00585635" w:rsidRPr="00585635" w:rsidRDefault="00585635" w:rsidP="00585635">
            <w:pPr>
              <w:tabs>
                <w:tab w:val="center" w:pos="2466"/>
              </w:tabs>
              <w:autoSpaceDE w:val="0"/>
              <w:autoSpaceDN w:val="0"/>
              <w:adjustRightInd w:val="0"/>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 </w:t>
            </w:r>
          </w:p>
        </w:tc>
      </w:tr>
    </w:tbl>
    <w:p w:rsidR="00585635" w:rsidRPr="00585635" w:rsidRDefault="00585635" w:rsidP="00585635">
      <w:pPr>
        <w:rPr>
          <w:rFonts w:ascii="Times New Roman" w:eastAsia="Times New Roman" w:hAnsi="Times New Roman" w:cs="Times New Roman"/>
          <w:sz w:val="23"/>
          <w:szCs w:val="23"/>
        </w:rPr>
      </w:pPr>
    </w:p>
    <w:p w:rsidR="00585635" w:rsidRPr="00585635" w:rsidRDefault="00585635" w:rsidP="00585635">
      <w:pPr>
        <w:tabs>
          <w:tab w:val="left" w:pos="855"/>
        </w:tabs>
        <w:rPr>
          <w:rFonts w:ascii="Times New Roman" w:eastAsia="Times New Roman" w:hAnsi="Times New Roman" w:cs="Times New Roman"/>
          <w:sz w:val="23"/>
          <w:szCs w:val="23"/>
        </w:rPr>
        <w:sectPr w:rsidR="00585635" w:rsidRPr="00585635" w:rsidSect="00EF38D6">
          <w:pgSz w:w="11906" w:h="16838" w:code="9"/>
          <w:pgMar w:top="851" w:right="567" w:bottom="567" w:left="1134" w:header="340" w:footer="340" w:gutter="0"/>
          <w:cols w:space="708"/>
          <w:titlePg/>
          <w:docGrid w:linePitch="360"/>
        </w:sectPr>
      </w:pPr>
    </w:p>
    <w:p w:rsidR="00585635" w:rsidRPr="00585635" w:rsidRDefault="00585635" w:rsidP="00585635">
      <w:pPr>
        <w:spacing w:after="0" w:line="240" w:lineRule="auto"/>
        <w:rPr>
          <w:rFonts w:ascii="Times New Roman" w:eastAsia="Times New Roman" w:hAnsi="Times New Roman" w:cs="Times New Roman"/>
          <w:b/>
          <w:sz w:val="18"/>
        </w:rPr>
      </w:pPr>
    </w:p>
    <w:p w:rsidR="00585635" w:rsidRPr="00585635" w:rsidRDefault="00585635" w:rsidP="00585635">
      <w:pPr>
        <w:spacing w:afterLines="120" w:after="288"/>
        <w:ind w:right="-31"/>
        <w:jc w:val="right"/>
        <w:rPr>
          <w:rFonts w:ascii="Times New Roman" w:eastAsia="Times New Roman" w:hAnsi="Times New Roman" w:cs="Times New Roman"/>
          <w:b/>
          <w:sz w:val="20"/>
          <w:szCs w:val="20"/>
        </w:rPr>
      </w:pPr>
      <w:r w:rsidRPr="00585635">
        <w:rPr>
          <w:rFonts w:ascii="Times New Roman" w:eastAsia="Times New Roman" w:hAnsi="Times New Roman" w:cs="Times New Roman"/>
          <w:b/>
          <w:sz w:val="20"/>
          <w:szCs w:val="20"/>
        </w:rPr>
        <w:t xml:space="preserve">Приложение №1 </w:t>
      </w:r>
    </w:p>
    <w:p w:rsidR="00585635" w:rsidRPr="00585635" w:rsidRDefault="00585635" w:rsidP="00585635">
      <w:pPr>
        <w:suppressAutoHyphens/>
        <w:spacing w:afterLines="120" w:after="288" w:line="240" w:lineRule="auto"/>
        <w:jc w:val="right"/>
        <w:rPr>
          <w:rFonts w:ascii="Times New Roman" w:eastAsia="Times New Roman" w:hAnsi="Times New Roman" w:cs="Times New Roman"/>
          <w:b/>
          <w:sz w:val="20"/>
          <w:szCs w:val="20"/>
          <w:lang w:eastAsia="ar-SA"/>
        </w:rPr>
      </w:pPr>
      <w:r w:rsidRPr="00585635">
        <w:rPr>
          <w:rFonts w:ascii="Times New Roman" w:eastAsia="Times New Roman" w:hAnsi="Times New Roman" w:cs="Times New Roman"/>
          <w:b/>
          <w:sz w:val="20"/>
          <w:szCs w:val="20"/>
          <w:lang w:eastAsia="ar-SA"/>
        </w:rPr>
        <w:t xml:space="preserve">Приложение №1 к Описанию объекта закупки. </w:t>
      </w:r>
    </w:p>
    <w:p w:rsidR="00585635" w:rsidRPr="00C40955" w:rsidRDefault="00585635" w:rsidP="00C40955">
      <w:pPr>
        <w:widowControl w:val="0"/>
        <w:numPr>
          <w:ilvl w:val="0"/>
          <w:numId w:val="1"/>
        </w:numPr>
        <w:tabs>
          <w:tab w:val="left" w:pos="426"/>
        </w:tabs>
        <w:spacing w:before="120" w:after="60" w:line="240" w:lineRule="auto"/>
        <w:contextualSpacing/>
        <w:jc w:val="center"/>
        <w:rPr>
          <w:rFonts w:ascii="Times New Roman" w:eastAsia="Times New Roman" w:hAnsi="Times New Roman" w:cs="Times New Roman"/>
          <w:kern w:val="16"/>
          <w:lang w:eastAsia="ru-RU"/>
        </w:rPr>
      </w:pPr>
      <w:r w:rsidRPr="00585635">
        <w:rPr>
          <w:rFonts w:ascii="Times New Roman" w:eastAsia="Times New Roman" w:hAnsi="Times New Roman" w:cs="Times New Roman"/>
          <w:b/>
          <w:color w:val="000000"/>
          <w:lang w:eastAsia="ru-RU" w:bidi="ru-RU"/>
        </w:rPr>
        <w:t>ТЕХНИЧЕСКОЕ ЗАДАНИЕ</w:t>
      </w:r>
      <w:r w:rsidRPr="00585635">
        <w:rPr>
          <w:rFonts w:ascii="Times New Roman" w:eastAsia="Times New Roman" w:hAnsi="Times New Roman" w:cs="Times New Roman"/>
          <w:b/>
          <w:color w:val="000000"/>
          <w:lang w:eastAsia="ru-RU" w:bidi="ru-RU"/>
        </w:rPr>
        <w:cr/>
      </w:r>
    </w:p>
    <w:p w:rsidR="00F807BC" w:rsidRPr="00F807BC" w:rsidRDefault="00F807BC" w:rsidP="00F807BC">
      <w:pPr>
        <w:jc w:val="center"/>
        <w:rPr>
          <w:rFonts w:ascii="Times New Roman" w:eastAsia="Times New Roman" w:hAnsi="Times New Roman" w:cs="Times New Roman"/>
          <w:b/>
          <w:sz w:val="24"/>
          <w:szCs w:val="24"/>
          <w:lang w:eastAsia="ru-RU"/>
        </w:rPr>
      </w:pPr>
      <w:r w:rsidRPr="00F807BC">
        <w:rPr>
          <w:rFonts w:ascii="Times New Roman" w:eastAsia="Times New Roman" w:hAnsi="Times New Roman" w:cs="Times New Roman"/>
          <w:b/>
          <w:sz w:val="24"/>
          <w:szCs w:val="24"/>
          <w:lang w:eastAsia="ru-RU"/>
        </w:rPr>
        <w:t>Описание объекта закупки</w:t>
      </w:r>
    </w:p>
    <w:p w:rsidR="00F807BC" w:rsidRPr="00F807BC" w:rsidRDefault="00F807BC" w:rsidP="00F807BC">
      <w:pPr>
        <w:widowControl w:val="0"/>
        <w:spacing w:after="0" w:line="360" w:lineRule="auto"/>
        <w:ind w:firstLine="567"/>
        <w:jc w:val="center"/>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на поставку акустического оборудования</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i/>
          <w:color w:val="000000"/>
          <w:sz w:val="24"/>
          <w:szCs w:val="24"/>
          <w:lang w:eastAsia="ru-RU" w:bidi="ru-RU"/>
        </w:rPr>
      </w:pPr>
      <w:r w:rsidRPr="00F807BC">
        <w:rPr>
          <w:rFonts w:ascii="Times New Roman" w:eastAsia="Courier New" w:hAnsi="Times New Roman" w:cs="Times New Roman"/>
          <w:i/>
          <w:color w:val="000000"/>
          <w:sz w:val="24"/>
          <w:szCs w:val="24"/>
          <w:lang w:eastAsia="ru-RU" w:bidi="ru-RU"/>
        </w:rPr>
        <w:t>Требования к качеству товара и услуг, к их техническим и функциональным и эксплуатационным характеристикам.</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диапазонов значений, вариантов значений, а также значений показателей, которые не могут изменяться, указаны в приложении № 1 к настоящему документу.</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2. Товар должен соответствовать требованиям к качеству, устанавливаемым законодательством РФ для товаров такого рода.</w:t>
      </w:r>
      <w:r w:rsidRPr="00F807BC">
        <w:rPr>
          <w:rFonts w:ascii="Courier New" w:eastAsia="Courier New" w:hAnsi="Courier New" w:cs="Courier New"/>
          <w:color w:val="000000"/>
          <w:sz w:val="24"/>
          <w:szCs w:val="24"/>
          <w:lang w:eastAsia="ru-RU" w:bidi="ru-RU"/>
        </w:rPr>
        <w:t xml:space="preserve"> </w:t>
      </w:r>
      <w:r w:rsidRPr="00F807BC">
        <w:rPr>
          <w:rFonts w:ascii="Times New Roman" w:eastAsia="Courier New" w:hAnsi="Times New Roman" w:cs="Times New Roman"/>
          <w:color w:val="000000"/>
          <w:sz w:val="24"/>
          <w:szCs w:val="24"/>
          <w:lang w:eastAsia="ru-RU" w:bidi="ru-RU"/>
        </w:rPr>
        <w:t>Установка должна производиться в строгом соответствии с действующими государственными стандартами (ГОСТ), строительными нормами и правилами (СНиП), Правилами противопожарного режима в Российской Федерации утвержденных Постановлением правительства РФ №1479 от 16.09.2020 г., Санитарными нормами и правилами (СанПиН), техническим заданием, с соблюдением необходимых мероприятий по технике безопасности и охране объекта. Поставщик обязан соблюдать допустимое значение по СНиП и ГОСТ, Национальных стандартов и сводов правил, утвержденных Распоряжением Правительства РФ от 21 июля 2010 г. № 1047-р, в результате применения которых обеспечивается соблюдение закона «Технический регламент о безопасности зданий и сооружений», в том числе требования Федерального закона от 21.12.1994 г.  № 69-ФЗ (в ред. От 18.10.2007) «Об утверждении Правил пожарной безопасности в Российской Федерации (ППБ 01-03)», ГОСТ 12.1.004-89 Система стандартов безопасности труда. Пожарная безопасность. Общие требования, СНиП 12-03-2001 Безопасность труда в строительстве, СНиП 21-01-97 Пожарная безопасность зданий и сооружений, СНиП III-4-80 Техника безопасности в строительстве.</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3. Товар должен быть новым, неиспользованным, безопасным для жизни, здоровья и окружающей среды при обычных условиях его использования, хранения, транспортировки и утилизации в соответствии с действующим законодательством Российской Федерации.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6. В случае выявления Заказчиком товара ненадлежащего качества, в момент приемки товара, некачественный товар должен быть заменен Поставщиком в течение трех рабочих дней с момента уведомления Поставщика. В этом случае возврат и ответственное хранение товара осуществляются за счет Поставщика.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7. Партия товара должна иметь соответствующие товарно-сопроводительные документы с информацией о поставщике и документы, подтверждающие соответствие товара требованиям действующего законодательства Российской Федерации.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lastRenderedPageBreak/>
        <w:t>8. Товар должен быть упакован, маркирован и транспортирован в соответствии с нормативно-техническими требованиями, установленными для соответствующего вида товара.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 xml:space="preserve">9. Товар должен поставляться в оригинальной заводской упаковке, обеспечивающей его сохранность, товарный вид, потребительские свойства, предохраняющей от всякого рода повреждений при транспортировке, погрузочно-разгрузочных работах, передаче товара Заказчику и хранении товара. </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10. Поставляемый товар должен быть свободным от любых прав и притязаний третьих лиц (не находиться в залоге, под арестом, в споре, не иметь иных обременений), разрешен к применению на территории Российской Федерации.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11. На товаре (в том числе на его упаковке) не должно быть следов механических повреждений.</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12. Поставщик обеспечивает транспортировку товара в соответствии с документацией производителя. Все виды погрузочно-разгрузочных работ, доставка и передача товара Заказчику осуществляются Поставщиком своими и (или) привлеченными силами и техническими средствами за счет собственных средств. До момента приемки товара Заказчиком Поставщик несет риск случайной гибели или повреждения товара.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1. Качество товара при поставке должно подтверждаться сертификатом соответствия.</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2. Гарантийный срок на поставляемый товар должен составлять не менее 12 месяцев с даты подписания Акта приёма-передачи.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Гарантийный срок должен быть не менее, чем срок действия гарантии производителя данного товара.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Срок поставки товара: в течение 70 рабочих дней с момента заключения контракта.</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 xml:space="preserve">Товар поставляется в упаковке, обеспечивающей полную сохранность товара при транспортировке любыми видами транспорта, погрузке, выгрузке до момента его приёмки Заказчиком. Поставка и установка товара осуществляется силами и за счёт средств Поставщика по местонахождению Заказчика: Санкт-Петербург, </w:t>
      </w:r>
      <w:proofErr w:type="spellStart"/>
      <w:r w:rsidRPr="00F807BC">
        <w:rPr>
          <w:rFonts w:ascii="Times New Roman" w:eastAsia="Courier New" w:hAnsi="Times New Roman" w:cs="Times New Roman"/>
          <w:color w:val="000000"/>
          <w:sz w:val="24"/>
          <w:szCs w:val="24"/>
          <w:lang w:eastAsia="ru-RU" w:bidi="ru-RU"/>
        </w:rPr>
        <w:t>ул.Маршала</w:t>
      </w:r>
      <w:proofErr w:type="spellEnd"/>
      <w:r w:rsidRPr="00F807BC">
        <w:rPr>
          <w:rFonts w:ascii="Times New Roman" w:eastAsia="Courier New" w:hAnsi="Times New Roman" w:cs="Times New Roman"/>
          <w:color w:val="000000"/>
          <w:sz w:val="24"/>
          <w:szCs w:val="24"/>
          <w:lang w:eastAsia="ru-RU" w:bidi="ru-RU"/>
        </w:rPr>
        <w:t xml:space="preserve"> Новикова, д.14, стр.1</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Поставщик выполняет:</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color w:val="000000"/>
          <w:sz w:val="24"/>
          <w:szCs w:val="24"/>
          <w:lang w:eastAsia="ru-RU" w:bidi="ru-RU"/>
        </w:rPr>
        <w:t xml:space="preserve"> -  доставку и </w:t>
      </w:r>
      <w:proofErr w:type="gramStart"/>
      <w:r w:rsidRPr="00F807BC">
        <w:rPr>
          <w:rFonts w:ascii="Times New Roman" w:eastAsia="Courier New" w:hAnsi="Times New Roman" w:cs="Times New Roman"/>
          <w:color w:val="000000"/>
          <w:sz w:val="24"/>
          <w:szCs w:val="24"/>
          <w:lang w:eastAsia="ru-RU" w:bidi="ru-RU"/>
        </w:rPr>
        <w:t>монтаж  оборудования</w:t>
      </w:r>
      <w:proofErr w:type="gramEnd"/>
      <w:r w:rsidRPr="00F807BC">
        <w:rPr>
          <w:rFonts w:ascii="Times New Roman" w:eastAsia="Courier New" w:hAnsi="Times New Roman" w:cs="Times New Roman"/>
          <w:color w:val="000000"/>
          <w:sz w:val="24"/>
          <w:szCs w:val="24"/>
          <w:lang w:eastAsia="ru-RU" w:bidi="ru-RU"/>
        </w:rPr>
        <w:t xml:space="preserve"> в полном объёме согласно настоящего описания объекта закупки.</w:t>
      </w: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i/>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i/>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i/>
          <w:color w:val="000000"/>
          <w:sz w:val="24"/>
          <w:szCs w:val="24"/>
          <w:lang w:eastAsia="ru-RU" w:bidi="ru-RU"/>
        </w:rPr>
      </w:pPr>
    </w:p>
    <w:p w:rsidR="00F807BC" w:rsidRPr="00F807BC" w:rsidRDefault="00F807BC" w:rsidP="00F807BC">
      <w:pPr>
        <w:widowControl w:val="0"/>
        <w:spacing w:after="0" w:line="240" w:lineRule="auto"/>
        <w:jc w:val="both"/>
        <w:rPr>
          <w:rFonts w:ascii="Times New Roman" w:eastAsia="Courier New" w:hAnsi="Times New Roman" w:cs="Times New Roman"/>
          <w:i/>
          <w:color w:val="000000"/>
          <w:sz w:val="24"/>
          <w:szCs w:val="24"/>
          <w:lang w:eastAsia="ru-RU" w:bidi="ru-RU"/>
        </w:rPr>
      </w:pPr>
      <w:bookmarkStart w:id="2" w:name="_GoBack"/>
      <w:bookmarkEnd w:id="2"/>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rsidR="00F807BC" w:rsidRPr="00F807BC" w:rsidRDefault="00F807BC" w:rsidP="00F807BC">
      <w:pPr>
        <w:widowControl w:val="0"/>
        <w:spacing w:after="0" w:line="240" w:lineRule="auto"/>
        <w:jc w:val="both"/>
        <w:rPr>
          <w:rFonts w:ascii="Times New Roman" w:eastAsia="Courier New" w:hAnsi="Times New Roman" w:cs="Times New Roman"/>
          <w:i/>
          <w:color w:val="000000"/>
          <w:sz w:val="24"/>
          <w:szCs w:val="24"/>
          <w:lang w:eastAsia="ru-RU" w:bidi="ru-RU"/>
        </w:rPr>
      </w:pPr>
    </w:p>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F807BC">
        <w:rPr>
          <w:rFonts w:ascii="Times New Roman" w:eastAsia="Courier New" w:hAnsi="Times New Roman" w:cs="Times New Roman"/>
          <w:i/>
          <w:color w:val="000000"/>
          <w:sz w:val="24"/>
          <w:szCs w:val="24"/>
          <w:lang w:eastAsia="ru-RU"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807BC" w:rsidRPr="00F807BC" w:rsidRDefault="00F807BC" w:rsidP="00F807BC">
      <w:pPr>
        <w:widowControl w:val="0"/>
        <w:spacing w:after="0" w:line="240" w:lineRule="auto"/>
        <w:jc w:val="center"/>
        <w:rPr>
          <w:rFonts w:ascii="Times New Roman" w:eastAsia="Courier New" w:hAnsi="Times New Roman" w:cs="Times New Roman"/>
          <w:sz w:val="24"/>
          <w:szCs w:val="24"/>
          <w:lang w:eastAsia="ru-RU" w:bidi="ru-RU"/>
        </w:rPr>
        <w:sectPr w:rsidR="00F807BC" w:rsidRPr="00F807BC" w:rsidSect="007D53D5">
          <w:pgSz w:w="11906" w:h="16838"/>
          <w:pgMar w:top="1134" w:right="851" w:bottom="1134" w:left="1134" w:header="709" w:footer="709" w:gutter="0"/>
          <w:cols w:space="708"/>
          <w:docGrid w:linePitch="360"/>
        </w:sectPr>
      </w:pPr>
    </w:p>
    <w:tbl>
      <w:tblPr>
        <w:tblStyle w:val="a6"/>
        <w:tblpPr w:leftFromText="180" w:rightFromText="180" w:vertAnchor="page" w:horzAnchor="margin" w:tblpX="-502" w:tblpY="2094"/>
        <w:tblW w:w="5450" w:type="pct"/>
        <w:tblLayout w:type="fixed"/>
        <w:tblLook w:val="04A0" w:firstRow="1" w:lastRow="0" w:firstColumn="1" w:lastColumn="0" w:noHBand="0" w:noVBand="1"/>
      </w:tblPr>
      <w:tblGrid>
        <w:gridCol w:w="628"/>
        <w:gridCol w:w="1952"/>
        <w:gridCol w:w="943"/>
        <w:gridCol w:w="12347"/>
      </w:tblGrid>
      <w:tr w:rsidR="00F807BC" w:rsidRPr="00F807BC" w:rsidTr="00F807BC">
        <w:tc>
          <w:tcPr>
            <w:tcW w:w="198" w:type="pct"/>
          </w:tcPr>
          <w:p w:rsidR="00F807BC" w:rsidRPr="00F807BC" w:rsidRDefault="00F807BC" w:rsidP="00F807BC">
            <w:pPr>
              <w:widowControl w:val="0"/>
              <w:jc w:val="center"/>
              <w:rPr>
                <w:rFonts w:eastAsia="Courier New"/>
                <w:szCs w:val="24"/>
                <w:lang w:bidi="ru-RU"/>
              </w:rPr>
            </w:pPr>
            <w:r w:rsidRPr="00F807BC">
              <w:rPr>
                <w:rFonts w:eastAsia="Courier New"/>
                <w:szCs w:val="24"/>
                <w:lang w:bidi="ru-RU"/>
              </w:rPr>
              <w:lastRenderedPageBreak/>
              <w:t>№ п/п</w:t>
            </w:r>
          </w:p>
        </w:tc>
        <w:tc>
          <w:tcPr>
            <w:tcW w:w="615" w:type="pct"/>
          </w:tcPr>
          <w:p w:rsidR="00F807BC" w:rsidRPr="00F807BC" w:rsidRDefault="00F807BC" w:rsidP="00F807BC">
            <w:pPr>
              <w:widowControl w:val="0"/>
              <w:jc w:val="center"/>
              <w:rPr>
                <w:rFonts w:eastAsia="Courier New"/>
                <w:szCs w:val="24"/>
                <w:lang w:bidi="ru-RU"/>
              </w:rPr>
            </w:pPr>
            <w:r w:rsidRPr="00F807BC">
              <w:rPr>
                <w:rFonts w:eastAsia="Courier New"/>
                <w:szCs w:val="24"/>
                <w:lang w:bidi="ru-RU"/>
              </w:rPr>
              <w:t>Наименование товара</w:t>
            </w:r>
          </w:p>
        </w:tc>
        <w:tc>
          <w:tcPr>
            <w:tcW w:w="297" w:type="pct"/>
          </w:tcPr>
          <w:p w:rsidR="00F807BC" w:rsidRPr="00F807BC" w:rsidRDefault="00F807BC" w:rsidP="00F807BC">
            <w:pPr>
              <w:widowControl w:val="0"/>
              <w:jc w:val="center"/>
              <w:rPr>
                <w:rFonts w:eastAsia="Courier New"/>
                <w:szCs w:val="24"/>
                <w:lang w:bidi="ru-RU"/>
              </w:rPr>
            </w:pPr>
            <w:r w:rsidRPr="00F807BC">
              <w:rPr>
                <w:rFonts w:eastAsia="Courier New"/>
                <w:szCs w:val="24"/>
                <w:lang w:bidi="ru-RU"/>
              </w:rPr>
              <w:t xml:space="preserve">Кол-во </w:t>
            </w:r>
          </w:p>
        </w:tc>
        <w:tc>
          <w:tcPr>
            <w:tcW w:w="3890" w:type="pct"/>
          </w:tcPr>
          <w:p w:rsidR="00F807BC" w:rsidRPr="00F807BC" w:rsidRDefault="00F807BC" w:rsidP="00F807BC">
            <w:pPr>
              <w:widowControl w:val="0"/>
              <w:jc w:val="center"/>
              <w:rPr>
                <w:rFonts w:eastAsia="Courier New"/>
                <w:szCs w:val="24"/>
                <w:lang w:bidi="ru-RU"/>
              </w:rPr>
            </w:pPr>
            <w:r w:rsidRPr="00F807BC">
              <w:rPr>
                <w:rFonts w:eastAsia="Courier New"/>
                <w:szCs w:val="24"/>
                <w:lang w:bidi="ru-RU"/>
              </w:rPr>
              <w:t>Характеристики товара</w:t>
            </w:r>
          </w:p>
        </w:tc>
      </w:tr>
      <w:tr w:rsidR="00F807BC" w:rsidRPr="00F807BC" w:rsidTr="00F807BC">
        <w:tc>
          <w:tcPr>
            <w:tcW w:w="198" w:type="pct"/>
            <w:vAlign w:val="center"/>
          </w:tcPr>
          <w:p w:rsidR="00F807BC" w:rsidRPr="00F807BC" w:rsidRDefault="00F807BC" w:rsidP="00F807BC">
            <w:pPr>
              <w:widowControl w:val="0"/>
              <w:numPr>
                <w:ilvl w:val="0"/>
                <w:numId w:val="2"/>
              </w:numPr>
              <w:contextualSpacing/>
              <w:jc w:val="center"/>
              <w:rPr>
                <w:rFonts w:eastAsia="Courier New"/>
                <w:szCs w:val="24"/>
                <w:lang w:bidi="ru-RU"/>
              </w:rPr>
            </w:pPr>
          </w:p>
        </w:tc>
        <w:tc>
          <w:tcPr>
            <w:tcW w:w="615" w:type="pct"/>
            <w:vAlign w:val="center"/>
          </w:tcPr>
          <w:p w:rsidR="00F807BC" w:rsidRPr="00F807BC" w:rsidRDefault="00F807BC" w:rsidP="00F807BC">
            <w:pPr>
              <w:jc w:val="center"/>
              <w:rPr>
                <w:bCs/>
                <w:szCs w:val="24"/>
              </w:rPr>
            </w:pPr>
            <w:r w:rsidRPr="00F807BC">
              <w:rPr>
                <w:bCs/>
                <w:szCs w:val="24"/>
              </w:rPr>
              <w:t>Вокальная радиосистема</w:t>
            </w:r>
          </w:p>
        </w:tc>
        <w:tc>
          <w:tcPr>
            <w:tcW w:w="297" w:type="pct"/>
            <w:tcBorders>
              <w:top w:val="single" w:sz="4" w:space="0" w:color="auto"/>
              <w:left w:val="single" w:sz="4" w:space="0" w:color="auto"/>
              <w:bottom w:val="single" w:sz="4" w:space="0" w:color="auto"/>
              <w:right w:val="single" w:sz="4" w:space="0" w:color="auto"/>
            </w:tcBorders>
            <w:vAlign w:val="center"/>
          </w:tcPr>
          <w:p w:rsidR="00F807BC" w:rsidRPr="00F807BC" w:rsidRDefault="00F807BC" w:rsidP="00F807BC">
            <w:pPr>
              <w:jc w:val="center"/>
              <w:rPr>
                <w:bCs/>
                <w:szCs w:val="24"/>
              </w:rPr>
            </w:pPr>
            <w:r w:rsidRPr="00F807BC">
              <w:rPr>
                <w:bCs/>
                <w:szCs w:val="24"/>
              </w:rPr>
              <w:t>2 шт.</w:t>
            </w:r>
          </w:p>
        </w:tc>
        <w:tc>
          <w:tcPr>
            <w:tcW w:w="3890" w:type="pct"/>
          </w:tcPr>
          <w:p w:rsidR="00F807BC" w:rsidRPr="00F807BC" w:rsidRDefault="00F807BC" w:rsidP="00F807BC">
            <w:pPr>
              <w:widowControl w:val="0"/>
              <w:jc w:val="both"/>
              <w:rPr>
                <w:rFonts w:eastAsia="Courier New"/>
                <w:szCs w:val="24"/>
                <w:lang w:bidi="ru-RU"/>
              </w:rPr>
            </w:pPr>
            <w:r w:rsidRPr="00F807BC">
              <w:rPr>
                <w:rFonts w:eastAsia="Courier New"/>
                <w:szCs w:val="24"/>
                <w:lang w:bidi="ru-RU"/>
              </w:rPr>
              <w:t>Тип системы: двухканальная беспроводная микрофонная система.</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Комплектация:</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1 ручной беспроводной микрофон,</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1 поясной передатчик (</w:t>
            </w:r>
            <w:proofErr w:type="spellStart"/>
            <w:r w:rsidRPr="00F807BC">
              <w:rPr>
                <w:rFonts w:eastAsia="Courier New"/>
                <w:szCs w:val="24"/>
                <w:lang w:bidi="ru-RU"/>
              </w:rPr>
              <w:t>bodypack</w:t>
            </w:r>
            <w:proofErr w:type="spellEnd"/>
            <w:r w:rsidRPr="00F807BC">
              <w:rPr>
                <w:rFonts w:eastAsia="Courier New"/>
                <w:szCs w:val="24"/>
                <w:lang w:bidi="ru-RU"/>
              </w:rPr>
              <w:t>),</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1 головной (гарнитурный) микрофон.</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Частотный диапазон работы (UHF): не менее 600–700 МГц или эквивалентный диапазон, разрешённый для использования в РФ.</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Количество независимых каналов: 2 канала, одновременная работа двух передатчиков.</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Система передачи: UHF, с синтезатором частоты или переключаемыми частотами.</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Дальность устойчивой работы: не менее 40 м в помещении (прямая видимость).</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Приёмник:</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настольный/</w:t>
            </w:r>
            <w:proofErr w:type="spellStart"/>
            <w:r w:rsidRPr="00F807BC">
              <w:rPr>
                <w:rFonts w:eastAsia="Courier New"/>
                <w:szCs w:val="24"/>
                <w:lang w:bidi="ru-RU"/>
              </w:rPr>
              <w:t>half-rack</w:t>
            </w:r>
            <w:proofErr w:type="spellEnd"/>
            <w:r w:rsidRPr="00F807BC">
              <w:rPr>
                <w:rFonts w:eastAsia="Courier New"/>
                <w:szCs w:val="24"/>
                <w:lang w:bidi="ru-RU"/>
              </w:rPr>
              <w:t>,</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наличие индикаторов уровня RF/AF,</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раздельная регулировка уровней каналов.</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Выходы приёмника:</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2 независимых аудиовыхода (TRS/XLR),</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1 суммированный выход (если предусмотрено конструкцией).</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Питание:</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приёмник — ~220 В,</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передатчики — батарейки AA/AAA (в зависимости от модели).</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Характеристики микрофонов:</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ручной — динамический/конденсаторный (по модели), с защитой от шумов,</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 xml:space="preserve">гарнитурный — лёгкий, надёжная фиксация, совместим с </w:t>
            </w:r>
            <w:proofErr w:type="spellStart"/>
            <w:r w:rsidRPr="00F807BC">
              <w:rPr>
                <w:rFonts w:eastAsia="Courier New"/>
                <w:szCs w:val="24"/>
                <w:lang w:bidi="ru-RU"/>
              </w:rPr>
              <w:t>bodypack</w:t>
            </w:r>
            <w:proofErr w:type="spellEnd"/>
            <w:r w:rsidRPr="00F807BC">
              <w:rPr>
                <w:rFonts w:eastAsia="Courier New"/>
                <w:szCs w:val="24"/>
                <w:lang w:bidi="ru-RU"/>
              </w:rPr>
              <w:t>.</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Защита от помех: наличие схемы подавления шумов, сканирования частот или автоматического выбора частоты (в зависимости от модели эквивалента).</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Корпус: ударопрочный пластик/металл, удобная эргономика.</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Состояние товара: новый, не бывший в эксплуатации.</w:t>
            </w:r>
          </w:p>
          <w:p w:rsidR="00F807BC" w:rsidRPr="00F807BC" w:rsidRDefault="00F807BC" w:rsidP="00F807BC">
            <w:pPr>
              <w:widowControl w:val="0"/>
              <w:jc w:val="both"/>
              <w:rPr>
                <w:rFonts w:eastAsia="Courier New"/>
                <w:szCs w:val="24"/>
                <w:lang w:bidi="ru-RU"/>
              </w:rPr>
            </w:pPr>
            <w:r w:rsidRPr="00F807BC">
              <w:rPr>
                <w:rFonts w:eastAsia="Courier New"/>
                <w:szCs w:val="24"/>
                <w:lang w:bidi="ru-RU"/>
              </w:rPr>
              <w:t>Гарантия: не менее 12 месяцев.</w:t>
            </w:r>
          </w:p>
        </w:tc>
      </w:tr>
      <w:tr w:rsidR="00F807BC" w:rsidRPr="00F807BC" w:rsidTr="00F807BC">
        <w:tc>
          <w:tcPr>
            <w:tcW w:w="198" w:type="pct"/>
            <w:vAlign w:val="center"/>
          </w:tcPr>
          <w:p w:rsidR="00F807BC" w:rsidRPr="00F807BC" w:rsidRDefault="00F807BC" w:rsidP="00F807BC">
            <w:pPr>
              <w:widowControl w:val="0"/>
              <w:numPr>
                <w:ilvl w:val="0"/>
                <w:numId w:val="2"/>
              </w:numPr>
              <w:contextualSpacing/>
              <w:jc w:val="center"/>
              <w:rPr>
                <w:rFonts w:eastAsia="Courier New"/>
                <w:szCs w:val="24"/>
                <w:lang w:bidi="ru-RU"/>
              </w:rPr>
            </w:pPr>
          </w:p>
        </w:tc>
        <w:tc>
          <w:tcPr>
            <w:tcW w:w="615" w:type="pct"/>
            <w:vAlign w:val="center"/>
          </w:tcPr>
          <w:p w:rsidR="00F807BC" w:rsidRPr="00F807BC" w:rsidRDefault="00F807BC" w:rsidP="00F807BC">
            <w:pPr>
              <w:jc w:val="center"/>
              <w:rPr>
                <w:bCs/>
                <w:szCs w:val="24"/>
              </w:rPr>
            </w:pPr>
            <w:r w:rsidRPr="00F807BC">
              <w:rPr>
                <w:bCs/>
                <w:szCs w:val="24"/>
              </w:rPr>
              <w:t>Процессор акустических систем</w:t>
            </w:r>
          </w:p>
        </w:tc>
        <w:tc>
          <w:tcPr>
            <w:tcW w:w="297" w:type="pct"/>
            <w:tcBorders>
              <w:top w:val="single" w:sz="4" w:space="0" w:color="auto"/>
              <w:left w:val="single" w:sz="4" w:space="0" w:color="auto"/>
              <w:bottom w:val="single" w:sz="4" w:space="0" w:color="auto"/>
              <w:right w:val="single" w:sz="4" w:space="0" w:color="auto"/>
            </w:tcBorders>
            <w:vAlign w:val="center"/>
          </w:tcPr>
          <w:p w:rsidR="00F807BC" w:rsidRPr="00F807BC" w:rsidRDefault="00F807BC" w:rsidP="00F807BC">
            <w:pPr>
              <w:jc w:val="center"/>
              <w:rPr>
                <w:bCs/>
                <w:szCs w:val="24"/>
              </w:rPr>
            </w:pPr>
            <w:r w:rsidRPr="00F807BC">
              <w:rPr>
                <w:bCs/>
                <w:szCs w:val="24"/>
              </w:rPr>
              <w:t>2 шт.</w:t>
            </w:r>
          </w:p>
        </w:tc>
        <w:tc>
          <w:tcPr>
            <w:tcW w:w="3890" w:type="pct"/>
          </w:tcPr>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Тип устройства: цифровой процессор обработки звука (DSP) для управления акустическими системами.</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Количество входов: не менее 3 входов (аналоговые, балансные).</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Количество выходов: не менее 6 независимых выходных каналов.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Обработка сигнала:</w:t>
            </w:r>
          </w:p>
          <w:p w:rsidR="00F807BC" w:rsidRPr="00F807BC" w:rsidRDefault="00F807BC" w:rsidP="00F807BC">
            <w:pPr>
              <w:widowControl w:val="0"/>
              <w:rPr>
                <w:rFonts w:eastAsia="Courier New"/>
                <w:color w:val="000000"/>
                <w:szCs w:val="24"/>
                <w:lang w:bidi="ru-RU"/>
              </w:rPr>
            </w:pPr>
            <w:proofErr w:type="spellStart"/>
            <w:r w:rsidRPr="00F807BC">
              <w:rPr>
                <w:rFonts w:eastAsia="Courier New"/>
                <w:color w:val="000000"/>
                <w:szCs w:val="24"/>
                <w:lang w:bidi="ru-RU"/>
              </w:rPr>
              <w:t>кроссоверные</w:t>
            </w:r>
            <w:proofErr w:type="spellEnd"/>
            <w:r w:rsidRPr="00F807BC">
              <w:rPr>
                <w:rFonts w:eastAsia="Courier New"/>
                <w:color w:val="000000"/>
                <w:szCs w:val="24"/>
                <w:lang w:bidi="ru-RU"/>
              </w:rPr>
              <w:t xml:space="preserve"> фильтры (HPF/LPF) с регулируемыми частотами и крутизной;</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параметрический эквалайзер на каждом входе и выходе;</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задержка (</w:t>
            </w:r>
            <w:proofErr w:type="spellStart"/>
            <w:r w:rsidRPr="00F807BC">
              <w:rPr>
                <w:rFonts w:eastAsia="Courier New"/>
                <w:color w:val="000000"/>
                <w:szCs w:val="24"/>
                <w:lang w:bidi="ru-RU"/>
              </w:rPr>
              <w:t>delay</w:t>
            </w:r>
            <w:proofErr w:type="spellEnd"/>
            <w:r w:rsidRPr="00F807BC">
              <w:rPr>
                <w:rFonts w:eastAsia="Courier New"/>
                <w:color w:val="000000"/>
                <w:szCs w:val="24"/>
                <w:lang w:bidi="ru-RU"/>
              </w:rPr>
              <w:t>) на входах и выходах;</w:t>
            </w:r>
          </w:p>
          <w:p w:rsidR="00F807BC" w:rsidRPr="00F807BC" w:rsidRDefault="00F807BC" w:rsidP="00F807BC">
            <w:pPr>
              <w:widowControl w:val="0"/>
              <w:rPr>
                <w:rFonts w:eastAsia="Courier New"/>
                <w:color w:val="000000"/>
                <w:szCs w:val="24"/>
                <w:lang w:bidi="ru-RU"/>
              </w:rPr>
            </w:pPr>
            <w:proofErr w:type="spellStart"/>
            <w:r w:rsidRPr="00F807BC">
              <w:rPr>
                <w:rFonts w:eastAsia="Courier New"/>
                <w:color w:val="000000"/>
                <w:szCs w:val="24"/>
                <w:lang w:bidi="ru-RU"/>
              </w:rPr>
              <w:t>лимитеры</w:t>
            </w:r>
            <w:proofErr w:type="spellEnd"/>
            <w:r w:rsidRPr="00F807BC">
              <w:rPr>
                <w:rFonts w:eastAsia="Courier New"/>
                <w:color w:val="000000"/>
                <w:szCs w:val="24"/>
                <w:lang w:bidi="ru-RU"/>
              </w:rPr>
              <w:t xml:space="preserve"> / компрессоры;</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возможность маршрутизации вход–выход.</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lastRenderedPageBreak/>
              <w:t>Разрядность обработки: не менее 24 бит.</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Частота дискретизации: не ниже 48 кГц.</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Диапазон частот: не уже 20 Гц – 20 кГц.</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Отношение сигнал/шум: не менее 95 дБ.</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Интерфейсы управления:</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передняя панель: кнопки/</w:t>
            </w:r>
            <w:proofErr w:type="spellStart"/>
            <w:r w:rsidRPr="00F807BC">
              <w:rPr>
                <w:rFonts w:eastAsia="Courier New"/>
                <w:color w:val="000000"/>
                <w:szCs w:val="24"/>
                <w:lang w:bidi="ru-RU"/>
              </w:rPr>
              <w:t>энкодеры</w:t>
            </w:r>
            <w:proofErr w:type="spellEnd"/>
            <w:r w:rsidRPr="00F807BC">
              <w:rPr>
                <w:rFonts w:eastAsia="Courier New"/>
                <w:color w:val="000000"/>
                <w:szCs w:val="24"/>
                <w:lang w:bidi="ru-RU"/>
              </w:rPr>
              <w:t xml:space="preserve"> + дисплей;</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компьютерное управление через USB или RS-485/PC-</w:t>
            </w:r>
            <w:proofErr w:type="spellStart"/>
            <w:r w:rsidRPr="00F807BC">
              <w:rPr>
                <w:rFonts w:eastAsia="Courier New"/>
                <w:color w:val="000000"/>
                <w:szCs w:val="24"/>
                <w:lang w:bidi="ru-RU"/>
              </w:rPr>
              <w:t>Link</w:t>
            </w:r>
            <w:proofErr w:type="spellEnd"/>
            <w:r w:rsidRPr="00F807BC">
              <w:rPr>
                <w:rFonts w:eastAsia="Courier New"/>
                <w:color w:val="000000"/>
                <w:szCs w:val="24"/>
                <w:lang w:bidi="ru-RU"/>
              </w:rPr>
              <w:t xml:space="preserve"> (или другое доступное у эквивалента).</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Наличие предустановленных и пользовательских </w:t>
            </w:r>
            <w:proofErr w:type="spellStart"/>
            <w:r w:rsidRPr="00F807BC">
              <w:rPr>
                <w:rFonts w:eastAsia="Courier New"/>
                <w:color w:val="000000"/>
                <w:szCs w:val="24"/>
                <w:lang w:bidi="ru-RU"/>
              </w:rPr>
              <w:t>пресетов</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Питание: ~220 В, 50 Гц.</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Конструктив: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исполнение 19″, 1U,</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металлический корпус, вентиляция.</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Индикация: LED/дисплей входных и выходных уровней, статусов обработки, </w:t>
            </w:r>
            <w:proofErr w:type="spellStart"/>
            <w:r w:rsidRPr="00F807BC">
              <w:rPr>
                <w:rFonts w:eastAsia="Courier New"/>
                <w:color w:val="000000"/>
                <w:szCs w:val="24"/>
                <w:lang w:bidi="ru-RU"/>
              </w:rPr>
              <w:t>клиппинга</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Состояние товара: новый, не бывший в эксплуатации.</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Гарантия: не менее 12 месяцев.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Допускается поставка эквивалента, при полном соблюдении обязательных характеристик.</w:t>
            </w:r>
          </w:p>
          <w:p w:rsidR="00F807BC" w:rsidRPr="00F807BC" w:rsidRDefault="00F807BC" w:rsidP="00F807BC">
            <w:pPr>
              <w:widowControl w:val="0"/>
              <w:rPr>
                <w:rFonts w:eastAsia="Courier New"/>
                <w:color w:val="000000"/>
                <w:szCs w:val="24"/>
                <w:lang w:bidi="ru-RU"/>
              </w:rPr>
            </w:pP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Наличие </w:t>
            </w:r>
            <w:proofErr w:type="spellStart"/>
            <w:r w:rsidRPr="00F807BC">
              <w:rPr>
                <w:rFonts w:eastAsia="Courier New"/>
                <w:color w:val="000000"/>
                <w:szCs w:val="24"/>
                <w:lang w:bidi="ru-RU"/>
              </w:rPr>
              <w:t>спикерного</w:t>
            </w:r>
            <w:proofErr w:type="spellEnd"/>
            <w:r w:rsidRPr="00F807BC">
              <w:rPr>
                <w:rFonts w:eastAsia="Courier New"/>
                <w:color w:val="000000"/>
                <w:szCs w:val="24"/>
                <w:lang w:bidi="ru-RU"/>
              </w:rPr>
              <w:t xml:space="preserve"> кабеля: 4 </w:t>
            </w:r>
            <w:proofErr w:type="spellStart"/>
            <w:r w:rsidRPr="00F807BC">
              <w:rPr>
                <w:rFonts w:eastAsia="Courier New"/>
                <w:color w:val="000000"/>
                <w:szCs w:val="24"/>
                <w:lang w:bidi="ru-RU"/>
              </w:rPr>
              <w:t>шт</w:t>
            </w:r>
            <w:proofErr w:type="spellEnd"/>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Тип кабеля: двухжильный акустический кабель (</w:t>
            </w:r>
            <w:proofErr w:type="spellStart"/>
            <w:r w:rsidRPr="00F807BC">
              <w:rPr>
                <w:rFonts w:eastAsia="Courier New"/>
                <w:color w:val="000000"/>
                <w:szCs w:val="24"/>
                <w:lang w:bidi="ru-RU"/>
              </w:rPr>
              <w:t>speaker</w:t>
            </w:r>
            <w:proofErr w:type="spellEnd"/>
            <w:r w:rsidRPr="00F807BC">
              <w:rPr>
                <w:rFonts w:eastAsia="Courier New"/>
                <w:color w:val="000000"/>
                <w:szCs w:val="24"/>
                <w:lang w:bidi="ru-RU"/>
              </w:rPr>
              <w:t xml:space="preserve"> </w:t>
            </w:r>
            <w:proofErr w:type="spellStart"/>
            <w:r w:rsidRPr="00F807BC">
              <w:rPr>
                <w:rFonts w:eastAsia="Courier New"/>
                <w:color w:val="000000"/>
                <w:szCs w:val="24"/>
                <w:lang w:bidi="ru-RU"/>
              </w:rPr>
              <w:t>cable</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Материал проводника: CCA (</w:t>
            </w:r>
            <w:proofErr w:type="spellStart"/>
            <w:r w:rsidRPr="00F807BC">
              <w:rPr>
                <w:rFonts w:eastAsia="Courier New"/>
                <w:color w:val="000000"/>
                <w:szCs w:val="24"/>
                <w:lang w:bidi="ru-RU"/>
              </w:rPr>
              <w:t>Copper-Clad</w:t>
            </w:r>
            <w:proofErr w:type="spellEnd"/>
            <w:r w:rsidRPr="00F807BC">
              <w:rPr>
                <w:rFonts w:eastAsia="Courier New"/>
                <w:color w:val="000000"/>
                <w:szCs w:val="24"/>
                <w:lang w:bidi="ru-RU"/>
              </w:rPr>
              <w:t xml:space="preserve"> </w:t>
            </w:r>
            <w:proofErr w:type="spellStart"/>
            <w:r w:rsidRPr="00F807BC">
              <w:rPr>
                <w:rFonts w:eastAsia="Courier New"/>
                <w:color w:val="000000"/>
                <w:szCs w:val="24"/>
                <w:lang w:bidi="ru-RU"/>
              </w:rPr>
              <w:t>Aluminium</w:t>
            </w:r>
            <w:proofErr w:type="spellEnd"/>
            <w:r w:rsidRPr="00F807BC">
              <w:rPr>
                <w:rFonts w:eastAsia="Courier New"/>
                <w:color w:val="000000"/>
                <w:szCs w:val="24"/>
                <w:lang w:bidi="ru-RU"/>
              </w:rPr>
              <w:t xml:space="preserve"> — омеднённый алюминий).</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Диаметр внешней оболочки: не более 7 мм (допускается равное или меньшее значение).</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Количество жил: 2 жилы.</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Сечение жил: не менее 1.5 мм²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Назначение: для использования внутри помещений, для профессионального и любительского звукового озвучивания.</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Оболочка: изоляция ПВХ или эквивалент, устойчивая к перегибам.</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Цвет оболочки: чёрный или другой стандартный цвет (не является критичным).</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Длина поставляемой бухты: 100 метров.</w:t>
            </w:r>
          </w:p>
          <w:p w:rsidR="00F807BC" w:rsidRPr="00F807BC" w:rsidRDefault="00F807BC" w:rsidP="00F807BC">
            <w:pPr>
              <w:widowControl w:val="0"/>
              <w:rPr>
                <w:rFonts w:eastAsia="Courier New"/>
                <w:color w:val="000000"/>
                <w:szCs w:val="24"/>
                <w:lang w:bidi="ru-RU"/>
              </w:rPr>
            </w:pP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Наличие </w:t>
            </w:r>
            <w:proofErr w:type="gramStart"/>
            <w:r w:rsidRPr="00F807BC">
              <w:rPr>
                <w:rFonts w:eastAsia="Courier New"/>
                <w:color w:val="000000"/>
                <w:szCs w:val="24"/>
                <w:lang w:bidi="ru-RU"/>
              </w:rPr>
              <w:t xml:space="preserve">разъема </w:t>
            </w:r>
            <w:r w:rsidRPr="00F807BC">
              <w:rPr>
                <w:sz w:val="24"/>
                <w:szCs w:val="24"/>
              </w:rPr>
              <w:t xml:space="preserve"> </w:t>
            </w:r>
            <w:r w:rsidRPr="00F807BC">
              <w:rPr>
                <w:rFonts w:eastAsia="Courier New"/>
                <w:color w:val="000000"/>
                <w:szCs w:val="24"/>
                <w:lang w:bidi="ru-RU"/>
              </w:rPr>
              <w:t>XLR</w:t>
            </w:r>
            <w:proofErr w:type="gramEnd"/>
            <w:r w:rsidRPr="00F807BC">
              <w:rPr>
                <w:rFonts w:eastAsia="Courier New"/>
                <w:color w:val="000000"/>
                <w:szCs w:val="24"/>
                <w:lang w:bidi="ru-RU"/>
              </w:rPr>
              <w:t xml:space="preserve"> </w:t>
            </w:r>
            <w:proofErr w:type="spellStart"/>
            <w:r w:rsidRPr="00F807BC">
              <w:rPr>
                <w:rFonts w:eastAsia="Courier New"/>
                <w:color w:val="000000"/>
                <w:szCs w:val="24"/>
                <w:lang w:bidi="ru-RU"/>
              </w:rPr>
              <w:t>Female</w:t>
            </w:r>
            <w:proofErr w:type="spellEnd"/>
            <w:r w:rsidRPr="00F807BC">
              <w:rPr>
                <w:rFonts w:eastAsia="Courier New"/>
                <w:color w:val="000000"/>
                <w:szCs w:val="24"/>
                <w:lang w:bidi="ru-RU"/>
              </w:rPr>
              <w:t>: 15 шт.</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Тип разъёма: XLR </w:t>
            </w:r>
            <w:proofErr w:type="spellStart"/>
            <w:r w:rsidRPr="00F807BC">
              <w:rPr>
                <w:rFonts w:eastAsia="Courier New"/>
                <w:color w:val="000000"/>
                <w:szCs w:val="24"/>
                <w:lang w:bidi="ru-RU"/>
              </w:rPr>
              <w:t>Female</w:t>
            </w:r>
            <w:proofErr w:type="spellEnd"/>
            <w:r w:rsidRPr="00F807BC">
              <w:rPr>
                <w:rFonts w:eastAsia="Courier New"/>
                <w:color w:val="000000"/>
                <w:szCs w:val="24"/>
                <w:lang w:bidi="ru-RU"/>
              </w:rPr>
              <w:t xml:space="preserve"> (гнездо), 3 контакта.</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Назначение: подключение/монтаж микрофонных и линейных </w:t>
            </w:r>
            <w:proofErr w:type="spellStart"/>
            <w:r w:rsidRPr="00F807BC">
              <w:rPr>
                <w:rFonts w:eastAsia="Courier New"/>
                <w:color w:val="000000"/>
                <w:szCs w:val="24"/>
                <w:lang w:bidi="ru-RU"/>
              </w:rPr>
              <w:t>аудиокабелей</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Конструкция:</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металлический корпус,</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фиксирующая кнопка-защёлка,</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надёжный механический обжим / пайка проводников.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Контакты:</w:t>
            </w:r>
          </w:p>
          <w:p w:rsidR="00F807BC" w:rsidRPr="00F807BC" w:rsidRDefault="00F807BC" w:rsidP="00F807BC">
            <w:pPr>
              <w:widowControl w:val="0"/>
              <w:rPr>
                <w:rFonts w:eastAsia="Courier New"/>
                <w:color w:val="000000"/>
                <w:szCs w:val="24"/>
                <w:lang w:bidi="ru-RU"/>
              </w:rPr>
            </w:pPr>
            <w:proofErr w:type="spellStart"/>
            <w:r w:rsidRPr="00F807BC">
              <w:rPr>
                <w:rFonts w:eastAsia="Courier New"/>
                <w:color w:val="000000"/>
                <w:szCs w:val="24"/>
                <w:lang w:bidi="ru-RU"/>
              </w:rPr>
              <w:t>высокопроводящие</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устойчивые к коррозии,</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стандартная нумерация </w:t>
            </w:r>
            <w:proofErr w:type="spellStart"/>
            <w:r w:rsidRPr="00F807BC">
              <w:rPr>
                <w:rFonts w:eastAsia="Courier New"/>
                <w:color w:val="000000"/>
                <w:szCs w:val="24"/>
                <w:lang w:bidi="ru-RU"/>
              </w:rPr>
              <w:t>пинов</w:t>
            </w:r>
            <w:proofErr w:type="spellEnd"/>
            <w:r w:rsidRPr="00F807BC">
              <w:rPr>
                <w:rFonts w:eastAsia="Courier New"/>
                <w:color w:val="000000"/>
                <w:szCs w:val="24"/>
                <w:lang w:bidi="ru-RU"/>
              </w:rPr>
              <w:t xml:space="preserve"> 1–2–3.</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Соответствие стандарту: IEC 61076-2-103 или аналогичному (допускается эквивалент).</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lastRenderedPageBreak/>
              <w:t>Применение: профессиональные аудиосистемы, студийное и сценическое оборудование.</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Рабочие условия: допустимо многократное подключение/отключение, устойчивость к механическим воздействиям.</w:t>
            </w:r>
          </w:p>
          <w:p w:rsidR="00F807BC" w:rsidRPr="00F807BC" w:rsidRDefault="00F807BC" w:rsidP="00F807BC">
            <w:pPr>
              <w:widowControl w:val="0"/>
              <w:rPr>
                <w:rFonts w:eastAsia="Courier New"/>
                <w:color w:val="000000"/>
                <w:szCs w:val="24"/>
                <w:lang w:bidi="ru-RU"/>
              </w:rPr>
            </w:pP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Наличие </w:t>
            </w:r>
            <w:proofErr w:type="gramStart"/>
            <w:r w:rsidRPr="00F807BC">
              <w:rPr>
                <w:rFonts w:eastAsia="Courier New"/>
                <w:color w:val="000000"/>
                <w:szCs w:val="24"/>
                <w:lang w:bidi="ru-RU"/>
              </w:rPr>
              <w:t>разъема  XLR</w:t>
            </w:r>
            <w:proofErr w:type="gramEnd"/>
            <w:r w:rsidRPr="00F807BC">
              <w:rPr>
                <w:rFonts w:eastAsia="Courier New"/>
                <w:color w:val="000000"/>
                <w:szCs w:val="24"/>
                <w:lang w:bidi="ru-RU"/>
              </w:rPr>
              <w:t xml:space="preserve"> </w:t>
            </w:r>
            <w:proofErr w:type="spellStart"/>
            <w:r w:rsidRPr="00F807BC">
              <w:rPr>
                <w:rFonts w:eastAsia="Courier New"/>
                <w:color w:val="000000"/>
                <w:szCs w:val="24"/>
                <w:lang w:bidi="ru-RU"/>
              </w:rPr>
              <w:t>Мale</w:t>
            </w:r>
            <w:proofErr w:type="spellEnd"/>
            <w:r w:rsidRPr="00F807BC">
              <w:rPr>
                <w:rFonts w:eastAsia="Courier New"/>
                <w:color w:val="000000"/>
                <w:szCs w:val="24"/>
                <w:lang w:bidi="ru-RU"/>
              </w:rPr>
              <w:t>: 15 шт.</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Тип разъёма: XLR </w:t>
            </w:r>
            <w:proofErr w:type="spellStart"/>
            <w:r w:rsidRPr="00F807BC">
              <w:rPr>
                <w:rFonts w:eastAsia="Courier New"/>
                <w:color w:val="000000"/>
                <w:szCs w:val="24"/>
                <w:lang w:bidi="ru-RU"/>
              </w:rPr>
              <w:t>Male</w:t>
            </w:r>
            <w:proofErr w:type="spellEnd"/>
            <w:r w:rsidRPr="00F807BC">
              <w:rPr>
                <w:rFonts w:eastAsia="Courier New"/>
                <w:color w:val="000000"/>
                <w:szCs w:val="24"/>
                <w:lang w:bidi="ru-RU"/>
              </w:rPr>
              <w:t xml:space="preserve"> (штекер), 3 контакта.</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Назначение: подключение/монтаж микрофонных и линейных </w:t>
            </w:r>
            <w:proofErr w:type="spellStart"/>
            <w:r w:rsidRPr="00F807BC">
              <w:rPr>
                <w:rFonts w:eastAsia="Courier New"/>
                <w:color w:val="000000"/>
                <w:szCs w:val="24"/>
                <w:lang w:bidi="ru-RU"/>
              </w:rPr>
              <w:t>аудиокабелей</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Конструкция:</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металлический корпус,</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фиксирующая кнопка-защёлка,</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надёжный механический обжим / пайка проводников.</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Контакты:</w:t>
            </w:r>
          </w:p>
          <w:p w:rsidR="00F807BC" w:rsidRPr="00F807BC" w:rsidRDefault="00F807BC" w:rsidP="00F807BC">
            <w:pPr>
              <w:widowControl w:val="0"/>
              <w:rPr>
                <w:rFonts w:eastAsia="Courier New"/>
                <w:color w:val="000000"/>
                <w:szCs w:val="24"/>
                <w:lang w:bidi="ru-RU"/>
              </w:rPr>
            </w:pPr>
            <w:proofErr w:type="spellStart"/>
            <w:r w:rsidRPr="00F807BC">
              <w:rPr>
                <w:rFonts w:eastAsia="Courier New"/>
                <w:color w:val="000000"/>
                <w:szCs w:val="24"/>
                <w:lang w:bidi="ru-RU"/>
              </w:rPr>
              <w:t>высокопроводящие</w:t>
            </w:r>
            <w:proofErr w:type="spellEnd"/>
            <w:r w:rsidRPr="00F807BC">
              <w:rPr>
                <w:rFonts w:eastAsia="Courier New"/>
                <w:color w:val="000000"/>
                <w:szCs w:val="24"/>
                <w:lang w:bidi="ru-RU"/>
              </w:rPr>
              <w:t>,</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устойчивые к коррозии,</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 xml:space="preserve">стандартная нумерация </w:t>
            </w:r>
            <w:proofErr w:type="spellStart"/>
            <w:r w:rsidRPr="00F807BC">
              <w:rPr>
                <w:rFonts w:eastAsia="Courier New"/>
                <w:color w:val="000000"/>
                <w:szCs w:val="24"/>
                <w:lang w:bidi="ru-RU"/>
              </w:rPr>
              <w:t>пинов</w:t>
            </w:r>
            <w:proofErr w:type="spellEnd"/>
            <w:r w:rsidRPr="00F807BC">
              <w:rPr>
                <w:rFonts w:eastAsia="Courier New"/>
                <w:color w:val="000000"/>
                <w:szCs w:val="24"/>
                <w:lang w:bidi="ru-RU"/>
              </w:rPr>
              <w:t xml:space="preserve"> 1–2–3.</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Соответствие стандарту: IEC 61076-2-103 или аналогичному (допускается эквивалент).</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Применение: профессиональные аудиосистемы, студийное и сценическое оборудование.</w:t>
            </w:r>
          </w:p>
          <w:p w:rsidR="00F807BC" w:rsidRPr="00F807BC" w:rsidRDefault="00F807BC" w:rsidP="00F807BC">
            <w:pPr>
              <w:widowControl w:val="0"/>
              <w:rPr>
                <w:rFonts w:eastAsia="Courier New"/>
                <w:color w:val="000000"/>
                <w:szCs w:val="24"/>
                <w:lang w:bidi="ru-RU"/>
              </w:rPr>
            </w:pPr>
            <w:r w:rsidRPr="00F807BC">
              <w:rPr>
                <w:rFonts w:eastAsia="Courier New"/>
                <w:color w:val="000000"/>
                <w:szCs w:val="24"/>
                <w:lang w:bidi="ru-RU"/>
              </w:rPr>
              <w:t>Рабочие условия: допустимо многократное подключение/отключение, устойчивость к механическим воздействиям.</w:t>
            </w:r>
          </w:p>
        </w:tc>
      </w:tr>
    </w:tbl>
    <w:p w:rsidR="00F807BC" w:rsidRPr="00F807BC" w:rsidRDefault="00F807BC" w:rsidP="00F807BC">
      <w:pPr>
        <w:widowControl w:val="0"/>
        <w:spacing w:after="0" w:line="240" w:lineRule="auto"/>
        <w:ind w:firstLine="567"/>
        <w:jc w:val="both"/>
        <w:rPr>
          <w:rFonts w:ascii="Times New Roman" w:eastAsia="Courier New" w:hAnsi="Times New Roman" w:cs="Times New Roman"/>
          <w:color w:val="000000"/>
          <w:sz w:val="28"/>
          <w:szCs w:val="24"/>
          <w:lang w:eastAsia="ru-RU" w:bidi="ru-RU"/>
        </w:rPr>
      </w:pPr>
    </w:p>
    <w:p w:rsidR="00C40955" w:rsidRPr="00585635" w:rsidRDefault="00C40955" w:rsidP="00C40955">
      <w:pPr>
        <w:widowControl w:val="0"/>
        <w:tabs>
          <w:tab w:val="left" w:pos="426"/>
        </w:tabs>
        <w:spacing w:before="120" w:after="60" w:line="240" w:lineRule="auto"/>
        <w:ind w:left="720"/>
        <w:contextualSpacing/>
        <w:rPr>
          <w:rFonts w:ascii="Times New Roman" w:eastAsia="Times New Roman" w:hAnsi="Times New Roman" w:cs="Times New Roman"/>
          <w:kern w:val="16"/>
          <w:lang w:eastAsia="ru-RU"/>
        </w:rPr>
      </w:pPr>
    </w:p>
    <w:tbl>
      <w:tblPr>
        <w:tblW w:w="10137" w:type="dxa"/>
        <w:tblLook w:val="01E0" w:firstRow="1" w:lastRow="1" w:firstColumn="1" w:lastColumn="1" w:noHBand="0" w:noVBand="0"/>
      </w:tblPr>
      <w:tblGrid>
        <w:gridCol w:w="5148"/>
        <w:gridCol w:w="236"/>
        <w:gridCol w:w="4753"/>
      </w:tblGrid>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ЗАКАЗЧИК:</w:t>
            </w:r>
          </w:p>
        </w:tc>
        <w:tc>
          <w:tcPr>
            <w:tcW w:w="236" w:type="dxa"/>
          </w:tcPr>
          <w:p w:rsidR="00585635" w:rsidRPr="00585635" w:rsidRDefault="00585635" w:rsidP="00585635">
            <w:pPr>
              <w:spacing w:after="0" w:line="240" w:lineRule="auto"/>
              <w:rPr>
                <w:rFonts w:ascii="Times New Roman" w:eastAsia="Times New Roman" w:hAnsi="Times New Roman" w:cs="Times New Roman"/>
                <w:sz w:val="23"/>
                <w:szCs w:val="23"/>
              </w:rPr>
            </w:pPr>
          </w:p>
        </w:tc>
        <w:tc>
          <w:tcPr>
            <w:tcW w:w="4753" w:type="dxa"/>
          </w:tcPr>
          <w:p w:rsidR="00585635" w:rsidRPr="00585635" w:rsidRDefault="00585635" w:rsidP="00585635">
            <w:pPr>
              <w:spacing w:after="0" w:line="240" w:lineRule="auto"/>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ПОСТАВЩИК:</w:t>
            </w:r>
          </w:p>
          <w:p w:rsidR="00585635" w:rsidRPr="00585635" w:rsidRDefault="00585635" w:rsidP="00585635">
            <w:pPr>
              <w:spacing w:after="0" w:line="240" w:lineRule="auto"/>
              <w:rPr>
                <w:rFonts w:ascii="Times New Roman" w:eastAsia="Times New Roman" w:hAnsi="Times New Roman" w:cs="Times New Roman"/>
                <w:sz w:val="23"/>
                <w:szCs w:val="23"/>
              </w:rPr>
            </w:pPr>
          </w:p>
        </w:tc>
      </w:tr>
      <w:tr w:rsidR="00585635" w:rsidRPr="00585635" w:rsidTr="00D6059A">
        <w:tc>
          <w:tcPr>
            <w:tcW w:w="5148" w:type="dxa"/>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 xml:space="preserve">____________________ / Н.В. </w:t>
            </w:r>
            <w:proofErr w:type="spellStart"/>
            <w:r w:rsidRPr="00585635">
              <w:rPr>
                <w:rFonts w:ascii="Times New Roman" w:eastAsia="Times New Roman" w:hAnsi="Times New Roman" w:cs="Times New Roman"/>
                <w:sz w:val="23"/>
                <w:szCs w:val="23"/>
              </w:rPr>
              <w:t>Скарлыгина</w:t>
            </w:r>
            <w:proofErr w:type="spellEnd"/>
            <w:r w:rsidRPr="00585635">
              <w:rPr>
                <w:rFonts w:ascii="Times New Roman" w:eastAsia="Times New Roman" w:hAnsi="Times New Roman" w:cs="Times New Roman"/>
                <w:sz w:val="23"/>
                <w:szCs w:val="23"/>
              </w:rPr>
              <w:t xml:space="preserve"> /</w:t>
            </w:r>
          </w:p>
        </w:tc>
        <w:tc>
          <w:tcPr>
            <w:tcW w:w="236" w:type="dxa"/>
          </w:tcPr>
          <w:p w:rsidR="00585635" w:rsidRPr="00585635" w:rsidRDefault="00585635" w:rsidP="00585635">
            <w:pPr>
              <w:spacing w:after="0" w:line="240" w:lineRule="auto"/>
              <w:rPr>
                <w:rFonts w:ascii="Times New Roman" w:eastAsia="Times New Roman" w:hAnsi="Times New Roman" w:cs="Times New Roman"/>
                <w:sz w:val="23"/>
                <w:szCs w:val="23"/>
              </w:rPr>
            </w:pPr>
          </w:p>
        </w:tc>
        <w:tc>
          <w:tcPr>
            <w:tcW w:w="4753" w:type="dxa"/>
          </w:tcPr>
          <w:p w:rsidR="00585635" w:rsidRPr="00585635" w:rsidRDefault="00585635" w:rsidP="00585635">
            <w:pPr>
              <w:tabs>
                <w:tab w:val="center" w:pos="2466"/>
              </w:tabs>
              <w:rPr>
                <w:rFonts w:ascii="Times New Roman" w:eastAsia="Times New Roman" w:hAnsi="Times New Roman" w:cs="Times New Roman"/>
                <w:sz w:val="23"/>
                <w:szCs w:val="23"/>
              </w:rPr>
            </w:pPr>
            <w:r w:rsidRPr="00585635">
              <w:rPr>
                <w:rFonts w:ascii="Times New Roman" w:eastAsia="Times New Roman" w:hAnsi="Times New Roman" w:cs="Times New Roman"/>
                <w:sz w:val="23"/>
                <w:szCs w:val="23"/>
              </w:rPr>
              <w:t>____________________/______ /</w:t>
            </w:r>
          </w:p>
        </w:tc>
      </w:tr>
    </w:tbl>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ind w:firstLine="567"/>
        <w:rPr>
          <w:rFonts w:ascii="Times New Roman" w:eastAsia="Times New Roman" w:hAnsi="Times New Roman" w:cs="Times New Roman"/>
          <w:sz w:val="24"/>
        </w:rPr>
      </w:pPr>
    </w:p>
    <w:p w:rsidR="00585635" w:rsidRPr="00585635" w:rsidRDefault="00585635" w:rsidP="00585635">
      <w:pPr>
        <w:spacing w:after="0" w:line="240" w:lineRule="auto"/>
        <w:rPr>
          <w:rFonts w:ascii="Times New Roman" w:eastAsia="Times New Roman" w:hAnsi="Times New Roman" w:cs="Times New Roman"/>
          <w:sz w:val="24"/>
        </w:rPr>
      </w:pP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rPr>
        <w:lastRenderedPageBreak/>
        <w:t xml:space="preserve">Приложение № 2 </w:t>
      </w:r>
    </w:p>
    <w:p w:rsidR="00585635" w:rsidRPr="00585635" w:rsidRDefault="00585635" w:rsidP="00585635">
      <w:pPr>
        <w:spacing w:after="0" w:line="240" w:lineRule="auto"/>
        <w:ind w:firstLine="567"/>
        <w:jc w:val="right"/>
        <w:rPr>
          <w:rFonts w:ascii="Times New Roman" w:eastAsia="Times New Roman" w:hAnsi="Times New Roman" w:cs="Times New Roman"/>
          <w:b/>
          <w:sz w:val="18"/>
        </w:rPr>
      </w:pPr>
      <w:r w:rsidRPr="00585635">
        <w:rPr>
          <w:rFonts w:ascii="Times New Roman" w:eastAsia="Times New Roman" w:hAnsi="Times New Roman" w:cs="Times New Roman"/>
          <w:b/>
          <w:sz w:val="18"/>
          <w:szCs w:val="23"/>
        </w:rPr>
        <w:t>к Контракту №__________ от __________ 2026г.</w:t>
      </w: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СПЕЦИФИКАЦИЯ</w:t>
      </w: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rPr>
          <w:rFonts w:ascii="Times New Roman" w:eastAsia="Times New Roman" w:hAnsi="Times New Roman" w:cs="Times New Roman"/>
          <w:sz w:val="24"/>
          <w:szCs w:val="24"/>
          <w:lang w:eastAsia="ru-RU"/>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p>
    <w:p w:rsidR="00585635" w:rsidRPr="00585635" w:rsidRDefault="00585635" w:rsidP="00585635">
      <w:pPr>
        <w:spacing w:after="0" w:line="240" w:lineRule="auto"/>
        <w:jc w:val="center"/>
        <w:rPr>
          <w:rFonts w:ascii="Times New Roman" w:eastAsia="Times New Roman" w:hAnsi="Times New Roman" w:cs="Times New Roman"/>
          <w:b/>
        </w:rPr>
      </w:pPr>
      <w:r w:rsidRPr="00585635">
        <w:rPr>
          <w:rFonts w:ascii="Times New Roman" w:eastAsia="Times New Roman" w:hAnsi="Times New Roman" w:cs="Times New Roman"/>
          <w:b/>
        </w:rPr>
        <w:t xml:space="preserve">                                                                                                                                                                                      </w:t>
      </w:r>
    </w:p>
    <w:p w:rsidR="00585635" w:rsidRPr="00585635" w:rsidRDefault="00585635" w:rsidP="00585635">
      <w:pPr>
        <w:spacing w:after="0" w:line="240" w:lineRule="auto"/>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ЗАКАЗЧИК:</w:t>
            </w: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spacing w:after="0" w:line="240" w:lineRule="auto"/>
              <w:rPr>
                <w:rFonts w:ascii="Times New Roman" w:eastAsia="Times New Roman" w:hAnsi="Times New Roman" w:cs="Times New Roman"/>
                <w:b/>
                <w:bCs/>
              </w:rPr>
            </w:pPr>
            <w:r w:rsidRPr="00585635">
              <w:rPr>
                <w:rFonts w:ascii="Times New Roman" w:eastAsia="Times New Roman" w:hAnsi="Times New Roman" w:cs="Times New Roman"/>
                <w:b/>
                <w:bCs/>
              </w:rPr>
              <w:t>ПОСТАВЩИК:</w:t>
            </w:r>
          </w:p>
        </w:tc>
      </w:tr>
      <w:tr w:rsidR="00585635" w:rsidRPr="00585635" w:rsidTr="00D6059A">
        <w:tc>
          <w:tcPr>
            <w:tcW w:w="5148" w:type="dxa"/>
          </w:tcPr>
          <w:p w:rsidR="00585635" w:rsidRPr="00585635" w:rsidRDefault="00585635" w:rsidP="00585635">
            <w:pPr>
              <w:spacing w:after="0" w:line="240" w:lineRule="auto"/>
              <w:rPr>
                <w:rFonts w:ascii="Times New Roman" w:eastAsia="Times New Roman" w:hAnsi="Times New Roman" w:cs="Times New Roman"/>
              </w:rPr>
            </w:pPr>
          </w:p>
        </w:tc>
        <w:tc>
          <w:tcPr>
            <w:tcW w:w="236" w:type="dxa"/>
          </w:tcPr>
          <w:p w:rsidR="00585635" w:rsidRPr="00585635" w:rsidRDefault="00585635" w:rsidP="00585635">
            <w:pPr>
              <w:spacing w:after="0" w:line="240" w:lineRule="auto"/>
              <w:rPr>
                <w:rFonts w:ascii="Times New Roman" w:eastAsia="Times New Roman" w:hAnsi="Times New Roman" w:cs="Times New Roman"/>
              </w:rPr>
            </w:pPr>
          </w:p>
        </w:tc>
        <w:tc>
          <w:tcPr>
            <w:tcW w:w="4753" w:type="dxa"/>
          </w:tcPr>
          <w:p w:rsidR="00585635" w:rsidRPr="00585635" w:rsidRDefault="00585635" w:rsidP="00585635">
            <w:pPr>
              <w:tabs>
                <w:tab w:val="center" w:pos="2466"/>
              </w:tabs>
              <w:rPr>
                <w:rFonts w:ascii="Times New Roman" w:eastAsia="Times New Roman" w:hAnsi="Times New Roman" w:cs="Times New Roman"/>
              </w:rPr>
            </w:pPr>
          </w:p>
        </w:tc>
      </w:tr>
      <w:tr w:rsidR="00585635" w:rsidRPr="00585635" w:rsidTr="00D6059A">
        <w:tc>
          <w:tcPr>
            <w:tcW w:w="5148"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 xml:space="preserve">____________________ / Н.В. </w:t>
            </w:r>
            <w:proofErr w:type="spellStart"/>
            <w:r w:rsidRPr="00585635">
              <w:rPr>
                <w:rFonts w:ascii="Times New Roman" w:eastAsia="Times New Roman" w:hAnsi="Times New Roman" w:cs="Times New Roman"/>
              </w:rPr>
              <w:t>Скарлыгина</w:t>
            </w:r>
            <w:proofErr w:type="spellEnd"/>
            <w:r w:rsidRPr="00585635">
              <w:rPr>
                <w:rFonts w:ascii="Times New Roman" w:eastAsia="Times New Roman" w:hAnsi="Times New Roman" w:cs="Times New Roman"/>
              </w:rPr>
              <w:t xml:space="preserve"> /</w:t>
            </w:r>
          </w:p>
        </w:tc>
        <w:tc>
          <w:tcPr>
            <w:tcW w:w="236" w:type="dxa"/>
            <w:tcBorders>
              <w:top w:val="single" w:sz="4" w:space="0" w:color="auto"/>
            </w:tcBorders>
          </w:tcPr>
          <w:p w:rsidR="00585635" w:rsidRPr="00585635" w:rsidRDefault="00585635" w:rsidP="00585635">
            <w:pPr>
              <w:spacing w:after="0" w:line="240" w:lineRule="auto"/>
              <w:rPr>
                <w:rFonts w:ascii="Times New Roman" w:eastAsia="Times New Roman" w:hAnsi="Times New Roman" w:cs="Times New Roman"/>
              </w:rPr>
            </w:pPr>
          </w:p>
        </w:tc>
        <w:tc>
          <w:tcPr>
            <w:tcW w:w="4753" w:type="dxa"/>
            <w:tcBorders>
              <w:top w:val="single" w:sz="4" w:space="0" w:color="auto"/>
            </w:tcBorders>
          </w:tcPr>
          <w:p w:rsidR="00585635" w:rsidRPr="00585635" w:rsidRDefault="00585635" w:rsidP="00585635">
            <w:pPr>
              <w:tabs>
                <w:tab w:val="center" w:pos="2466"/>
              </w:tabs>
              <w:rPr>
                <w:rFonts w:ascii="Times New Roman" w:eastAsia="Times New Roman" w:hAnsi="Times New Roman" w:cs="Times New Roman"/>
              </w:rPr>
            </w:pPr>
          </w:p>
          <w:p w:rsidR="00585635" w:rsidRPr="00585635" w:rsidRDefault="00585635" w:rsidP="00585635">
            <w:pPr>
              <w:tabs>
                <w:tab w:val="center" w:pos="2466"/>
              </w:tabs>
              <w:rPr>
                <w:rFonts w:ascii="Times New Roman" w:eastAsia="Times New Roman" w:hAnsi="Times New Roman" w:cs="Times New Roman"/>
              </w:rPr>
            </w:pPr>
            <w:r w:rsidRPr="00585635">
              <w:rPr>
                <w:rFonts w:ascii="Times New Roman" w:eastAsia="Times New Roman" w:hAnsi="Times New Roman" w:cs="Times New Roman"/>
              </w:rPr>
              <w:t>_______________ /</w:t>
            </w:r>
            <w:r w:rsidRPr="00585635">
              <w:rPr>
                <w:rFonts w:ascii="Calibri" w:eastAsia="Times New Roman" w:hAnsi="Calibri" w:cs="Times New Roman"/>
              </w:rPr>
              <w:t xml:space="preserve"> </w:t>
            </w:r>
            <w:r w:rsidRPr="00585635">
              <w:rPr>
                <w:rFonts w:ascii="Times New Roman" w:eastAsia="Times New Roman" w:hAnsi="Times New Roman" w:cs="Times New Roman"/>
              </w:rPr>
              <w:t>___________ /</w:t>
            </w:r>
          </w:p>
        </w:tc>
      </w:tr>
    </w:tbl>
    <w:p w:rsidR="00585635" w:rsidRDefault="00585635">
      <w:pPr>
        <w:sectPr w:rsidR="00585635" w:rsidSect="00585635">
          <w:pgSz w:w="16838" w:h="11906" w:orient="landscape"/>
          <w:pgMar w:top="1701" w:right="1134" w:bottom="851" w:left="1134" w:header="709" w:footer="709" w:gutter="0"/>
          <w:cols w:space="708"/>
          <w:docGrid w:linePitch="360"/>
        </w:sectPr>
      </w:pPr>
    </w:p>
    <w:p w:rsidR="00881809" w:rsidRDefault="00881809" w:rsidP="00C543F6"/>
    <w:sectPr w:rsidR="008818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A54" w:rsidRDefault="00285A54" w:rsidP="00585635">
      <w:pPr>
        <w:spacing w:after="0" w:line="240" w:lineRule="auto"/>
      </w:pPr>
      <w:r>
        <w:separator/>
      </w:r>
    </w:p>
  </w:endnote>
  <w:endnote w:type="continuationSeparator" w:id="0">
    <w:p w:rsidR="00285A54" w:rsidRDefault="00285A54" w:rsidP="0058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A54" w:rsidRDefault="00285A54" w:rsidP="00585635">
      <w:pPr>
        <w:spacing w:after="0" w:line="240" w:lineRule="auto"/>
      </w:pPr>
      <w:r>
        <w:separator/>
      </w:r>
    </w:p>
  </w:footnote>
  <w:footnote w:type="continuationSeparator" w:id="0">
    <w:p w:rsidR="00285A54" w:rsidRDefault="00285A54" w:rsidP="00585635">
      <w:pPr>
        <w:spacing w:after="0" w:line="240" w:lineRule="auto"/>
      </w:pPr>
      <w:r>
        <w:continuationSeparator/>
      </w:r>
    </w:p>
  </w:footnote>
  <w:footnote w:id="1">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585635" w:rsidRPr="00B10A5B" w:rsidRDefault="00585635" w:rsidP="00585635">
      <w:pPr>
        <w:pStyle w:val="a3"/>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585635" w:rsidRPr="006D2B9C" w:rsidRDefault="00585635" w:rsidP="00585635">
      <w:pPr>
        <w:pStyle w:val="a3"/>
        <w:rPr>
          <w:sz w:val="14"/>
          <w:szCs w:val="16"/>
        </w:rPr>
      </w:pPr>
      <w:r w:rsidRPr="006D2B9C">
        <w:rPr>
          <w:rStyle w:val="a5"/>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585635" w:rsidRPr="00900E2B" w:rsidRDefault="00585635" w:rsidP="00585635">
      <w:pPr>
        <w:pStyle w:val="a3"/>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585635" w:rsidRPr="006D2B9C" w:rsidRDefault="00585635" w:rsidP="00585635">
      <w:pPr>
        <w:pStyle w:val="a3"/>
        <w:rPr>
          <w:sz w:val="14"/>
          <w:szCs w:val="16"/>
        </w:rPr>
      </w:pPr>
      <w:r w:rsidRPr="006D2B9C">
        <w:rPr>
          <w:rStyle w:val="a5"/>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585635" w:rsidRDefault="00585635" w:rsidP="00585635">
      <w:pPr>
        <w:pStyle w:val="a3"/>
        <w:rPr>
          <w:sz w:val="16"/>
          <w:szCs w:val="16"/>
        </w:rPr>
      </w:pPr>
      <w:r w:rsidRPr="006D2B9C">
        <w:rPr>
          <w:sz w:val="14"/>
          <w:szCs w:val="16"/>
        </w:rPr>
        <w:t>а) 1 000 рублей, если цена контракта не превышает 3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6350D5"/>
    <w:multiLevelType w:val="hybridMultilevel"/>
    <w:tmpl w:val="744C1DE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321B01"/>
    <w:multiLevelType w:val="hybridMultilevel"/>
    <w:tmpl w:val="4902585E"/>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35"/>
    <w:rsid w:val="00221F68"/>
    <w:rsid w:val="00285A54"/>
    <w:rsid w:val="003301C9"/>
    <w:rsid w:val="00585635"/>
    <w:rsid w:val="0058570C"/>
    <w:rsid w:val="00881809"/>
    <w:rsid w:val="00BC4E20"/>
    <w:rsid w:val="00C40955"/>
    <w:rsid w:val="00C543F6"/>
    <w:rsid w:val="00F807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953C3-33E4-4DCF-931C-931B734E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85635"/>
    <w:pPr>
      <w:spacing w:after="0" w:line="240" w:lineRule="auto"/>
    </w:pPr>
    <w:rPr>
      <w:sz w:val="20"/>
      <w:szCs w:val="20"/>
    </w:rPr>
  </w:style>
  <w:style w:type="character" w:customStyle="1" w:styleId="a4">
    <w:name w:val="Текст сноски Знак"/>
    <w:basedOn w:val="a0"/>
    <w:link w:val="a3"/>
    <w:uiPriority w:val="99"/>
    <w:semiHidden/>
    <w:rsid w:val="00585635"/>
    <w:rPr>
      <w:sz w:val="20"/>
      <w:szCs w:val="20"/>
    </w:rPr>
  </w:style>
  <w:style w:type="character" w:styleId="a5">
    <w:name w:val="footnote reference"/>
    <w:aliases w:val="Ссылка на сноску 45,Знак сноски-FN"/>
    <w:rsid w:val="00585635"/>
    <w:rPr>
      <w:vertAlign w:val="superscript"/>
    </w:rPr>
  </w:style>
  <w:style w:type="table" w:styleId="a6">
    <w:name w:val="Table Grid"/>
    <w:basedOn w:val="a1"/>
    <w:uiPriority w:val="39"/>
    <w:rsid w:val="00C40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6553</Words>
  <Characters>37353</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2026-02-17T13:48:00Z</dcterms:created>
  <dcterms:modified xsi:type="dcterms:W3CDTF">2026-02-17T13:48:00Z</dcterms:modified>
</cp:coreProperties>
</file>