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757CE" w14:textId="77777777" w:rsidR="00694945" w:rsidRPr="006F5BED" w:rsidRDefault="00694945" w:rsidP="006D1338">
      <w:pPr>
        <w:pStyle w:val="1f3"/>
        <w:keepNext w:val="0"/>
        <w:spacing w:line="276" w:lineRule="auto"/>
        <w:rPr>
          <w:sz w:val="22"/>
          <w:szCs w:val="22"/>
        </w:rPr>
      </w:pPr>
      <w:bookmarkStart w:id="0" w:name="_Ref29909854"/>
      <w:bookmarkStart w:id="1" w:name="_Toc165887577"/>
      <w:r w:rsidRPr="006F5BED">
        <w:rPr>
          <w:sz w:val="22"/>
          <w:szCs w:val="22"/>
        </w:rPr>
        <w:t xml:space="preserve">Обоснование начальной (максимальной) цены контракта </w:t>
      </w:r>
      <w:r w:rsidRPr="006F5BED">
        <w:rPr>
          <w:sz w:val="22"/>
          <w:szCs w:val="22"/>
        </w:rPr>
        <w:br/>
        <w:t>(начальных цен единиц товара, работы, услуги).</w:t>
      </w:r>
      <w:bookmarkEnd w:id="0"/>
    </w:p>
    <w:p w14:paraId="172030C3" w14:textId="3C60489E" w:rsidR="00E25DCF" w:rsidRPr="006F5BED" w:rsidRDefault="00236DBB" w:rsidP="00B93029">
      <w:pPr>
        <w:ind w:firstLine="567"/>
        <w:jc w:val="both"/>
      </w:pPr>
      <w:bookmarkStart w:id="2" w:name="Par2412"/>
      <w:bookmarkEnd w:id="2"/>
      <w:r w:rsidRPr="006F5BED">
        <w:t xml:space="preserve">1. </w:t>
      </w:r>
      <w:r w:rsidR="00E25DCF" w:rsidRPr="006F5BED">
        <w:t xml:space="preserve">Начальная (максимальная) цена </w:t>
      </w:r>
      <w:r w:rsidR="00735765" w:rsidRPr="006F5BED">
        <w:rPr>
          <w:rFonts w:eastAsia="Courier New"/>
          <w:lang w:bidi="ru-RU"/>
        </w:rPr>
        <w:t xml:space="preserve">контракта, </w:t>
      </w:r>
      <w:r w:rsidR="00086569">
        <w:rPr>
          <w:rFonts w:eastAsia="Courier New"/>
          <w:lang w:bidi="ru-RU"/>
        </w:rPr>
        <w:t xml:space="preserve">цена контракт, </w:t>
      </w:r>
      <w:r w:rsidR="00735765" w:rsidRPr="006F5BED">
        <w:rPr>
          <w:rFonts w:eastAsia="Courier New"/>
          <w:lang w:bidi="ru-RU"/>
        </w:rPr>
        <w:t>заключаемого с единственным поставщиком (подрядчиком, исполнителем)</w:t>
      </w:r>
      <w:r w:rsidR="00086569">
        <w:rPr>
          <w:rFonts w:eastAsia="Courier New"/>
          <w:lang w:bidi="ru-RU"/>
        </w:rPr>
        <w:t xml:space="preserve"> (далее – НМЦК)</w:t>
      </w:r>
      <w:r w:rsidR="00735765" w:rsidRPr="006F5BED">
        <w:t xml:space="preserve"> </w:t>
      </w:r>
      <w:r w:rsidR="00E25DCF" w:rsidRPr="006F5BED">
        <w:t xml:space="preserve"> определена в соответствии с требованиями</w:t>
      </w:r>
      <w:r w:rsidR="002F3234" w:rsidRPr="006F5BED">
        <w:t xml:space="preserve"> части 22 </w:t>
      </w:r>
      <w:r w:rsidR="00E25DCF" w:rsidRPr="006F5BED">
        <w:t xml:space="preserve">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2F3234" w:rsidRPr="006F5BED">
        <w:t>–</w:t>
      </w:r>
      <w:r w:rsidR="00E25DCF" w:rsidRPr="006F5BED">
        <w:t xml:space="preserve"> Закон</w:t>
      </w:r>
      <w:r w:rsidR="002F3234" w:rsidRPr="006F5BED">
        <w:t xml:space="preserve"> о контрактной системе</w:t>
      </w:r>
      <w:r w:rsidR="00E25DCF" w:rsidRPr="006F5BED">
        <w:t>).</w:t>
      </w:r>
    </w:p>
    <w:p w14:paraId="48FB61C9" w14:textId="3B34ADF4" w:rsidR="006D1338" w:rsidRPr="006F5BED" w:rsidRDefault="00086569" w:rsidP="00B93029">
      <w:pPr>
        <w:ind w:firstLine="567"/>
        <w:jc w:val="both"/>
      </w:pPr>
      <w:r>
        <w:rPr>
          <w:rFonts w:eastAsia="Courier New"/>
          <w:lang w:bidi="ru-RU"/>
        </w:rPr>
        <w:t>НМЦК</w:t>
      </w:r>
      <w:r w:rsidRPr="006F5BED">
        <w:rPr>
          <w:color w:val="000000" w:themeColor="text1"/>
        </w:rPr>
        <w:t xml:space="preserve"> </w:t>
      </w:r>
      <w:r w:rsidR="00E25DCF" w:rsidRPr="006F5BED">
        <w:rPr>
          <w:color w:val="000000" w:themeColor="text1"/>
        </w:rPr>
        <w:t>определена и обоснована заказчиком посредством применения следующего метода:</w:t>
      </w:r>
      <w:r w:rsidR="002F3234" w:rsidRPr="006F5BED">
        <w:rPr>
          <w:color w:val="000000" w:themeColor="text1"/>
        </w:rPr>
        <w:t xml:space="preserve"> </w:t>
      </w:r>
      <w:r w:rsidR="006D1338" w:rsidRPr="006F5BED">
        <w:t>метод сопоставимых рыночных цен (анализа рынка)</w:t>
      </w:r>
      <w:r w:rsidR="006D1338" w:rsidRPr="006F5BED">
        <w:rPr>
          <w:i/>
        </w:rPr>
        <w:t>.</w:t>
      </w:r>
    </w:p>
    <w:p w14:paraId="6EE337A7" w14:textId="31952477" w:rsidR="009A5211" w:rsidRPr="006F5BED" w:rsidRDefault="009A5211" w:rsidP="00B93029">
      <w:pPr>
        <w:ind w:firstLine="567"/>
        <w:jc w:val="both"/>
        <w:rPr>
          <w:color w:val="000000" w:themeColor="text1"/>
        </w:rPr>
      </w:pPr>
      <w:r w:rsidRPr="006F5BED">
        <w:rPr>
          <w:color w:val="000000" w:themeColor="text1"/>
        </w:rPr>
        <w:t xml:space="preserve">Определение </w:t>
      </w:r>
      <w:r w:rsidR="00086569">
        <w:rPr>
          <w:rFonts w:eastAsia="Courier New"/>
          <w:lang w:bidi="ru-RU"/>
        </w:rPr>
        <w:t>НМЦК</w:t>
      </w:r>
      <w:r w:rsidR="00086569" w:rsidRPr="006F5BED">
        <w:rPr>
          <w:color w:val="000000" w:themeColor="text1"/>
        </w:rPr>
        <w:t xml:space="preserve"> </w:t>
      </w:r>
      <w:r w:rsidRPr="006F5BED">
        <w:rPr>
          <w:color w:val="000000" w:themeColor="text1"/>
        </w:rPr>
        <w:t xml:space="preserve">сформировано в соответствии </w:t>
      </w:r>
      <w:r w:rsidR="00957A08" w:rsidRPr="006F5BED">
        <w:t>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1DDB077E" w14:textId="5A0E7A96" w:rsidR="00797D77" w:rsidRPr="006F5BED" w:rsidRDefault="00797D77" w:rsidP="00B93029">
      <w:pPr>
        <w:ind w:firstLine="567"/>
        <w:jc w:val="both"/>
        <w:rPr>
          <w:color w:val="000000" w:themeColor="text1"/>
        </w:rPr>
      </w:pPr>
      <w:r w:rsidRPr="006F5BED">
        <w:rPr>
          <w:color w:val="000000" w:themeColor="text1"/>
        </w:rPr>
        <w:t xml:space="preserve">2. Порядок формирования </w:t>
      </w:r>
      <w:r w:rsidR="00086569">
        <w:rPr>
          <w:rFonts w:eastAsia="Courier New"/>
          <w:lang w:bidi="ru-RU"/>
        </w:rPr>
        <w:t>НМЦК</w:t>
      </w:r>
      <w:r w:rsidR="00735765" w:rsidRPr="006F5BED">
        <w:t xml:space="preserve"> </w:t>
      </w:r>
      <w:r w:rsidRPr="006F5BED">
        <w:rPr>
          <w:color w:val="000000" w:themeColor="text1"/>
        </w:rPr>
        <w:t xml:space="preserve">приведен заказчиком в расчете </w:t>
      </w:r>
      <w:r w:rsidR="00086569">
        <w:rPr>
          <w:rFonts w:eastAsia="Courier New"/>
          <w:lang w:bidi="ru-RU"/>
        </w:rPr>
        <w:t>НМЦК.</w:t>
      </w:r>
    </w:p>
    <w:p w14:paraId="76BB3022" w14:textId="0CA21539" w:rsidR="008D58E1" w:rsidRPr="006F5BED" w:rsidRDefault="008D58E1" w:rsidP="00B93029">
      <w:pPr>
        <w:ind w:firstLine="567"/>
        <w:jc w:val="both"/>
      </w:pPr>
      <w:r w:rsidRPr="006F5BED">
        <w:t xml:space="preserve">3. </w:t>
      </w:r>
      <w:r w:rsidR="00E25DCF" w:rsidRPr="006F5BED">
        <w:t xml:space="preserve">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w:t>
      </w:r>
      <w:r w:rsidR="00086569">
        <w:rPr>
          <w:rFonts w:eastAsia="Courier New"/>
          <w:lang w:bidi="ru-RU"/>
        </w:rPr>
        <w:t>НМЦК</w:t>
      </w:r>
      <w:r w:rsidR="00E25DCF" w:rsidRPr="006F5BED">
        <w:t>,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0AF7E92" w14:textId="58868276" w:rsidR="00735765" w:rsidRPr="006F5BED" w:rsidRDefault="00735765" w:rsidP="00B93029">
      <w:pPr>
        <w:ind w:firstLine="567"/>
        <w:jc w:val="both"/>
      </w:pPr>
      <w:r w:rsidRPr="006F5BED">
        <w:t xml:space="preserve">4. Валюта, используемая для определения и обоснования </w:t>
      </w:r>
      <w:r w:rsidR="00086569">
        <w:rPr>
          <w:rFonts w:eastAsia="Courier New"/>
          <w:lang w:bidi="ru-RU"/>
        </w:rPr>
        <w:t>НМЦК</w:t>
      </w:r>
      <w:r w:rsidRPr="006F5BED">
        <w:rPr>
          <w:rFonts w:eastAsia="Courier New"/>
          <w:lang w:bidi="ru-RU"/>
        </w:rPr>
        <w:t>, заключаемого с единственным поставщиком (подрядчиком, исполнителем)</w:t>
      </w:r>
      <w:r w:rsidRPr="006F5BED">
        <w:t>, цены заявки на участие</w:t>
      </w:r>
      <w:r w:rsidR="00C736C5">
        <w:t xml:space="preserve"> в закупке</w:t>
      </w:r>
      <w:r w:rsidRPr="006F5BED">
        <w:t>, для оплаты поставленного товара - рубль Российской Федерации.</w:t>
      </w:r>
    </w:p>
    <w:bookmarkEnd w:id="1"/>
    <w:p w14:paraId="28FF0794" w14:textId="06B26001" w:rsidR="00C43FB4" w:rsidRPr="006F5BED" w:rsidRDefault="00C43FB4" w:rsidP="00B93029">
      <w:pPr>
        <w:ind w:firstLine="567"/>
        <w:jc w:val="both"/>
        <w:sectPr w:rsidR="00C43FB4" w:rsidRPr="006F5BED" w:rsidSect="00B63D1B">
          <w:headerReference w:type="default" r:id="rId8"/>
          <w:pgSz w:w="11906" w:h="16838"/>
          <w:pgMar w:top="1134" w:right="851" w:bottom="1134" w:left="1134" w:header="567" w:footer="284" w:gutter="0"/>
          <w:cols w:space="720"/>
          <w:noEndnote/>
          <w:docGrid w:linePitch="326"/>
        </w:sectPr>
      </w:pPr>
    </w:p>
    <w:p w14:paraId="5AD290F4" w14:textId="77777777" w:rsidR="00C240F3" w:rsidRPr="006F5BED" w:rsidRDefault="00C240F3" w:rsidP="006D1338">
      <w:pPr>
        <w:spacing w:line="276" w:lineRule="auto"/>
        <w:jc w:val="right"/>
        <w:rPr>
          <w:rFonts w:eastAsia="MS Mincho"/>
        </w:rPr>
      </w:pPr>
    </w:p>
    <w:p w14:paraId="5B0FD8D3" w14:textId="77777777" w:rsidR="00CE2D42" w:rsidRPr="006F5BED" w:rsidRDefault="006423F5" w:rsidP="006D1338">
      <w:pPr>
        <w:autoSpaceDE w:val="0"/>
        <w:autoSpaceDN w:val="0"/>
        <w:adjustRightInd w:val="0"/>
        <w:spacing w:line="276" w:lineRule="auto"/>
        <w:jc w:val="center"/>
        <w:rPr>
          <w:b/>
        </w:rPr>
      </w:pPr>
      <w:hyperlink w:anchor="Par1699" w:history="1">
        <w:r w:rsidR="00CE2D42" w:rsidRPr="006F5BED">
          <w:rPr>
            <w:b/>
          </w:rPr>
          <w:t>Расчет</w:t>
        </w:r>
      </w:hyperlink>
      <w:r w:rsidR="00CE2D42" w:rsidRPr="006F5BED">
        <w:rPr>
          <w:b/>
        </w:rPr>
        <w:t xml:space="preserve"> начальной</w:t>
      </w:r>
      <w:r w:rsidR="00671BDE" w:rsidRPr="006F5BED">
        <w:rPr>
          <w:b/>
        </w:rPr>
        <w:t xml:space="preserve"> (максимальной) цены контракта </w:t>
      </w:r>
    </w:p>
    <w:p w14:paraId="5540ACBE" w14:textId="77777777" w:rsidR="00086569" w:rsidRDefault="00086569" w:rsidP="0060684F">
      <w:pPr>
        <w:ind w:firstLine="567"/>
        <w:jc w:val="both"/>
        <w:rPr>
          <w:rFonts w:eastAsia="Courier New"/>
          <w:lang w:bidi="ru-RU"/>
        </w:rPr>
      </w:pPr>
    </w:p>
    <w:p w14:paraId="586FA967" w14:textId="2D2FC619" w:rsidR="0060684F" w:rsidRPr="0036626C" w:rsidRDefault="0060684F" w:rsidP="0060684F">
      <w:pPr>
        <w:ind w:firstLine="567"/>
        <w:jc w:val="both"/>
        <w:rPr>
          <w:rFonts w:eastAsia="Courier New"/>
          <w:lang w:bidi="ru-RU"/>
        </w:rPr>
      </w:pPr>
      <w:r w:rsidRPr="0036626C">
        <w:rPr>
          <w:rFonts w:eastAsia="Courier New"/>
          <w:lang w:bidi="ru-RU"/>
        </w:rPr>
        <w:t>НМЦК определена и обоснована в соответствии с требованиями статьи 22 Закона и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Порядок).</w:t>
      </w:r>
    </w:p>
    <w:p w14:paraId="4EC2C1E3" w14:textId="77777777" w:rsidR="0060684F" w:rsidRPr="0036626C" w:rsidRDefault="0060684F" w:rsidP="0060684F">
      <w:pPr>
        <w:pStyle w:val="afff9"/>
        <w:ind w:left="0" w:firstLine="567"/>
        <w:jc w:val="both"/>
      </w:pPr>
      <w:r w:rsidRPr="0036626C">
        <w:t>В целях получения ценовой информации в отношении поставляемого товара для определения НМЦК инициатором закупки было направлено пять запросов о предоставлении ценовой информации потенциальным Исполнителям.</w:t>
      </w:r>
    </w:p>
    <w:p w14:paraId="209509C4" w14:textId="77777777" w:rsidR="0060684F" w:rsidRPr="0036626C" w:rsidRDefault="0060684F" w:rsidP="0060684F">
      <w:pPr>
        <w:pStyle w:val="afff9"/>
        <w:ind w:left="0" w:firstLine="567"/>
        <w:jc w:val="both"/>
        <w:rPr>
          <w:rFonts w:eastAsia="Courier New"/>
          <w:b/>
          <w:i/>
          <w:lang w:bidi="ru-RU"/>
        </w:rPr>
      </w:pPr>
      <w:r w:rsidRPr="0036626C">
        <w:t xml:space="preserve">  </w:t>
      </w:r>
    </w:p>
    <w:p w14:paraId="10A4780D" w14:textId="77777777" w:rsidR="0060684F" w:rsidRPr="0036626C" w:rsidRDefault="0060684F" w:rsidP="0060684F">
      <w:pPr>
        <w:ind w:firstLine="567"/>
        <w:jc w:val="both"/>
        <w:rPr>
          <w:rFonts w:eastAsia="Calibri"/>
        </w:rPr>
      </w:pPr>
      <w:r w:rsidRPr="0036626C">
        <w:rPr>
          <w:rFonts w:eastAsia="Calibri"/>
        </w:rPr>
        <w:t>Коэффициент вариации цены определялся по следующей формуле:</w:t>
      </w:r>
    </w:p>
    <w:p w14:paraId="109E4804" w14:textId="77777777" w:rsidR="0060684F" w:rsidRPr="0036626C" w:rsidRDefault="0060684F" w:rsidP="0060684F">
      <w:pPr>
        <w:ind w:firstLine="567"/>
        <w:jc w:val="both"/>
        <w:rPr>
          <w:rFonts w:eastAsia="Calibri"/>
        </w:rPr>
      </w:pPr>
      <w:r w:rsidRPr="0036626C">
        <w:rPr>
          <w:rFonts w:eastAsia="Calibri"/>
          <w:noProof/>
          <w:position w:val="-28"/>
        </w:rPr>
        <w:drawing>
          <wp:inline distT="0" distB="0" distL="0" distR="0" wp14:anchorId="2FD1F056" wp14:editId="23FDD0D6">
            <wp:extent cx="1208405" cy="4216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36626C">
        <w:rPr>
          <w:rFonts w:eastAsia="Calibri"/>
        </w:rPr>
        <w:t>, где:</w:t>
      </w:r>
    </w:p>
    <w:p w14:paraId="233D8B42" w14:textId="77777777" w:rsidR="0060684F" w:rsidRPr="0036626C" w:rsidRDefault="0060684F" w:rsidP="0060684F">
      <w:pPr>
        <w:ind w:firstLine="567"/>
        <w:jc w:val="both"/>
        <w:rPr>
          <w:rFonts w:eastAsia="Calibri"/>
        </w:rPr>
      </w:pPr>
      <w:r w:rsidRPr="0036626C">
        <w:rPr>
          <w:rFonts w:eastAsia="Calibri"/>
        </w:rPr>
        <w:t>V - коэффициент вариации (не должен превышать 33%);</w:t>
      </w:r>
    </w:p>
    <w:p w14:paraId="0B143999" w14:textId="77777777" w:rsidR="0060684F" w:rsidRPr="0036626C" w:rsidRDefault="0060684F" w:rsidP="0060684F">
      <w:pPr>
        <w:ind w:firstLine="567"/>
        <w:jc w:val="both"/>
        <w:rPr>
          <w:rFonts w:eastAsia="Calibri"/>
        </w:rPr>
      </w:pPr>
      <w:r w:rsidRPr="0036626C">
        <w:rPr>
          <w:rFonts w:eastAsia="Calibri"/>
          <w:noProof/>
          <w:position w:val="-26"/>
        </w:rPr>
        <w:drawing>
          <wp:inline distT="0" distB="0" distL="0" distR="0" wp14:anchorId="5B41610E" wp14:editId="76354294">
            <wp:extent cx="1590040" cy="5403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36626C">
        <w:rPr>
          <w:rFonts w:eastAsia="Calibri"/>
        </w:rPr>
        <w:t xml:space="preserve"> - среднее квадратичное отклонение;</w:t>
      </w:r>
    </w:p>
    <w:p w14:paraId="21F25529" w14:textId="77777777" w:rsidR="0060684F" w:rsidRPr="0036626C" w:rsidRDefault="0060684F" w:rsidP="0060684F">
      <w:pPr>
        <w:ind w:firstLine="567"/>
        <w:jc w:val="both"/>
        <w:rPr>
          <w:rFonts w:eastAsia="Calibri"/>
        </w:rPr>
      </w:pPr>
      <w:r w:rsidRPr="0036626C">
        <w:rPr>
          <w:rFonts w:eastAsia="Calibri"/>
          <w:noProof/>
          <w:position w:val="-12"/>
        </w:rPr>
        <w:drawing>
          <wp:inline distT="0" distB="0" distL="0" distR="0" wp14:anchorId="74482891" wp14:editId="0F4925CF">
            <wp:extent cx="151130" cy="230505"/>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36626C">
        <w:rPr>
          <w:rFonts w:eastAsia="Calibri"/>
        </w:rPr>
        <w:t xml:space="preserve"> - цена единицы товара, работы, услуги, указанная в источнике с номером i;</w:t>
      </w:r>
    </w:p>
    <w:p w14:paraId="68B9D0AC" w14:textId="77777777" w:rsidR="0060684F" w:rsidRPr="0036626C" w:rsidRDefault="0060684F" w:rsidP="0060684F">
      <w:pPr>
        <w:ind w:firstLine="567"/>
        <w:jc w:val="both"/>
        <w:rPr>
          <w:rFonts w:eastAsia="Calibri"/>
        </w:rPr>
      </w:pPr>
      <w:r w:rsidRPr="0036626C">
        <w:rPr>
          <w:rFonts w:eastAsia="Calibri"/>
        </w:rPr>
        <w:t>&lt;ц&gt; - средняя арифметическая величина цены единицы товара, работы, услуги;</w:t>
      </w:r>
    </w:p>
    <w:p w14:paraId="3B873AF7" w14:textId="77777777" w:rsidR="0060684F" w:rsidRPr="0036626C" w:rsidRDefault="0060684F" w:rsidP="0060684F">
      <w:pPr>
        <w:ind w:firstLine="567"/>
        <w:jc w:val="both"/>
        <w:rPr>
          <w:rFonts w:eastAsia="Calibri"/>
        </w:rPr>
      </w:pPr>
      <w:r w:rsidRPr="0036626C">
        <w:rPr>
          <w:rFonts w:eastAsia="Calibri"/>
        </w:rPr>
        <w:t xml:space="preserve"> n - количество значений, используемых в расчете</w:t>
      </w:r>
    </w:p>
    <w:p w14:paraId="4DEDDF76" w14:textId="77777777" w:rsidR="0060684F" w:rsidRPr="0036626C" w:rsidRDefault="0060684F" w:rsidP="0060684F">
      <w:pPr>
        <w:ind w:firstLine="567"/>
        <w:jc w:val="both"/>
        <w:rPr>
          <w:rFonts w:eastAsia="Courier New"/>
          <w:b/>
          <w:i/>
          <w:lang w:bidi="ru-RU"/>
        </w:rPr>
      </w:pPr>
    </w:p>
    <w:p w14:paraId="39A28184" w14:textId="0258C253" w:rsidR="0060684F" w:rsidRPr="0036626C" w:rsidRDefault="00086569" w:rsidP="0060684F">
      <w:pPr>
        <w:autoSpaceDE w:val="0"/>
        <w:autoSpaceDN w:val="0"/>
        <w:adjustRightInd w:val="0"/>
        <w:jc w:val="both"/>
      </w:pPr>
      <w:r>
        <w:rPr>
          <w:rFonts w:eastAsia="Courier New"/>
          <w:lang w:bidi="ru-RU"/>
        </w:rPr>
        <w:t>НМЦК</w:t>
      </w:r>
      <w:r w:rsidRPr="0036626C">
        <w:t xml:space="preserve"> </w:t>
      </w:r>
      <w:r w:rsidR="0060684F" w:rsidRPr="0036626C">
        <w:t>методом сопоставимых рыночных цен (анализа рынка) определяется по формуле:</w:t>
      </w:r>
    </w:p>
    <w:p w14:paraId="2A4F8204" w14:textId="77777777" w:rsidR="0060684F" w:rsidRPr="0036626C" w:rsidRDefault="0060684F" w:rsidP="0060684F">
      <w:pPr>
        <w:autoSpaceDE w:val="0"/>
        <w:autoSpaceDN w:val="0"/>
        <w:adjustRightInd w:val="0"/>
        <w:ind w:firstLine="540"/>
        <w:jc w:val="both"/>
        <w:outlineLvl w:val="0"/>
      </w:pPr>
    </w:p>
    <w:p w14:paraId="473B9DDB" w14:textId="77777777" w:rsidR="0060684F" w:rsidRPr="0036626C" w:rsidRDefault="0060684F" w:rsidP="0060684F">
      <w:pPr>
        <w:autoSpaceDE w:val="0"/>
        <w:autoSpaceDN w:val="0"/>
        <w:adjustRightInd w:val="0"/>
        <w:jc w:val="center"/>
      </w:pPr>
      <w:r w:rsidRPr="0036626C">
        <w:rPr>
          <w:noProof/>
          <w:position w:val="-23"/>
        </w:rPr>
        <w:drawing>
          <wp:inline distT="0" distB="0" distL="0" distR="0" wp14:anchorId="043C35AB" wp14:editId="14E38ED5">
            <wp:extent cx="1788795" cy="4451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36626C">
        <w:t>,</w:t>
      </w:r>
    </w:p>
    <w:p w14:paraId="5523C28F" w14:textId="77777777" w:rsidR="0060684F" w:rsidRPr="0036626C" w:rsidRDefault="0060684F" w:rsidP="0060684F">
      <w:pPr>
        <w:autoSpaceDE w:val="0"/>
        <w:autoSpaceDN w:val="0"/>
        <w:adjustRightInd w:val="0"/>
        <w:ind w:firstLine="540"/>
        <w:jc w:val="both"/>
      </w:pPr>
      <w:r w:rsidRPr="0036626C">
        <w:t>где:</w:t>
      </w:r>
    </w:p>
    <w:p w14:paraId="57EBC648" w14:textId="77777777" w:rsidR="0060684F" w:rsidRPr="0036626C" w:rsidRDefault="0060684F" w:rsidP="0060684F">
      <w:pPr>
        <w:autoSpaceDE w:val="0"/>
        <w:autoSpaceDN w:val="0"/>
        <w:adjustRightInd w:val="0"/>
        <w:ind w:firstLine="540"/>
        <w:jc w:val="both"/>
      </w:pPr>
      <w:r w:rsidRPr="0036626C">
        <w:rPr>
          <w:noProof/>
          <w:position w:val="-8"/>
        </w:rPr>
        <w:drawing>
          <wp:inline distT="0" distB="0" distL="0" distR="0" wp14:anchorId="78EB2D35" wp14:editId="7132546B">
            <wp:extent cx="739775" cy="246380"/>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36626C">
        <w:t xml:space="preserve"> - НМЦК, определяемая методом сопоставимых рыночных цен (анализа рынка);</w:t>
      </w:r>
    </w:p>
    <w:p w14:paraId="0B22AC4C" w14:textId="77777777" w:rsidR="0060684F" w:rsidRPr="0036626C" w:rsidRDefault="0060684F" w:rsidP="0060684F">
      <w:pPr>
        <w:autoSpaceDE w:val="0"/>
        <w:autoSpaceDN w:val="0"/>
        <w:adjustRightInd w:val="0"/>
        <w:ind w:firstLine="540"/>
        <w:jc w:val="both"/>
      </w:pPr>
      <w:r w:rsidRPr="0036626C">
        <w:t>v - количество (объем) закупаемого товара (работы, услуги);</w:t>
      </w:r>
    </w:p>
    <w:p w14:paraId="4C38A7EA" w14:textId="77777777" w:rsidR="0060684F" w:rsidRPr="0036626C" w:rsidRDefault="0060684F" w:rsidP="0060684F">
      <w:pPr>
        <w:autoSpaceDE w:val="0"/>
        <w:autoSpaceDN w:val="0"/>
        <w:adjustRightInd w:val="0"/>
        <w:ind w:firstLine="540"/>
        <w:jc w:val="both"/>
      </w:pPr>
      <w:r w:rsidRPr="0036626C">
        <w:t>n - количество значений, используемых в расчете;</w:t>
      </w:r>
    </w:p>
    <w:p w14:paraId="348EA0B6" w14:textId="77777777" w:rsidR="0060684F" w:rsidRPr="0036626C" w:rsidRDefault="0060684F" w:rsidP="0060684F">
      <w:pPr>
        <w:autoSpaceDE w:val="0"/>
        <w:autoSpaceDN w:val="0"/>
        <w:adjustRightInd w:val="0"/>
        <w:ind w:firstLine="540"/>
        <w:jc w:val="both"/>
      </w:pPr>
      <w:r w:rsidRPr="0036626C">
        <w:t>i - номер источника ценовой информации;</w:t>
      </w:r>
    </w:p>
    <w:p w14:paraId="5EB844C0" w14:textId="77777777" w:rsidR="0060684F" w:rsidRPr="0036626C" w:rsidRDefault="0060684F" w:rsidP="0060684F">
      <w:pPr>
        <w:autoSpaceDE w:val="0"/>
        <w:autoSpaceDN w:val="0"/>
        <w:adjustRightInd w:val="0"/>
        <w:ind w:firstLine="540"/>
        <w:jc w:val="both"/>
      </w:pPr>
      <w:r w:rsidRPr="0036626C">
        <w:rPr>
          <w:noProof/>
          <w:position w:val="-8"/>
        </w:rPr>
        <w:drawing>
          <wp:inline distT="0" distB="0" distL="0" distR="0" wp14:anchorId="32DD8AFA" wp14:editId="78296744">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36626C">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4" w:history="1">
        <w:r w:rsidRPr="0036626C">
          <w:t>пунктом 3.17</w:t>
        </w:r>
      </w:hyperlink>
      <w:r w:rsidRPr="0036626C">
        <w:t xml:space="preserve"> Методических рекомендаций.</w:t>
      </w:r>
    </w:p>
    <w:p w14:paraId="5E326366" w14:textId="77777777" w:rsidR="0060684F" w:rsidRPr="0036626C" w:rsidRDefault="0060684F" w:rsidP="0060684F">
      <w:pPr>
        <w:ind w:firstLine="567"/>
        <w:jc w:val="both"/>
        <w:rPr>
          <w:rFonts w:eastAsia="Courier New"/>
          <w:b/>
          <w:i/>
          <w:lang w:bidi="ru-RU"/>
        </w:rPr>
      </w:pPr>
    </w:p>
    <w:p w14:paraId="4E1C1E3D" w14:textId="77777777" w:rsidR="0060684F" w:rsidRPr="0036626C" w:rsidRDefault="0060684F" w:rsidP="0060684F">
      <w:pPr>
        <w:ind w:firstLine="567"/>
        <w:jc w:val="both"/>
      </w:pPr>
      <w:r w:rsidRPr="0036626C">
        <w:t>На запросы были представлены 3 (три) ценовых предложения, на основании которых было проведено определение однородности совокупности значений выявленных цен.</w:t>
      </w:r>
    </w:p>
    <w:p w14:paraId="27C0F05D" w14:textId="17BCE4E2" w:rsidR="0060684F" w:rsidRPr="0036626C" w:rsidRDefault="0060684F" w:rsidP="0060684F">
      <w:pPr>
        <w:ind w:firstLine="567"/>
        <w:jc w:val="both"/>
      </w:pPr>
      <w:r w:rsidRPr="0036626C">
        <w:t xml:space="preserve">Для расчета </w:t>
      </w:r>
      <w:r w:rsidR="00086569">
        <w:rPr>
          <w:rFonts w:eastAsia="Courier New"/>
          <w:lang w:bidi="ru-RU"/>
        </w:rPr>
        <w:t>НМЦК</w:t>
      </w:r>
      <w:r w:rsidR="00086569" w:rsidRPr="0036626C">
        <w:t xml:space="preserve"> </w:t>
      </w:r>
      <w:r w:rsidRPr="0036626C">
        <w:t>использованы три предложения, полученные в результате проведения мониторинга (анализа) рынка.</w:t>
      </w:r>
    </w:p>
    <w:p w14:paraId="45643A64" w14:textId="24428A6B" w:rsidR="00957A08" w:rsidRPr="006F5BED" w:rsidRDefault="00957A08" w:rsidP="006D1338">
      <w:pPr>
        <w:ind w:firstLine="708"/>
        <w:jc w:val="both"/>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8"/>
        <w:gridCol w:w="1851"/>
        <w:gridCol w:w="850"/>
        <w:gridCol w:w="426"/>
        <w:gridCol w:w="1531"/>
        <w:gridCol w:w="1491"/>
        <w:gridCol w:w="1494"/>
        <w:gridCol w:w="1591"/>
        <w:gridCol w:w="1497"/>
        <w:gridCol w:w="1421"/>
        <w:gridCol w:w="1322"/>
        <w:gridCol w:w="1295"/>
        <w:gridCol w:w="6"/>
        <w:gridCol w:w="117"/>
      </w:tblGrid>
      <w:tr w:rsidR="00E956DA" w:rsidRPr="006F5BED" w14:paraId="5B237C7D" w14:textId="77777777" w:rsidTr="001E0D18">
        <w:trPr>
          <w:gridAfter w:val="1"/>
          <w:wAfter w:w="117" w:type="dxa"/>
        </w:trPr>
        <w:tc>
          <w:tcPr>
            <w:tcW w:w="15193" w:type="dxa"/>
            <w:gridSpan w:val="13"/>
            <w:shd w:val="clear" w:color="auto" w:fill="auto"/>
            <w:vAlign w:val="center"/>
            <w:hideMark/>
          </w:tcPr>
          <w:p w14:paraId="5F5F03D9" w14:textId="77777777" w:rsidR="00E956DA" w:rsidRPr="006F5BED" w:rsidRDefault="00E956DA" w:rsidP="001E0D18">
            <w:pPr>
              <w:jc w:val="center"/>
              <w:rPr>
                <w:b/>
                <w:bCs/>
                <w:color w:val="000000"/>
              </w:rPr>
            </w:pPr>
            <w:r w:rsidRPr="006F5BED">
              <w:rPr>
                <w:b/>
                <w:bCs/>
                <w:color w:val="000000"/>
              </w:rPr>
              <w:t>Расчет НМЦК</w:t>
            </w:r>
          </w:p>
        </w:tc>
      </w:tr>
      <w:tr w:rsidR="00E956DA" w:rsidRPr="006F5BED" w14:paraId="5F38DBD4" w14:textId="77777777" w:rsidTr="005F28F6">
        <w:trPr>
          <w:gridAfter w:val="2"/>
          <w:wAfter w:w="123" w:type="dxa"/>
        </w:trPr>
        <w:tc>
          <w:tcPr>
            <w:tcW w:w="418" w:type="dxa"/>
            <w:vMerge w:val="restart"/>
            <w:shd w:val="clear" w:color="000000" w:fill="FFFFFF"/>
            <w:vAlign w:val="center"/>
            <w:hideMark/>
          </w:tcPr>
          <w:p w14:paraId="7B6BAD62" w14:textId="77777777" w:rsidR="00E956DA" w:rsidRPr="006F5BED" w:rsidRDefault="00E956DA" w:rsidP="001E0D18">
            <w:pPr>
              <w:jc w:val="center"/>
              <w:rPr>
                <w:b/>
                <w:bCs/>
                <w:color w:val="000000"/>
              </w:rPr>
            </w:pPr>
            <w:r w:rsidRPr="006F5BED">
              <w:rPr>
                <w:b/>
                <w:bCs/>
                <w:color w:val="000000"/>
              </w:rPr>
              <w:t>№</w:t>
            </w:r>
          </w:p>
        </w:tc>
        <w:tc>
          <w:tcPr>
            <w:tcW w:w="1851" w:type="dxa"/>
            <w:vMerge w:val="restart"/>
            <w:shd w:val="clear" w:color="000000" w:fill="FFFFFF"/>
            <w:vAlign w:val="center"/>
            <w:hideMark/>
          </w:tcPr>
          <w:p w14:paraId="6CE790F8" w14:textId="77777777" w:rsidR="00E956DA" w:rsidRPr="006F5BED" w:rsidRDefault="00E956DA" w:rsidP="001E0D18">
            <w:pPr>
              <w:jc w:val="center"/>
              <w:rPr>
                <w:b/>
                <w:bCs/>
                <w:color w:val="000000"/>
              </w:rPr>
            </w:pPr>
            <w:r w:rsidRPr="006F5BED">
              <w:rPr>
                <w:b/>
                <w:bCs/>
                <w:color w:val="000000"/>
              </w:rPr>
              <w:t>Наименование объекта закупки</w:t>
            </w:r>
          </w:p>
        </w:tc>
        <w:tc>
          <w:tcPr>
            <w:tcW w:w="850" w:type="dxa"/>
            <w:vMerge w:val="restart"/>
            <w:shd w:val="clear" w:color="000000" w:fill="FFFFFF"/>
            <w:textDirection w:val="btLr"/>
            <w:vAlign w:val="center"/>
            <w:hideMark/>
          </w:tcPr>
          <w:p w14:paraId="0AB16A6A" w14:textId="77777777" w:rsidR="00E956DA" w:rsidRPr="006F5BED" w:rsidRDefault="00E956DA" w:rsidP="001E0D18">
            <w:pPr>
              <w:jc w:val="center"/>
              <w:rPr>
                <w:b/>
                <w:bCs/>
                <w:color w:val="000000"/>
              </w:rPr>
            </w:pPr>
            <w:r w:rsidRPr="006F5BED">
              <w:rPr>
                <w:b/>
                <w:bCs/>
                <w:color w:val="000000"/>
              </w:rPr>
              <w:t xml:space="preserve">Ед. </w:t>
            </w:r>
            <w:proofErr w:type="spellStart"/>
            <w:r w:rsidRPr="006F5BED">
              <w:rPr>
                <w:b/>
                <w:bCs/>
                <w:color w:val="000000"/>
              </w:rPr>
              <w:t>изм</w:t>
            </w:r>
            <w:proofErr w:type="spellEnd"/>
            <w:r w:rsidRPr="006F5BED">
              <w:rPr>
                <w:b/>
                <w:bCs/>
                <w:color w:val="000000"/>
              </w:rPr>
              <w:t xml:space="preserve"> по ОКЕИ</w:t>
            </w:r>
          </w:p>
        </w:tc>
        <w:tc>
          <w:tcPr>
            <w:tcW w:w="426" w:type="dxa"/>
            <w:vMerge w:val="restart"/>
            <w:shd w:val="clear" w:color="000000" w:fill="FFFFFF"/>
            <w:textDirection w:val="btLr"/>
            <w:vAlign w:val="center"/>
            <w:hideMark/>
          </w:tcPr>
          <w:p w14:paraId="534C22C6" w14:textId="77777777" w:rsidR="00E956DA" w:rsidRPr="006F5BED" w:rsidRDefault="00E956DA" w:rsidP="001E0D18">
            <w:pPr>
              <w:jc w:val="center"/>
              <w:rPr>
                <w:b/>
                <w:bCs/>
                <w:color w:val="000000"/>
              </w:rPr>
            </w:pPr>
            <w:r w:rsidRPr="006F5BED">
              <w:rPr>
                <w:b/>
                <w:bCs/>
                <w:color w:val="000000"/>
              </w:rPr>
              <w:t>Кол-во</w:t>
            </w:r>
          </w:p>
        </w:tc>
        <w:tc>
          <w:tcPr>
            <w:tcW w:w="4516" w:type="dxa"/>
            <w:gridSpan w:val="3"/>
            <w:shd w:val="clear" w:color="000000" w:fill="FFFFFF"/>
            <w:vAlign w:val="center"/>
            <w:hideMark/>
          </w:tcPr>
          <w:p w14:paraId="2ADEDD99" w14:textId="77777777" w:rsidR="00E956DA" w:rsidRPr="006F5BED" w:rsidRDefault="00E956DA" w:rsidP="001E0D18">
            <w:pPr>
              <w:jc w:val="center"/>
              <w:rPr>
                <w:b/>
                <w:bCs/>
                <w:color w:val="000000"/>
              </w:rPr>
            </w:pPr>
            <w:r w:rsidRPr="006F5BED">
              <w:rPr>
                <w:b/>
                <w:bCs/>
                <w:color w:val="000000"/>
              </w:rPr>
              <w:t>Ценовая информация (руб.)</w:t>
            </w:r>
            <w:r>
              <w:rPr>
                <w:b/>
                <w:bCs/>
                <w:color w:val="000000"/>
              </w:rPr>
              <w:t>*</w:t>
            </w:r>
          </w:p>
        </w:tc>
        <w:tc>
          <w:tcPr>
            <w:tcW w:w="4509" w:type="dxa"/>
            <w:gridSpan w:val="3"/>
            <w:shd w:val="clear" w:color="000000" w:fill="FFFFFF"/>
            <w:vAlign w:val="center"/>
            <w:hideMark/>
          </w:tcPr>
          <w:p w14:paraId="42E7FDFD" w14:textId="77777777" w:rsidR="00E956DA" w:rsidRPr="006F5BED" w:rsidRDefault="00E956DA" w:rsidP="001E0D18">
            <w:pPr>
              <w:jc w:val="center"/>
              <w:rPr>
                <w:b/>
                <w:bCs/>
                <w:color w:val="000000"/>
              </w:rPr>
            </w:pPr>
            <w:r w:rsidRPr="006F5BED">
              <w:rPr>
                <w:b/>
                <w:bCs/>
                <w:color w:val="000000"/>
              </w:rPr>
              <w:t>Однородность совокупности значений выявленных цен, используемых в расчете Н(М)ЦК, ЦКЕП</w:t>
            </w:r>
          </w:p>
        </w:tc>
        <w:tc>
          <w:tcPr>
            <w:tcW w:w="1322" w:type="dxa"/>
            <w:vMerge w:val="restart"/>
            <w:shd w:val="clear" w:color="auto" w:fill="auto"/>
            <w:vAlign w:val="center"/>
            <w:hideMark/>
          </w:tcPr>
          <w:p w14:paraId="5907B0B8" w14:textId="77777777" w:rsidR="00E956DA" w:rsidRPr="006F5BED" w:rsidRDefault="00E956DA" w:rsidP="001E0D18">
            <w:pPr>
              <w:jc w:val="center"/>
              <w:rPr>
                <w:b/>
                <w:bCs/>
                <w:color w:val="000000"/>
              </w:rPr>
            </w:pPr>
            <w:r w:rsidRPr="006F5BED">
              <w:rPr>
                <w:b/>
                <w:bCs/>
                <w:color w:val="000000"/>
              </w:rPr>
              <w:t>Цена за единицу изм.  (руб.)</w:t>
            </w:r>
          </w:p>
        </w:tc>
        <w:tc>
          <w:tcPr>
            <w:tcW w:w="1295" w:type="dxa"/>
            <w:vMerge w:val="restart"/>
            <w:shd w:val="clear" w:color="auto" w:fill="auto"/>
            <w:vAlign w:val="center"/>
            <w:hideMark/>
          </w:tcPr>
          <w:p w14:paraId="17136C92" w14:textId="77777777" w:rsidR="00E956DA" w:rsidRPr="006F5BED" w:rsidRDefault="00E956DA" w:rsidP="001E0D18">
            <w:pPr>
              <w:jc w:val="center"/>
              <w:rPr>
                <w:b/>
                <w:bCs/>
                <w:color w:val="000000"/>
              </w:rPr>
            </w:pPr>
            <w:r w:rsidRPr="006F5BED">
              <w:rPr>
                <w:b/>
                <w:bCs/>
                <w:color w:val="000000"/>
              </w:rPr>
              <w:t>Начальная (максимальная) цена контракта,  (руб.)</w:t>
            </w:r>
          </w:p>
        </w:tc>
      </w:tr>
      <w:tr w:rsidR="00E956DA" w:rsidRPr="006F5BED" w14:paraId="7E5B43E9" w14:textId="77777777" w:rsidTr="005F28F6">
        <w:trPr>
          <w:gridAfter w:val="2"/>
          <w:wAfter w:w="123" w:type="dxa"/>
          <w:trHeight w:val="2208"/>
        </w:trPr>
        <w:tc>
          <w:tcPr>
            <w:tcW w:w="418" w:type="dxa"/>
            <w:vMerge/>
            <w:vAlign w:val="center"/>
            <w:hideMark/>
          </w:tcPr>
          <w:p w14:paraId="23563619" w14:textId="77777777" w:rsidR="00E956DA" w:rsidRPr="006F5BED" w:rsidRDefault="00E956DA" w:rsidP="001E0D18">
            <w:pPr>
              <w:rPr>
                <w:b/>
                <w:bCs/>
                <w:color w:val="000000"/>
              </w:rPr>
            </w:pPr>
          </w:p>
        </w:tc>
        <w:tc>
          <w:tcPr>
            <w:tcW w:w="1851" w:type="dxa"/>
            <w:vMerge/>
            <w:vAlign w:val="center"/>
            <w:hideMark/>
          </w:tcPr>
          <w:p w14:paraId="3D662E01" w14:textId="77777777" w:rsidR="00E956DA" w:rsidRPr="006F5BED" w:rsidRDefault="00E956DA" w:rsidP="001E0D18">
            <w:pPr>
              <w:rPr>
                <w:b/>
                <w:bCs/>
                <w:color w:val="000000"/>
              </w:rPr>
            </w:pPr>
          </w:p>
        </w:tc>
        <w:tc>
          <w:tcPr>
            <w:tcW w:w="850" w:type="dxa"/>
            <w:vMerge/>
            <w:vAlign w:val="center"/>
            <w:hideMark/>
          </w:tcPr>
          <w:p w14:paraId="13FFBCCD" w14:textId="77777777" w:rsidR="00E956DA" w:rsidRPr="006F5BED" w:rsidRDefault="00E956DA" w:rsidP="001E0D18">
            <w:pPr>
              <w:rPr>
                <w:b/>
                <w:bCs/>
                <w:color w:val="000000"/>
              </w:rPr>
            </w:pPr>
          </w:p>
        </w:tc>
        <w:tc>
          <w:tcPr>
            <w:tcW w:w="426" w:type="dxa"/>
            <w:vMerge/>
            <w:vAlign w:val="center"/>
            <w:hideMark/>
          </w:tcPr>
          <w:p w14:paraId="54FAAF2E" w14:textId="77777777" w:rsidR="00E956DA" w:rsidRPr="006F5BED" w:rsidRDefault="00E956DA" w:rsidP="001E0D18">
            <w:pPr>
              <w:rPr>
                <w:b/>
                <w:bCs/>
                <w:color w:val="000000"/>
              </w:rPr>
            </w:pPr>
          </w:p>
        </w:tc>
        <w:tc>
          <w:tcPr>
            <w:tcW w:w="1531" w:type="dxa"/>
            <w:shd w:val="clear" w:color="auto" w:fill="auto"/>
            <w:vAlign w:val="center"/>
            <w:hideMark/>
          </w:tcPr>
          <w:p w14:paraId="301F6615" w14:textId="08422D6D" w:rsidR="00E956DA" w:rsidRPr="006423F5" w:rsidRDefault="00E956DA" w:rsidP="006423F5">
            <w:pPr>
              <w:jc w:val="center"/>
              <w:rPr>
                <w:b/>
                <w:bCs/>
              </w:rPr>
            </w:pPr>
            <w:r w:rsidRPr="006423F5">
              <w:rPr>
                <w:b/>
                <w:bCs/>
              </w:rPr>
              <w:t xml:space="preserve">Ценовое предложение № 1 </w:t>
            </w:r>
            <w:proofErr w:type="spellStart"/>
            <w:r w:rsidRPr="006423F5">
              <w:rPr>
                <w:b/>
                <w:bCs/>
              </w:rPr>
              <w:t>Вх</w:t>
            </w:r>
            <w:proofErr w:type="spellEnd"/>
            <w:r w:rsidRPr="006423F5">
              <w:rPr>
                <w:b/>
                <w:bCs/>
              </w:rPr>
              <w:t xml:space="preserve">. № </w:t>
            </w:r>
            <w:r w:rsidR="006423F5" w:rsidRPr="006423F5">
              <w:rPr>
                <w:b/>
                <w:bCs/>
              </w:rPr>
              <w:t>72</w:t>
            </w:r>
            <w:r w:rsidRPr="006423F5">
              <w:rPr>
                <w:b/>
                <w:bCs/>
              </w:rPr>
              <w:t xml:space="preserve"> от </w:t>
            </w:r>
            <w:r w:rsidR="006423F5" w:rsidRPr="006423F5">
              <w:rPr>
                <w:b/>
                <w:bCs/>
              </w:rPr>
              <w:t>18</w:t>
            </w:r>
            <w:r w:rsidRPr="006423F5">
              <w:rPr>
                <w:b/>
                <w:bCs/>
              </w:rPr>
              <w:t>.</w:t>
            </w:r>
            <w:r w:rsidR="00347826" w:rsidRPr="006423F5">
              <w:rPr>
                <w:b/>
                <w:bCs/>
              </w:rPr>
              <w:t>0</w:t>
            </w:r>
            <w:r w:rsidR="006423F5" w:rsidRPr="006423F5">
              <w:rPr>
                <w:b/>
                <w:bCs/>
              </w:rPr>
              <w:t>5</w:t>
            </w:r>
            <w:r w:rsidR="00347826" w:rsidRPr="006423F5">
              <w:rPr>
                <w:b/>
                <w:bCs/>
              </w:rPr>
              <w:t>.2026</w:t>
            </w:r>
            <w:r w:rsidRPr="006423F5">
              <w:rPr>
                <w:b/>
                <w:bCs/>
              </w:rPr>
              <w:t xml:space="preserve"> г.</w:t>
            </w:r>
          </w:p>
        </w:tc>
        <w:tc>
          <w:tcPr>
            <w:tcW w:w="1491" w:type="dxa"/>
            <w:shd w:val="clear" w:color="auto" w:fill="auto"/>
            <w:vAlign w:val="center"/>
            <w:hideMark/>
          </w:tcPr>
          <w:p w14:paraId="3F9BFC76" w14:textId="46E70D32" w:rsidR="00E956DA" w:rsidRPr="006423F5" w:rsidRDefault="00E956DA" w:rsidP="006423F5">
            <w:pPr>
              <w:jc w:val="center"/>
              <w:rPr>
                <w:b/>
                <w:bCs/>
              </w:rPr>
            </w:pPr>
            <w:r w:rsidRPr="006423F5">
              <w:rPr>
                <w:b/>
                <w:bCs/>
              </w:rPr>
              <w:t xml:space="preserve">Ценовое предложение № 2 </w:t>
            </w:r>
            <w:proofErr w:type="spellStart"/>
            <w:r w:rsidRPr="006423F5">
              <w:rPr>
                <w:b/>
                <w:bCs/>
              </w:rPr>
              <w:t>Вх</w:t>
            </w:r>
            <w:proofErr w:type="spellEnd"/>
            <w:r w:rsidRPr="006423F5">
              <w:rPr>
                <w:b/>
                <w:bCs/>
              </w:rPr>
              <w:t xml:space="preserve">. № </w:t>
            </w:r>
            <w:r w:rsidR="006423F5" w:rsidRPr="006423F5">
              <w:rPr>
                <w:b/>
                <w:bCs/>
              </w:rPr>
              <w:t>73</w:t>
            </w:r>
            <w:r w:rsidRPr="006423F5">
              <w:rPr>
                <w:b/>
                <w:bCs/>
              </w:rPr>
              <w:t xml:space="preserve"> от </w:t>
            </w:r>
            <w:r w:rsidR="006423F5" w:rsidRPr="006423F5">
              <w:rPr>
                <w:b/>
                <w:bCs/>
              </w:rPr>
              <w:t>18</w:t>
            </w:r>
            <w:r w:rsidR="00347826" w:rsidRPr="006423F5">
              <w:rPr>
                <w:b/>
                <w:bCs/>
              </w:rPr>
              <w:t>.0</w:t>
            </w:r>
            <w:r w:rsidR="006423F5" w:rsidRPr="006423F5">
              <w:rPr>
                <w:b/>
                <w:bCs/>
              </w:rPr>
              <w:t>5</w:t>
            </w:r>
            <w:r w:rsidR="00347826" w:rsidRPr="006423F5">
              <w:rPr>
                <w:b/>
                <w:bCs/>
              </w:rPr>
              <w:t xml:space="preserve">.2026 </w:t>
            </w:r>
            <w:r w:rsidRPr="006423F5">
              <w:rPr>
                <w:b/>
                <w:bCs/>
              </w:rPr>
              <w:t>г.</w:t>
            </w:r>
          </w:p>
        </w:tc>
        <w:tc>
          <w:tcPr>
            <w:tcW w:w="1494" w:type="dxa"/>
            <w:shd w:val="clear" w:color="auto" w:fill="auto"/>
            <w:vAlign w:val="center"/>
            <w:hideMark/>
          </w:tcPr>
          <w:p w14:paraId="5E31039F" w14:textId="7B1FBF6E" w:rsidR="00E956DA" w:rsidRPr="006423F5" w:rsidRDefault="00E956DA" w:rsidP="006423F5">
            <w:pPr>
              <w:jc w:val="center"/>
              <w:rPr>
                <w:b/>
                <w:bCs/>
              </w:rPr>
            </w:pPr>
            <w:r w:rsidRPr="006423F5">
              <w:rPr>
                <w:b/>
                <w:bCs/>
              </w:rPr>
              <w:t xml:space="preserve">Ценовое предложение № 3 </w:t>
            </w:r>
            <w:proofErr w:type="spellStart"/>
            <w:r w:rsidRPr="006423F5">
              <w:rPr>
                <w:b/>
                <w:bCs/>
              </w:rPr>
              <w:t>Вх</w:t>
            </w:r>
            <w:proofErr w:type="spellEnd"/>
            <w:r w:rsidRPr="006423F5">
              <w:rPr>
                <w:b/>
                <w:bCs/>
              </w:rPr>
              <w:t xml:space="preserve">. № </w:t>
            </w:r>
            <w:r w:rsidR="006423F5" w:rsidRPr="006423F5">
              <w:rPr>
                <w:b/>
                <w:bCs/>
              </w:rPr>
              <w:t>74</w:t>
            </w:r>
            <w:r w:rsidRPr="006423F5">
              <w:rPr>
                <w:b/>
                <w:bCs/>
              </w:rPr>
              <w:t xml:space="preserve"> от </w:t>
            </w:r>
            <w:r w:rsidR="006423F5" w:rsidRPr="006423F5">
              <w:rPr>
                <w:b/>
                <w:bCs/>
              </w:rPr>
              <w:t>18</w:t>
            </w:r>
            <w:r w:rsidR="00347826" w:rsidRPr="006423F5">
              <w:rPr>
                <w:b/>
                <w:bCs/>
              </w:rPr>
              <w:t>.0</w:t>
            </w:r>
            <w:r w:rsidR="006423F5" w:rsidRPr="006423F5">
              <w:rPr>
                <w:b/>
                <w:bCs/>
              </w:rPr>
              <w:t>5</w:t>
            </w:r>
            <w:r w:rsidR="00347826" w:rsidRPr="006423F5">
              <w:rPr>
                <w:b/>
                <w:bCs/>
              </w:rPr>
              <w:t xml:space="preserve">.2026 </w:t>
            </w:r>
            <w:r w:rsidRPr="006423F5">
              <w:rPr>
                <w:b/>
                <w:bCs/>
              </w:rPr>
              <w:t>г.</w:t>
            </w:r>
          </w:p>
        </w:tc>
        <w:tc>
          <w:tcPr>
            <w:tcW w:w="1591" w:type="dxa"/>
            <w:shd w:val="clear" w:color="000000" w:fill="FFFFFF"/>
            <w:vAlign w:val="center"/>
            <w:hideMark/>
          </w:tcPr>
          <w:p w14:paraId="1964D2EA" w14:textId="77777777" w:rsidR="00E956DA" w:rsidRPr="006F5BED" w:rsidRDefault="00E956DA" w:rsidP="001E0D18">
            <w:pPr>
              <w:jc w:val="center"/>
              <w:rPr>
                <w:b/>
                <w:bCs/>
                <w:color w:val="000000"/>
              </w:rPr>
            </w:pPr>
            <w:r w:rsidRPr="006F5BED">
              <w:rPr>
                <w:b/>
                <w:bCs/>
                <w:color w:val="000000"/>
              </w:rPr>
              <w:t xml:space="preserve">Средняя арифметическая цена за </w:t>
            </w:r>
            <w:proofErr w:type="gramStart"/>
            <w:r w:rsidRPr="006F5BED">
              <w:rPr>
                <w:b/>
                <w:bCs/>
                <w:color w:val="000000"/>
              </w:rPr>
              <w:t>единицу  (</w:t>
            </w:r>
            <w:proofErr w:type="gramEnd"/>
            <w:r w:rsidRPr="006F5BED">
              <w:rPr>
                <w:b/>
                <w:bCs/>
                <w:color w:val="000000"/>
              </w:rPr>
              <w:t xml:space="preserve">руб.)    </w:t>
            </w:r>
            <w:r w:rsidRPr="006F5BED">
              <w:rPr>
                <w:b/>
                <w:bCs/>
                <w:i/>
                <w:iCs/>
                <w:color w:val="000000"/>
              </w:rPr>
              <w:t xml:space="preserve">&lt;ц&gt; </w:t>
            </w:r>
          </w:p>
        </w:tc>
        <w:tc>
          <w:tcPr>
            <w:tcW w:w="1497" w:type="dxa"/>
            <w:shd w:val="clear" w:color="auto" w:fill="auto"/>
            <w:noWrap/>
            <w:vAlign w:val="center"/>
            <w:hideMark/>
          </w:tcPr>
          <w:tbl>
            <w:tblPr>
              <w:tblW w:w="1507" w:type="dxa"/>
              <w:tblCellSpacing w:w="0" w:type="dxa"/>
              <w:tblLayout w:type="fixed"/>
              <w:tblCellMar>
                <w:left w:w="0" w:type="dxa"/>
                <w:right w:w="0" w:type="dxa"/>
              </w:tblCellMar>
              <w:tblLook w:val="04A0" w:firstRow="1" w:lastRow="0" w:firstColumn="1" w:lastColumn="0" w:noHBand="0" w:noVBand="1"/>
            </w:tblPr>
            <w:tblGrid>
              <w:gridCol w:w="1507"/>
            </w:tblGrid>
            <w:tr w:rsidR="00E956DA" w:rsidRPr="006F5BED" w14:paraId="479B3956" w14:textId="77777777" w:rsidTr="001E0D18">
              <w:trPr>
                <w:trHeight w:val="1485"/>
                <w:tblCellSpacing w:w="0" w:type="dxa"/>
              </w:trPr>
              <w:tc>
                <w:tcPr>
                  <w:tcW w:w="1507" w:type="dxa"/>
                  <w:tcBorders>
                    <w:top w:val="nil"/>
                    <w:left w:val="nil"/>
                    <w:bottom w:val="single" w:sz="4" w:space="0" w:color="auto"/>
                    <w:right w:val="single" w:sz="4" w:space="0" w:color="auto"/>
                  </w:tcBorders>
                  <w:shd w:val="clear" w:color="000000" w:fill="FFFFFF"/>
                  <w:hideMark/>
                </w:tcPr>
                <w:p w14:paraId="4BFC20EA" w14:textId="77777777" w:rsidR="00E956DA" w:rsidRPr="006F5BED" w:rsidRDefault="00E956DA" w:rsidP="001E0D18">
                  <w:pPr>
                    <w:jc w:val="center"/>
                    <w:rPr>
                      <w:b/>
                      <w:bCs/>
                      <w:color w:val="000000"/>
                    </w:rPr>
                  </w:pPr>
                  <w:r w:rsidRPr="006F5BED">
                    <w:rPr>
                      <w:b/>
                      <w:bCs/>
                      <w:color w:val="000000"/>
                    </w:rPr>
                    <w:t>Среднее квадратичное отклонение</w:t>
                  </w:r>
                </w:p>
                <w:p w14:paraId="22879CE8" w14:textId="77777777" w:rsidR="00E956DA" w:rsidRPr="006F5BED" w:rsidRDefault="00E956DA" w:rsidP="001E0D18">
                  <w:pPr>
                    <w:jc w:val="center"/>
                    <w:rPr>
                      <w:b/>
                      <w:bCs/>
                      <w:color w:val="000000"/>
                    </w:rPr>
                  </w:pPr>
                  <w:r w:rsidRPr="006F5BED">
                    <w:rPr>
                      <w:noProof/>
                      <w:color w:val="000000"/>
                    </w:rPr>
                    <w:drawing>
                      <wp:anchor distT="0" distB="0" distL="114300" distR="114300" simplePos="0" relativeHeight="251660288" behindDoc="0" locked="0" layoutInCell="1" allowOverlap="1" wp14:anchorId="35D259FF" wp14:editId="61D36C5E">
                        <wp:simplePos x="0" y="0"/>
                        <wp:positionH relativeFrom="column">
                          <wp:posOffset>-6985</wp:posOffset>
                        </wp:positionH>
                        <wp:positionV relativeFrom="paragraph">
                          <wp:posOffset>13970</wp:posOffset>
                        </wp:positionV>
                        <wp:extent cx="885825" cy="438150"/>
                        <wp:effectExtent l="0" t="0" r="9525" b="0"/>
                        <wp:wrapNone/>
                        <wp:docPr id="7" name="Рисунок 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9" name="Picture 2">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5825" cy="438150"/>
                                </a:xfrm>
                                <a:prstGeom prst="rect">
                                  <a:avLst/>
                                </a:prstGeom>
                                <a:noFill/>
                                <a:ln>
                                  <a:noFill/>
                                </a:ln>
                              </pic:spPr>
                            </pic:pic>
                          </a:graphicData>
                        </a:graphic>
                      </wp:anchor>
                    </w:drawing>
                  </w:r>
                </w:p>
              </w:tc>
            </w:tr>
          </w:tbl>
          <w:p w14:paraId="28F375E7" w14:textId="77777777" w:rsidR="00E956DA" w:rsidRPr="006F5BED" w:rsidRDefault="00E956DA" w:rsidP="001E0D18">
            <w:pPr>
              <w:rPr>
                <w:color w:val="000000"/>
              </w:rPr>
            </w:pPr>
          </w:p>
        </w:tc>
        <w:tc>
          <w:tcPr>
            <w:tcW w:w="1421" w:type="dxa"/>
            <w:shd w:val="clear" w:color="auto" w:fill="auto"/>
            <w:noWrap/>
            <w:hideMark/>
          </w:tcPr>
          <w:tbl>
            <w:tblPr>
              <w:tblpPr w:leftFromText="180" w:rightFromText="180" w:vertAnchor="text" w:tblpY="1"/>
              <w:tblOverlap w:val="never"/>
              <w:tblW w:w="1411" w:type="dxa"/>
              <w:tblCellSpacing w:w="0" w:type="dxa"/>
              <w:tblLayout w:type="fixed"/>
              <w:tblCellMar>
                <w:left w:w="0" w:type="dxa"/>
                <w:right w:w="0" w:type="dxa"/>
              </w:tblCellMar>
              <w:tblLook w:val="04A0" w:firstRow="1" w:lastRow="0" w:firstColumn="1" w:lastColumn="0" w:noHBand="0" w:noVBand="1"/>
            </w:tblPr>
            <w:tblGrid>
              <w:gridCol w:w="1411"/>
            </w:tblGrid>
            <w:tr w:rsidR="00E956DA" w:rsidRPr="006F5BED" w14:paraId="36E4B8C9" w14:textId="77777777" w:rsidTr="001E0D18">
              <w:trPr>
                <w:trHeight w:val="1420"/>
                <w:tblCellSpacing w:w="0" w:type="dxa"/>
              </w:trPr>
              <w:tc>
                <w:tcPr>
                  <w:tcW w:w="1411" w:type="dxa"/>
                  <w:tcBorders>
                    <w:top w:val="nil"/>
                    <w:left w:val="nil"/>
                    <w:bottom w:val="single" w:sz="4" w:space="0" w:color="auto"/>
                    <w:right w:val="single" w:sz="4" w:space="0" w:color="auto"/>
                  </w:tcBorders>
                  <w:shd w:val="clear" w:color="000000" w:fill="FFFFFF"/>
                  <w:hideMark/>
                </w:tcPr>
                <w:p w14:paraId="1EFEFAB5" w14:textId="77777777" w:rsidR="00E956DA" w:rsidRPr="006F5BED" w:rsidRDefault="00E956DA" w:rsidP="001E0D18">
                  <w:pPr>
                    <w:jc w:val="center"/>
                    <w:rPr>
                      <w:b/>
                      <w:bCs/>
                      <w:color w:val="000000"/>
                    </w:rPr>
                  </w:pPr>
                  <w:r w:rsidRPr="006F5BED">
                    <w:rPr>
                      <w:noProof/>
                      <w:color w:val="000000"/>
                    </w:rPr>
                    <w:drawing>
                      <wp:anchor distT="0" distB="0" distL="114300" distR="114300" simplePos="0" relativeHeight="251659264" behindDoc="0" locked="0" layoutInCell="1" allowOverlap="1" wp14:anchorId="06F13F19" wp14:editId="700E599A">
                        <wp:simplePos x="0" y="0"/>
                        <wp:positionH relativeFrom="column">
                          <wp:posOffset>33020</wp:posOffset>
                        </wp:positionH>
                        <wp:positionV relativeFrom="paragraph">
                          <wp:posOffset>1077595</wp:posOffset>
                        </wp:positionV>
                        <wp:extent cx="828675" cy="276225"/>
                        <wp:effectExtent l="0" t="0" r="9525" b="9525"/>
                        <wp:wrapNone/>
                        <wp:docPr id="6" name="Рисунок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8" name="Picture 1">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anchor>
                    </w:drawing>
                  </w:r>
                  <w:r w:rsidRPr="006F5BED">
                    <w:rPr>
                      <w:b/>
                      <w:bCs/>
                      <w:color w:val="000000"/>
                    </w:rPr>
                    <w:t xml:space="preserve">коэффициент вариации цен V (%)           </w:t>
                  </w:r>
                  <w:r w:rsidRPr="006F5BED">
                    <w:rPr>
                      <w:i/>
                      <w:iCs/>
                      <w:color w:val="000000"/>
                    </w:rPr>
                    <w:t xml:space="preserve">         (не должен превышать 33%)</w:t>
                  </w:r>
                </w:p>
              </w:tc>
            </w:tr>
          </w:tbl>
          <w:p w14:paraId="7F91D859" w14:textId="77777777" w:rsidR="00E956DA" w:rsidRPr="006F5BED" w:rsidRDefault="00E956DA" w:rsidP="001E0D18"/>
        </w:tc>
        <w:tc>
          <w:tcPr>
            <w:tcW w:w="1322" w:type="dxa"/>
            <w:vMerge/>
            <w:vAlign w:val="center"/>
            <w:hideMark/>
          </w:tcPr>
          <w:p w14:paraId="1925CCAA" w14:textId="77777777" w:rsidR="00E956DA" w:rsidRPr="006F5BED" w:rsidRDefault="00E956DA" w:rsidP="001E0D18">
            <w:pPr>
              <w:rPr>
                <w:b/>
                <w:bCs/>
                <w:color w:val="000000"/>
              </w:rPr>
            </w:pPr>
          </w:p>
        </w:tc>
        <w:tc>
          <w:tcPr>
            <w:tcW w:w="1295" w:type="dxa"/>
            <w:vMerge/>
            <w:vAlign w:val="center"/>
            <w:hideMark/>
          </w:tcPr>
          <w:p w14:paraId="5A2952D3" w14:textId="77777777" w:rsidR="00E956DA" w:rsidRPr="006F5BED" w:rsidRDefault="00E956DA" w:rsidP="001E0D18">
            <w:pPr>
              <w:rPr>
                <w:b/>
                <w:bCs/>
                <w:color w:val="000000"/>
              </w:rPr>
            </w:pPr>
          </w:p>
        </w:tc>
      </w:tr>
      <w:tr w:rsidR="00E956DA" w:rsidRPr="006F5BED" w14:paraId="315E0602" w14:textId="77777777" w:rsidTr="005F28F6">
        <w:trPr>
          <w:gridAfter w:val="2"/>
          <w:wAfter w:w="123" w:type="dxa"/>
        </w:trPr>
        <w:tc>
          <w:tcPr>
            <w:tcW w:w="418" w:type="dxa"/>
            <w:shd w:val="clear" w:color="000000" w:fill="FFFFFF"/>
            <w:vAlign w:val="center"/>
            <w:hideMark/>
          </w:tcPr>
          <w:p w14:paraId="0E494AFE" w14:textId="77777777" w:rsidR="00E956DA" w:rsidRPr="006F5BED" w:rsidRDefault="00E956DA" w:rsidP="001E0D18">
            <w:pPr>
              <w:jc w:val="center"/>
              <w:rPr>
                <w:b/>
                <w:bCs/>
                <w:color w:val="000000"/>
              </w:rPr>
            </w:pPr>
            <w:r w:rsidRPr="006F5BED">
              <w:rPr>
                <w:b/>
                <w:bCs/>
                <w:color w:val="000000"/>
              </w:rPr>
              <w:t>1</w:t>
            </w:r>
          </w:p>
        </w:tc>
        <w:tc>
          <w:tcPr>
            <w:tcW w:w="1851" w:type="dxa"/>
            <w:shd w:val="clear" w:color="000000" w:fill="FFFFFF"/>
            <w:vAlign w:val="center"/>
            <w:hideMark/>
          </w:tcPr>
          <w:p w14:paraId="2CCEA3CD" w14:textId="77777777" w:rsidR="00E956DA" w:rsidRPr="006F5BED" w:rsidRDefault="00E956DA" w:rsidP="001E0D18">
            <w:pPr>
              <w:jc w:val="center"/>
              <w:rPr>
                <w:b/>
                <w:bCs/>
                <w:color w:val="000000"/>
              </w:rPr>
            </w:pPr>
            <w:r w:rsidRPr="006F5BED">
              <w:rPr>
                <w:b/>
                <w:bCs/>
                <w:color w:val="000000"/>
              </w:rPr>
              <w:t>2</w:t>
            </w:r>
          </w:p>
        </w:tc>
        <w:tc>
          <w:tcPr>
            <w:tcW w:w="850" w:type="dxa"/>
            <w:shd w:val="clear" w:color="000000" w:fill="FFFFFF"/>
            <w:vAlign w:val="center"/>
            <w:hideMark/>
          </w:tcPr>
          <w:p w14:paraId="0E6ECBCA" w14:textId="77777777" w:rsidR="00E956DA" w:rsidRPr="006F5BED" w:rsidRDefault="00E956DA" w:rsidP="001E0D18">
            <w:pPr>
              <w:jc w:val="center"/>
              <w:rPr>
                <w:b/>
                <w:bCs/>
                <w:color w:val="000000"/>
              </w:rPr>
            </w:pPr>
            <w:r w:rsidRPr="006F5BED">
              <w:rPr>
                <w:b/>
                <w:bCs/>
                <w:color w:val="000000"/>
              </w:rPr>
              <w:t>5</w:t>
            </w:r>
          </w:p>
        </w:tc>
        <w:tc>
          <w:tcPr>
            <w:tcW w:w="426" w:type="dxa"/>
            <w:shd w:val="clear" w:color="000000" w:fill="FFFFFF"/>
            <w:vAlign w:val="center"/>
            <w:hideMark/>
          </w:tcPr>
          <w:p w14:paraId="4B8CAF77" w14:textId="77777777" w:rsidR="00E956DA" w:rsidRPr="006F5BED" w:rsidRDefault="00E956DA" w:rsidP="001E0D18">
            <w:pPr>
              <w:jc w:val="center"/>
              <w:rPr>
                <w:b/>
                <w:bCs/>
                <w:color w:val="000000"/>
              </w:rPr>
            </w:pPr>
            <w:r w:rsidRPr="006F5BED">
              <w:rPr>
                <w:b/>
                <w:bCs/>
                <w:color w:val="000000"/>
              </w:rPr>
              <w:t>6</w:t>
            </w:r>
          </w:p>
        </w:tc>
        <w:tc>
          <w:tcPr>
            <w:tcW w:w="1531" w:type="dxa"/>
            <w:shd w:val="clear" w:color="CCFFFF" w:fill="FFFFFF"/>
            <w:vAlign w:val="center"/>
            <w:hideMark/>
          </w:tcPr>
          <w:p w14:paraId="6F345313" w14:textId="77777777" w:rsidR="00E956DA" w:rsidRPr="006F5BED" w:rsidRDefault="00E956DA" w:rsidP="001E0D18">
            <w:pPr>
              <w:jc w:val="center"/>
              <w:rPr>
                <w:b/>
                <w:bCs/>
                <w:color w:val="000000"/>
              </w:rPr>
            </w:pPr>
            <w:r w:rsidRPr="006F5BED">
              <w:rPr>
                <w:b/>
                <w:bCs/>
                <w:color w:val="000000"/>
              </w:rPr>
              <w:t>7</w:t>
            </w:r>
          </w:p>
        </w:tc>
        <w:tc>
          <w:tcPr>
            <w:tcW w:w="1491" w:type="dxa"/>
            <w:shd w:val="clear" w:color="CCFFFF" w:fill="FFFFFF"/>
            <w:vAlign w:val="center"/>
            <w:hideMark/>
          </w:tcPr>
          <w:p w14:paraId="456400DB" w14:textId="77777777" w:rsidR="00E956DA" w:rsidRPr="006F5BED" w:rsidRDefault="00E956DA" w:rsidP="001E0D18">
            <w:pPr>
              <w:jc w:val="center"/>
              <w:rPr>
                <w:b/>
                <w:bCs/>
                <w:color w:val="000000"/>
              </w:rPr>
            </w:pPr>
            <w:r w:rsidRPr="006F5BED">
              <w:rPr>
                <w:b/>
                <w:bCs/>
                <w:color w:val="000000"/>
              </w:rPr>
              <w:t>8</w:t>
            </w:r>
          </w:p>
        </w:tc>
        <w:tc>
          <w:tcPr>
            <w:tcW w:w="1494" w:type="dxa"/>
            <w:shd w:val="clear" w:color="CCFFFF" w:fill="FFFFFF"/>
            <w:vAlign w:val="center"/>
            <w:hideMark/>
          </w:tcPr>
          <w:p w14:paraId="28819C44" w14:textId="77777777" w:rsidR="00E956DA" w:rsidRPr="006F5BED" w:rsidRDefault="00E956DA" w:rsidP="001E0D18">
            <w:pPr>
              <w:jc w:val="center"/>
              <w:rPr>
                <w:b/>
                <w:bCs/>
                <w:color w:val="000000"/>
              </w:rPr>
            </w:pPr>
            <w:r w:rsidRPr="006F5BED">
              <w:rPr>
                <w:b/>
                <w:bCs/>
                <w:color w:val="000000"/>
              </w:rPr>
              <w:t>9</w:t>
            </w:r>
          </w:p>
        </w:tc>
        <w:tc>
          <w:tcPr>
            <w:tcW w:w="1591" w:type="dxa"/>
            <w:shd w:val="clear" w:color="000000" w:fill="FFFFFF"/>
            <w:vAlign w:val="center"/>
            <w:hideMark/>
          </w:tcPr>
          <w:p w14:paraId="0F5493DB" w14:textId="77777777" w:rsidR="00E956DA" w:rsidRPr="006F5BED" w:rsidRDefault="00E956DA" w:rsidP="001E0D18">
            <w:pPr>
              <w:jc w:val="center"/>
              <w:rPr>
                <w:b/>
                <w:bCs/>
                <w:color w:val="000000"/>
              </w:rPr>
            </w:pPr>
            <w:r w:rsidRPr="006F5BED">
              <w:rPr>
                <w:b/>
                <w:bCs/>
                <w:color w:val="000000"/>
              </w:rPr>
              <w:t>12</w:t>
            </w:r>
          </w:p>
        </w:tc>
        <w:tc>
          <w:tcPr>
            <w:tcW w:w="1497" w:type="dxa"/>
            <w:shd w:val="clear" w:color="000000" w:fill="FFFFFF"/>
            <w:vAlign w:val="center"/>
            <w:hideMark/>
          </w:tcPr>
          <w:p w14:paraId="3AB8E00C" w14:textId="77777777" w:rsidR="00E956DA" w:rsidRPr="006F5BED" w:rsidRDefault="00E956DA" w:rsidP="001E0D18">
            <w:pPr>
              <w:jc w:val="center"/>
              <w:rPr>
                <w:b/>
                <w:bCs/>
                <w:color w:val="000000"/>
              </w:rPr>
            </w:pPr>
            <w:r w:rsidRPr="006F5BED">
              <w:rPr>
                <w:b/>
                <w:bCs/>
                <w:color w:val="000000"/>
              </w:rPr>
              <w:t>13</w:t>
            </w:r>
          </w:p>
        </w:tc>
        <w:tc>
          <w:tcPr>
            <w:tcW w:w="1421" w:type="dxa"/>
            <w:shd w:val="clear" w:color="000000" w:fill="FFFFFF"/>
            <w:vAlign w:val="center"/>
            <w:hideMark/>
          </w:tcPr>
          <w:p w14:paraId="6177FBA2" w14:textId="77777777" w:rsidR="00E956DA" w:rsidRPr="006F5BED" w:rsidRDefault="00E956DA" w:rsidP="001E0D18">
            <w:pPr>
              <w:jc w:val="center"/>
              <w:rPr>
                <w:b/>
                <w:bCs/>
                <w:color w:val="000000"/>
              </w:rPr>
            </w:pPr>
            <w:r w:rsidRPr="006F5BED">
              <w:rPr>
                <w:b/>
                <w:bCs/>
                <w:color w:val="000000"/>
              </w:rPr>
              <w:t>14</w:t>
            </w:r>
          </w:p>
        </w:tc>
        <w:tc>
          <w:tcPr>
            <w:tcW w:w="1322" w:type="dxa"/>
            <w:shd w:val="clear" w:color="auto" w:fill="auto"/>
            <w:vAlign w:val="center"/>
            <w:hideMark/>
          </w:tcPr>
          <w:p w14:paraId="52FD566F" w14:textId="77777777" w:rsidR="00E956DA" w:rsidRPr="006F5BED" w:rsidRDefault="00E956DA" w:rsidP="001E0D18">
            <w:pPr>
              <w:jc w:val="center"/>
              <w:rPr>
                <w:b/>
                <w:bCs/>
                <w:color w:val="000000"/>
              </w:rPr>
            </w:pPr>
            <w:r w:rsidRPr="006F5BED">
              <w:rPr>
                <w:b/>
                <w:bCs/>
                <w:color w:val="000000"/>
              </w:rPr>
              <w:t>15</w:t>
            </w:r>
          </w:p>
        </w:tc>
        <w:tc>
          <w:tcPr>
            <w:tcW w:w="1295" w:type="dxa"/>
            <w:shd w:val="clear" w:color="auto" w:fill="auto"/>
            <w:vAlign w:val="center"/>
            <w:hideMark/>
          </w:tcPr>
          <w:p w14:paraId="5BE9BF55" w14:textId="77777777" w:rsidR="00E956DA" w:rsidRPr="006F5BED" w:rsidRDefault="00E956DA" w:rsidP="001E0D18">
            <w:pPr>
              <w:jc w:val="center"/>
              <w:rPr>
                <w:b/>
                <w:bCs/>
                <w:color w:val="000000"/>
              </w:rPr>
            </w:pPr>
            <w:r w:rsidRPr="006F5BED">
              <w:rPr>
                <w:b/>
                <w:bCs/>
                <w:color w:val="000000"/>
              </w:rPr>
              <w:t>16</w:t>
            </w:r>
          </w:p>
        </w:tc>
      </w:tr>
      <w:tr w:rsidR="005F28F6" w:rsidRPr="006F5BED" w14:paraId="67C38A24" w14:textId="77777777" w:rsidTr="005F28F6">
        <w:trPr>
          <w:gridAfter w:val="2"/>
          <w:wAfter w:w="123" w:type="dxa"/>
          <w:trHeight w:val="70"/>
        </w:trPr>
        <w:tc>
          <w:tcPr>
            <w:tcW w:w="418" w:type="dxa"/>
            <w:tcBorders>
              <w:bottom w:val="single" w:sz="4" w:space="0" w:color="auto"/>
            </w:tcBorders>
            <w:shd w:val="clear" w:color="000000" w:fill="FFFFFF"/>
            <w:vAlign w:val="center"/>
            <w:hideMark/>
          </w:tcPr>
          <w:p w14:paraId="7F19444D" w14:textId="77777777" w:rsidR="005F28F6" w:rsidRPr="006F5BED" w:rsidRDefault="005F28F6" w:rsidP="005F28F6">
            <w:pPr>
              <w:jc w:val="center"/>
              <w:rPr>
                <w:color w:val="000000"/>
              </w:rPr>
            </w:pPr>
            <w:r w:rsidRPr="006F5BED">
              <w:rPr>
                <w:color w:val="000000"/>
              </w:rPr>
              <w:t>1</w:t>
            </w:r>
          </w:p>
        </w:tc>
        <w:tc>
          <w:tcPr>
            <w:tcW w:w="1851" w:type="dxa"/>
            <w:tcBorders>
              <w:bottom w:val="single" w:sz="4" w:space="0" w:color="auto"/>
            </w:tcBorders>
            <w:shd w:val="clear" w:color="auto" w:fill="auto"/>
            <w:vAlign w:val="center"/>
          </w:tcPr>
          <w:p w14:paraId="075E4C6A" w14:textId="3303554E" w:rsidR="005F28F6" w:rsidRPr="00EB0488" w:rsidRDefault="005F28F6" w:rsidP="005F28F6">
            <w:pPr>
              <w:jc w:val="center"/>
            </w:pPr>
            <w:r w:rsidRPr="00D20E9E">
              <w:rPr>
                <w:color w:val="000000"/>
                <w:shd w:val="clear" w:color="auto" w:fill="FFFFFF"/>
              </w:rPr>
              <w:t>Фонарь электрический переносной, работающий от аккумуляторных батарей</w:t>
            </w:r>
          </w:p>
        </w:tc>
        <w:tc>
          <w:tcPr>
            <w:tcW w:w="850" w:type="dxa"/>
            <w:tcBorders>
              <w:bottom w:val="single" w:sz="4" w:space="0" w:color="auto"/>
            </w:tcBorders>
            <w:shd w:val="clear" w:color="000000" w:fill="FFFFFF"/>
            <w:vAlign w:val="center"/>
          </w:tcPr>
          <w:p w14:paraId="47A63D86" w14:textId="4F30D805" w:rsidR="005F28F6" w:rsidRPr="00EB0488" w:rsidRDefault="005F28F6" w:rsidP="005F28F6">
            <w:pPr>
              <w:autoSpaceDE w:val="0"/>
              <w:autoSpaceDN w:val="0"/>
              <w:adjustRightInd w:val="0"/>
              <w:jc w:val="center"/>
            </w:pPr>
            <w:r>
              <w:t>Штука</w:t>
            </w:r>
          </w:p>
        </w:tc>
        <w:tc>
          <w:tcPr>
            <w:tcW w:w="426" w:type="dxa"/>
            <w:tcBorders>
              <w:bottom w:val="single" w:sz="4" w:space="0" w:color="auto"/>
            </w:tcBorders>
            <w:shd w:val="clear" w:color="000000" w:fill="FFFFFF"/>
            <w:vAlign w:val="center"/>
          </w:tcPr>
          <w:p w14:paraId="4F930E4D" w14:textId="0DC8FED9" w:rsidR="005F28F6" w:rsidRPr="00EB0488" w:rsidRDefault="005F28F6" w:rsidP="005F28F6">
            <w:pPr>
              <w:autoSpaceDE w:val="0"/>
              <w:autoSpaceDN w:val="0"/>
              <w:adjustRightInd w:val="0"/>
              <w:jc w:val="center"/>
            </w:pPr>
            <w:r>
              <w:t>6</w:t>
            </w:r>
          </w:p>
        </w:tc>
        <w:tc>
          <w:tcPr>
            <w:tcW w:w="1531" w:type="dxa"/>
            <w:tcBorders>
              <w:bottom w:val="single" w:sz="4" w:space="0" w:color="auto"/>
            </w:tcBorders>
            <w:shd w:val="clear" w:color="CCFFFF" w:fill="FFFFFF"/>
            <w:vAlign w:val="center"/>
          </w:tcPr>
          <w:p w14:paraId="57988AE5" w14:textId="0F2DBADF" w:rsidR="005F28F6" w:rsidRPr="005F28F6" w:rsidRDefault="005F28F6" w:rsidP="005F28F6">
            <w:pPr>
              <w:jc w:val="center"/>
              <w:rPr>
                <w:color w:val="000000"/>
                <w:shd w:val="clear" w:color="auto" w:fill="FFFFFF"/>
              </w:rPr>
            </w:pPr>
            <w:r w:rsidRPr="005F28F6">
              <w:rPr>
                <w:color w:val="000000"/>
                <w:shd w:val="clear" w:color="auto" w:fill="FFFFFF"/>
              </w:rPr>
              <w:t>1 150,00</w:t>
            </w:r>
          </w:p>
        </w:tc>
        <w:tc>
          <w:tcPr>
            <w:tcW w:w="1491" w:type="dxa"/>
            <w:tcBorders>
              <w:bottom w:val="single" w:sz="4" w:space="0" w:color="auto"/>
            </w:tcBorders>
            <w:shd w:val="clear" w:color="CCFFFF" w:fill="FFFFFF"/>
            <w:vAlign w:val="center"/>
          </w:tcPr>
          <w:p w14:paraId="121554C0" w14:textId="45A8F75D" w:rsidR="005F28F6" w:rsidRPr="005F28F6" w:rsidRDefault="005F28F6" w:rsidP="005F28F6">
            <w:pPr>
              <w:jc w:val="center"/>
              <w:rPr>
                <w:color w:val="000000"/>
                <w:shd w:val="clear" w:color="auto" w:fill="FFFFFF"/>
              </w:rPr>
            </w:pPr>
            <w:r w:rsidRPr="005F28F6">
              <w:rPr>
                <w:color w:val="000000"/>
                <w:shd w:val="clear" w:color="auto" w:fill="FFFFFF"/>
              </w:rPr>
              <w:t>1 200,00</w:t>
            </w:r>
          </w:p>
        </w:tc>
        <w:tc>
          <w:tcPr>
            <w:tcW w:w="1494" w:type="dxa"/>
            <w:tcBorders>
              <w:bottom w:val="single" w:sz="4" w:space="0" w:color="auto"/>
            </w:tcBorders>
            <w:shd w:val="clear" w:color="CCFFFF" w:fill="FFFFFF"/>
            <w:vAlign w:val="center"/>
          </w:tcPr>
          <w:p w14:paraId="57611042" w14:textId="26E5DDDC" w:rsidR="005F28F6" w:rsidRPr="005F28F6" w:rsidRDefault="005F28F6" w:rsidP="005F28F6">
            <w:pPr>
              <w:jc w:val="center"/>
              <w:rPr>
                <w:b/>
                <w:bCs/>
                <w:color w:val="000000"/>
                <w:shd w:val="clear" w:color="auto" w:fill="FFFFFF"/>
              </w:rPr>
            </w:pPr>
            <w:bookmarkStart w:id="3" w:name="_GoBack"/>
            <w:bookmarkEnd w:id="3"/>
            <w:r w:rsidRPr="005F28F6">
              <w:rPr>
                <w:b/>
                <w:bCs/>
                <w:color w:val="000000"/>
                <w:shd w:val="clear" w:color="auto" w:fill="FFFFFF"/>
              </w:rPr>
              <w:t>1 050,00</w:t>
            </w:r>
          </w:p>
        </w:tc>
        <w:tc>
          <w:tcPr>
            <w:tcW w:w="1591" w:type="dxa"/>
            <w:tcBorders>
              <w:bottom w:val="single" w:sz="4" w:space="0" w:color="auto"/>
            </w:tcBorders>
            <w:shd w:val="clear" w:color="000000" w:fill="FFFFFF"/>
            <w:vAlign w:val="center"/>
          </w:tcPr>
          <w:p w14:paraId="41B98AE5" w14:textId="65E665A3" w:rsidR="005F28F6" w:rsidRPr="005F28F6" w:rsidRDefault="005F28F6" w:rsidP="005F28F6">
            <w:pPr>
              <w:jc w:val="center"/>
              <w:rPr>
                <w:color w:val="000000"/>
                <w:shd w:val="clear" w:color="auto" w:fill="FFFFFF"/>
              </w:rPr>
            </w:pPr>
            <w:r w:rsidRPr="005F28F6">
              <w:rPr>
                <w:color w:val="000000"/>
                <w:shd w:val="clear" w:color="auto" w:fill="FFFFFF"/>
              </w:rPr>
              <w:t>1 133,33</w:t>
            </w:r>
          </w:p>
        </w:tc>
        <w:tc>
          <w:tcPr>
            <w:tcW w:w="1497" w:type="dxa"/>
            <w:tcBorders>
              <w:bottom w:val="single" w:sz="4" w:space="0" w:color="auto"/>
            </w:tcBorders>
            <w:shd w:val="clear" w:color="000000" w:fill="FFFFFF"/>
            <w:vAlign w:val="center"/>
          </w:tcPr>
          <w:p w14:paraId="061241A5" w14:textId="767478ED" w:rsidR="005F28F6" w:rsidRPr="005F28F6" w:rsidRDefault="005F28F6" w:rsidP="005F28F6">
            <w:pPr>
              <w:jc w:val="center"/>
              <w:rPr>
                <w:color w:val="000000"/>
                <w:shd w:val="clear" w:color="auto" w:fill="FFFFFF"/>
              </w:rPr>
            </w:pPr>
            <w:r w:rsidRPr="005F28F6">
              <w:rPr>
                <w:color w:val="000000"/>
                <w:shd w:val="clear" w:color="auto" w:fill="FFFFFF"/>
              </w:rPr>
              <w:t>76,38</w:t>
            </w:r>
          </w:p>
        </w:tc>
        <w:tc>
          <w:tcPr>
            <w:tcW w:w="1421" w:type="dxa"/>
            <w:tcBorders>
              <w:bottom w:val="single" w:sz="4" w:space="0" w:color="auto"/>
            </w:tcBorders>
            <w:shd w:val="clear" w:color="000000" w:fill="FFFFFF"/>
            <w:vAlign w:val="center"/>
          </w:tcPr>
          <w:p w14:paraId="056D113D" w14:textId="3457D35C" w:rsidR="005F28F6" w:rsidRPr="005F28F6" w:rsidRDefault="005F28F6" w:rsidP="005F28F6">
            <w:pPr>
              <w:jc w:val="center"/>
              <w:rPr>
                <w:color w:val="000000"/>
                <w:shd w:val="clear" w:color="auto" w:fill="FFFFFF"/>
              </w:rPr>
            </w:pPr>
            <w:r w:rsidRPr="005F28F6">
              <w:rPr>
                <w:color w:val="000000"/>
                <w:shd w:val="clear" w:color="auto" w:fill="FFFFFF"/>
              </w:rPr>
              <w:t>6,74%</w:t>
            </w:r>
          </w:p>
        </w:tc>
        <w:tc>
          <w:tcPr>
            <w:tcW w:w="1322" w:type="dxa"/>
            <w:tcBorders>
              <w:bottom w:val="single" w:sz="4" w:space="0" w:color="auto"/>
            </w:tcBorders>
            <w:shd w:val="clear" w:color="auto" w:fill="auto"/>
            <w:vAlign w:val="center"/>
          </w:tcPr>
          <w:p w14:paraId="443B10C6" w14:textId="33C606C5" w:rsidR="005F28F6" w:rsidRPr="00531549" w:rsidRDefault="005F28F6" w:rsidP="005F28F6">
            <w:pPr>
              <w:jc w:val="center"/>
            </w:pPr>
            <w:r w:rsidRPr="005F28F6">
              <w:t>1 133,33</w:t>
            </w:r>
          </w:p>
        </w:tc>
        <w:tc>
          <w:tcPr>
            <w:tcW w:w="1295" w:type="dxa"/>
            <w:tcBorders>
              <w:bottom w:val="single" w:sz="4" w:space="0" w:color="auto"/>
            </w:tcBorders>
            <w:shd w:val="clear" w:color="auto" w:fill="auto"/>
            <w:vAlign w:val="center"/>
          </w:tcPr>
          <w:p w14:paraId="28FF5DF0" w14:textId="2A95CCA7" w:rsidR="005F28F6" w:rsidRPr="00531549" w:rsidRDefault="005F28F6" w:rsidP="005F28F6">
            <w:pPr>
              <w:jc w:val="center"/>
            </w:pPr>
            <w:r w:rsidRPr="005F28F6">
              <w:t>6 799,98</w:t>
            </w:r>
          </w:p>
        </w:tc>
      </w:tr>
      <w:tr w:rsidR="00086569" w:rsidRPr="006F5BED" w14:paraId="39E74AC0" w14:textId="77777777" w:rsidTr="001E0D18">
        <w:trPr>
          <w:gridAfter w:val="2"/>
          <w:wAfter w:w="123" w:type="dxa"/>
        </w:trPr>
        <w:tc>
          <w:tcPr>
            <w:tcW w:w="13892" w:type="dxa"/>
            <w:gridSpan w:val="11"/>
            <w:tcBorders>
              <w:bottom w:val="single" w:sz="4" w:space="0" w:color="auto"/>
            </w:tcBorders>
            <w:shd w:val="clear" w:color="auto" w:fill="auto"/>
            <w:vAlign w:val="center"/>
            <w:hideMark/>
          </w:tcPr>
          <w:p w14:paraId="53976BA2" w14:textId="77777777" w:rsidR="00086569" w:rsidRPr="006F5BED" w:rsidRDefault="00086569" w:rsidP="00086569">
            <w:pPr>
              <w:jc w:val="right"/>
              <w:rPr>
                <w:b/>
                <w:bCs/>
                <w:color w:val="000000"/>
              </w:rPr>
            </w:pPr>
            <w:r w:rsidRPr="006F5BED">
              <w:rPr>
                <w:b/>
                <w:bCs/>
                <w:color w:val="000000"/>
              </w:rPr>
              <w:t>Итого:</w:t>
            </w:r>
          </w:p>
        </w:tc>
        <w:tc>
          <w:tcPr>
            <w:tcW w:w="1295" w:type="dxa"/>
            <w:tcBorders>
              <w:bottom w:val="single" w:sz="4" w:space="0" w:color="auto"/>
            </w:tcBorders>
            <w:shd w:val="clear" w:color="auto" w:fill="auto"/>
            <w:vAlign w:val="center"/>
            <w:hideMark/>
          </w:tcPr>
          <w:p w14:paraId="7308F68C" w14:textId="1F989AA1" w:rsidR="00086569" w:rsidRPr="001B1D25" w:rsidRDefault="005F28F6" w:rsidP="00086569">
            <w:pPr>
              <w:jc w:val="center"/>
              <w:rPr>
                <w:b/>
                <w:bCs/>
                <w:color w:val="000000"/>
              </w:rPr>
            </w:pPr>
            <w:r w:rsidRPr="005F28F6">
              <w:rPr>
                <w:b/>
                <w:bCs/>
              </w:rPr>
              <w:t>6 799,98</w:t>
            </w:r>
          </w:p>
        </w:tc>
      </w:tr>
      <w:tr w:rsidR="00086569" w:rsidRPr="00976081" w14:paraId="330E8506" w14:textId="77777777" w:rsidTr="001E0D18">
        <w:trPr>
          <w:gridAfter w:val="1"/>
          <w:wAfter w:w="117" w:type="dxa"/>
        </w:trPr>
        <w:tc>
          <w:tcPr>
            <w:tcW w:w="15193" w:type="dxa"/>
            <w:gridSpan w:val="13"/>
            <w:tcBorders>
              <w:top w:val="nil"/>
              <w:left w:val="nil"/>
              <w:bottom w:val="nil"/>
              <w:right w:val="nil"/>
            </w:tcBorders>
            <w:shd w:val="clear" w:color="auto" w:fill="auto"/>
            <w:vAlign w:val="center"/>
            <w:hideMark/>
          </w:tcPr>
          <w:p w14:paraId="792B852F" w14:textId="78A1CAF4" w:rsidR="00086569" w:rsidRPr="006F5BED" w:rsidRDefault="00086569" w:rsidP="00086569">
            <w:pPr>
              <w:widowControl w:val="0"/>
              <w:tabs>
                <w:tab w:val="left" w:pos="426"/>
                <w:tab w:val="center" w:pos="4677"/>
                <w:tab w:val="right" w:pos="9355"/>
              </w:tabs>
              <w:spacing w:line="257" w:lineRule="auto"/>
              <w:ind w:firstLine="425"/>
              <w:jc w:val="both"/>
              <w:rPr>
                <w:b/>
                <w:bCs/>
                <w:lang w:eastAsia="en-US"/>
              </w:rPr>
            </w:pPr>
            <w:r w:rsidRPr="006F5BED">
              <w:rPr>
                <w:bCs/>
                <w:lang w:eastAsia="en-US"/>
              </w:rPr>
              <w:tab/>
            </w:r>
            <w:r w:rsidRPr="006F5BED">
              <w:rPr>
                <w:b/>
                <w:bCs/>
                <w:color w:val="2C2D2E"/>
                <w:shd w:val="clear" w:color="auto" w:fill="FFFFFF"/>
              </w:rPr>
              <w:t>В результате проведенного расчета и исходя из имеющегося у заказчика объема финансового обеспечения для осуществления данной закупки Н(М)ЦК составила:</w:t>
            </w:r>
            <w:r w:rsidRPr="006F5BED">
              <w:t xml:space="preserve"> </w:t>
            </w:r>
            <w:r w:rsidR="005F28F6">
              <w:rPr>
                <w:b/>
                <w:bCs/>
                <w:lang w:eastAsia="en-US"/>
              </w:rPr>
              <w:t>6 3</w:t>
            </w:r>
            <w:r w:rsidR="004E5B3A">
              <w:rPr>
                <w:b/>
                <w:bCs/>
                <w:lang w:eastAsia="en-US"/>
              </w:rPr>
              <w:t>00</w:t>
            </w:r>
            <w:r w:rsidRPr="00086569">
              <w:rPr>
                <w:b/>
                <w:bCs/>
                <w:lang w:eastAsia="en-US"/>
              </w:rPr>
              <w:t>,00</w:t>
            </w:r>
            <w:r>
              <w:rPr>
                <w:b/>
                <w:bCs/>
                <w:lang w:eastAsia="en-US"/>
              </w:rPr>
              <w:t xml:space="preserve"> </w:t>
            </w:r>
            <w:r w:rsidRPr="006F5BED">
              <w:rPr>
                <w:b/>
                <w:bCs/>
                <w:lang w:eastAsia="en-US"/>
              </w:rPr>
              <w:t>руб.</w:t>
            </w:r>
          </w:p>
          <w:p w14:paraId="15A14953" w14:textId="77777777" w:rsidR="00086569" w:rsidRPr="006F5BED" w:rsidRDefault="00086569" w:rsidP="00086569">
            <w:pPr>
              <w:jc w:val="both"/>
              <w:rPr>
                <w:color w:val="000000"/>
              </w:rPr>
            </w:pPr>
          </w:p>
          <w:p w14:paraId="6786A255" w14:textId="3842533C" w:rsidR="00086569" w:rsidRPr="00976081" w:rsidRDefault="00086569" w:rsidP="00086569">
            <w:pPr>
              <w:ind w:firstLine="427"/>
              <w:jc w:val="both"/>
              <w:rPr>
                <w:color w:val="000000"/>
              </w:rPr>
            </w:pPr>
            <w:r>
              <w:rPr>
                <w:rFonts w:eastAsia="Courier New"/>
                <w:lang w:bidi="ru-RU"/>
              </w:rPr>
              <w:t>НМЦК</w:t>
            </w:r>
            <w:r w:rsidRPr="006F5BED">
              <w:rPr>
                <w:color w:val="000000"/>
              </w:rPr>
              <w:t xml:space="preserve">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tc>
      </w:tr>
      <w:tr w:rsidR="00086569" w:rsidRPr="008C6936" w14:paraId="0334FDB7" w14:textId="77777777" w:rsidTr="001E0D18">
        <w:tc>
          <w:tcPr>
            <w:tcW w:w="15310" w:type="dxa"/>
            <w:gridSpan w:val="14"/>
            <w:tcBorders>
              <w:top w:val="nil"/>
              <w:left w:val="nil"/>
              <w:bottom w:val="nil"/>
              <w:right w:val="nil"/>
            </w:tcBorders>
            <w:shd w:val="clear" w:color="auto" w:fill="auto"/>
            <w:vAlign w:val="center"/>
            <w:hideMark/>
          </w:tcPr>
          <w:p w14:paraId="4F121178" w14:textId="77777777" w:rsidR="00086569" w:rsidRPr="008C6936" w:rsidRDefault="00086569" w:rsidP="00086569">
            <w:pPr>
              <w:jc w:val="both"/>
              <w:rPr>
                <w:color w:val="000000"/>
              </w:rPr>
            </w:pPr>
          </w:p>
        </w:tc>
      </w:tr>
      <w:tr w:rsidR="00086569" w:rsidRPr="00976081" w14:paraId="55BC59EA" w14:textId="77777777" w:rsidTr="001E0D18">
        <w:tc>
          <w:tcPr>
            <w:tcW w:w="15310" w:type="dxa"/>
            <w:gridSpan w:val="14"/>
            <w:tcBorders>
              <w:top w:val="nil"/>
              <w:left w:val="nil"/>
              <w:bottom w:val="nil"/>
              <w:right w:val="nil"/>
            </w:tcBorders>
            <w:shd w:val="clear" w:color="auto" w:fill="auto"/>
            <w:vAlign w:val="center"/>
            <w:hideMark/>
          </w:tcPr>
          <w:p w14:paraId="22F61625" w14:textId="77777777" w:rsidR="00086569" w:rsidRPr="00976081" w:rsidRDefault="00086569" w:rsidP="00086569">
            <w:pPr>
              <w:rPr>
                <w:color w:val="000000"/>
              </w:rPr>
            </w:pPr>
            <w:r w:rsidRPr="008C6936">
              <w:rPr>
                <w:color w:val="000000"/>
              </w:rPr>
              <w:t>*Указываются заказчиком сведения по зарегистрированным входящим номерам коммерческих предложений.</w:t>
            </w:r>
          </w:p>
        </w:tc>
      </w:tr>
    </w:tbl>
    <w:p w14:paraId="266C22D6" w14:textId="1D223BFE" w:rsidR="007A710D" w:rsidRPr="006D1338" w:rsidRDefault="007A710D" w:rsidP="00957A08">
      <w:pPr>
        <w:jc w:val="both"/>
      </w:pPr>
    </w:p>
    <w:sectPr w:rsidR="007A710D" w:rsidRPr="006D1338" w:rsidSect="000A6799">
      <w:pgSz w:w="16838" w:h="11906" w:orient="landscape"/>
      <w:pgMar w:top="851" w:right="1134" w:bottom="85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5CD05" w14:textId="77777777" w:rsidR="00BF6DB4" w:rsidRDefault="00BF6DB4">
      <w:r>
        <w:separator/>
      </w:r>
    </w:p>
  </w:endnote>
  <w:endnote w:type="continuationSeparator" w:id="0">
    <w:p w14:paraId="0A189628" w14:textId="77777777" w:rsidR="00BF6DB4" w:rsidRDefault="00BF6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panose1 w:val="00000000000000000000"/>
    <w:charset w:val="00"/>
    <w:family w:val="swiss"/>
    <w:notTrueType/>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0260A" w14:textId="77777777" w:rsidR="00BF6DB4" w:rsidRDefault="00BF6DB4">
      <w:r>
        <w:separator/>
      </w:r>
    </w:p>
  </w:footnote>
  <w:footnote w:type="continuationSeparator" w:id="0">
    <w:p w14:paraId="4D909C0B" w14:textId="77777777" w:rsidR="00BF6DB4" w:rsidRDefault="00BF6D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B7FBA" w14:textId="0203A667" w:rsidR="006E6056" w:rsidRPr="00756968" w:rsidRDefault="006E6056" w:rsidP="00756968">
    <w:pPr>
      <w:pStyle w:val="af9"/>
      <w:jc w:val="center"/>
    </w:pPr>
    <w:r>
      <w:fldChar w:fldCharType="begin"/>
    </w:r>
    <w:r>
      <w:instrText>PAGE   \* MERGEFORMAT</w:instrText>
    </w:r>
    <w:r>
      <w:fldChar w:fldCharType="separate"/>
    </w:r>
    <w:r w:rsidR="006423F5">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569"/>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A2"/>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99"/>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38C"/>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227"/>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45A8"/>
    <w:rsid w:val="00155ACE"/>
    <w:rsid w:val="00155E16"/>
    <w:rsid w:val="00156384"/>
    <w:rsid w:val="001564C9"/>
    <w:rsid w:val="001564F0"/>
    <w:rsid w:val="001565E3"/>
    <w:rsid w:val="0015680A"/>
    <w:rsid w:val="00156B31"/>
    <w:rsid w:val="00156D14"/>
    <w:rsid w:val="001570EA"/>
    <w:rsid w:val="001571A2"/>
    <w:rsid w:val="00157839"/>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6B0"/>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6F39"/>
    <w:rsid w:val="001A7403"/>
    <w:rsid w:val="001A7634"/>
    <w:rsid w:val="001A774D"/>
    <w:rsid w:val="001B091E"/>
    <w:rsid w:val="001B1396"/>
    <w:rsid w:val="001B1506"/>
    <w:rsid w:val="001B1926"/>
    <w:rsid w:val="001B1A73"/>
    <w:rsid w:val="001B1D25"/>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D9"/>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4C"/>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616"/>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826"/>
    <w:rsid w:val="00347E67"/>
    <w:rsid w:val="003500E8"/>
    <w:rsid w:val="00350202"/>
    <w:rsid w:val="0035062D"/>
    <w:rsid w:val="0035089B"/>
    <w:rsid w:val="00350A50"/>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1A2"/>
    <w:rsid w:val="0038641E"/>
    <w:rsid w:val="00386618"/>
    <w:rsid w:val="00386AF0"/>
    <w:rsid w:val="00387365"/>
    <w:rsid w:val="003874B4"/>
    <w:rsid w:val="00387649"/>
    <w:rsid w:val="003878BD"/>
    <w:rsid w:val="003911B6"/>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972CA"/>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78"/>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D69"/>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4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5B3A"/>
    <w:rsid w:val="004E661D"/>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3F5"/>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BFF"/>
    <w:rsid w:val="00527D97"/>
    <w:rsid w:val="00530359"/>
    <w:rsid w:val="00530708"/>
    <w:rsid w:val="005309E3"/>
    <w:rsid w:val="00530CDE"/>
    <w:rsid w:val="00531549"/>
    <w:rsid w:val="00531805"/>
    <w:rsid w:val="00531CC9"/>
    <w:rsid w:val="00531F83"/>
    <w:rsid w:val="0053207D"/>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3B63"/>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37"/>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530"/>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266"/>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7B"/>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03C"/>
    <w:rsid w:val="005F0E35"/>
    <w:rsid w:val="005F17EA"/>
    <w:rsid w:val="005F1B74"/>
    <w:rsid w:val="005F1E33"/>
    <w:rsid w:val="005F2534"/>
    <w:rsid w:val="005F2554"/>
    <w:rsid w:val="005F2675"/>
    <w:rsid w:val="005F28F6"/>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84F"/>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3F5"/>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7D4"/>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EE6"/>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38"/>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BED"/>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720"/>
    <w:rsid w:val="00716A58"/>
    <w:rsid w:val="00717319"/>
    <w:rsid w:val="0071765D"/>
    <w:rsid w:val="0071798C"/>
    <w:rsid w:val="00717ED6"/>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894"/>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76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74"/>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006"/>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8F2"/>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4B25"/>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5FDC"/>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4DD"/>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4CE7"/>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A08"/>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B3F"/>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A22"/>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459"/>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284"/>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477"/>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9E"/>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1F9"/>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029"/>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128"/>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6BE"/>
    <w:rsid w:val="00BF679A"/>
    <w:rsid w:val="00BF6AF2"/>
    <w:rsid w:val="00BF6C5F"/>
    <w:rsid w:val="00BF6DB4"/>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42E"/>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6C5"/>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6A7"/>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9EC"/>
    <w:rsid w:val="00E16D38"/>
    <w:rsid w:val="00E17343"/>
    <w:rsid w:val="00E17388"/>
    <w:rsid w:val="00E2052D"/>
    <w:rsid w:val="00E207E1"/>
    <w:rsid w:val="00E20A2A"/>
    <w:rsid w:val="00E214CC"/>
    <w:rsid w:val="00E21A89"/>
    <w:rsid w:val="00E21DFE"/>
    <w:rsid w:val="00E23C63"/>
    <w:rsid w:val="00E2400F"/>
    <w:rsid w:val="00E2448E"/>
    <w:rsid w:val="00E24DC0"/>
    <w:rsid w:val="00E24E9B"/>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982"/>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4BF2"/>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968"/>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6DA"/>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488"/>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737"/>
    <w:rsid w:val="00EE7985"/>
    <w:rsid w:val="00EF0029"/>
    <w:rsid w:val="00EF018D"/>
    <w:rsid w:val="00EF030E"/>
    <w:rsid w:val="00EF0459"/>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611"/>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60F"/>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2C1"/>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FD9E432"/>
  <w15:docId w15:val="{6E2572E0-0634-4082-B32E-C4D43630A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79257556">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1098592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81515967">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2511778">
      <w:bodyDiv w:val="1"/>
      <w:marLeft w:val="0"/>
      <w:marRight w:val="0"/>
      <w:marTop w:val="0"/>
      <w:marBottom w:val="0"/>
      <w:divBdr>
        <w:top w:val="none" w:sz="0" w:space="0" w:color="auto"/>
        <w:left w:val="none" w:sz="0" w:space="0" w:color="auto"/>
        <w:bottom w:val="none" w:sz="0" w:space="0" w:color="auto"/>
        <w:right w:val="none" w:sz="0" w:space="0" w:color="auto"/>
      </w:divBdr>
    </w:div>
    <w:div w:id="425422903">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2787635">
      <w:bodyDiv w:val="1"/>
      <w:marLeft w:val="0"/>
      <w:marRight w:val="0"/>
      <w:marTop w:val="0"/>
      <w:marBottom w:val="0"/>
      <w:divBdr>
        <w:top w:val="none" w:sz="0" w:space="0" w:color="auto"/>
        <w:left w:val="none" w:sz="0" w:space="0" w:color="auto"/>
        <w:bottom w:val="none" w:sz="0" w:space="0" w:color="auto"/>
        <w:right w:val="none" w:sz="0" w:space="0" w:color="auto"/>
      </w:divBdr>
    </w:div>
    <w:div w:id="528221121">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621117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0306452">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66908169">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73739047">
      <w:bodyDiv w:val="1"/>
      <w:marLeft w:val="0"/>
      <w:marRight w:val="0"/>
      <w:marTop w:val="0"/>
      <w:marBottom w:val="0"/>
      <w:divBdr>
        <w:top w:val="none" w:sz="0" w:space="0" w:color="auto"/>
        <w:left w:val="none" w:sz="0" w:space="0" w:color="auto"/>
        <w:bottom w:val="none" w:sz="0" w:space="0" w:color="auto"/>
        <w:right w:val="none" w:sz="0" w:space="0" w:color="auto"/>
      </w:divBdr>
    </w:div>
    <w:div w:id="88390909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0718560">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999504277">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114224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1185111">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1012490">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26784261">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05837052">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54666140">
      <w:bodyDiv w:val="1"/>
      <w:marLeft w:val="0"/>
      <w:marRight w:val="0"/>
      <w:marTop w:val="0"/>
      <w:marBottom w:val="0"/>
      <w:divBdr>
        <w:top w:val="none" w:sz="0" w:space="0" w:color="auto"/>
        <w:left w:val="none" w:sz="0" w:space="0" w:color="auto"/>
        <w:bottom w:val="none" w:sz="0" w:space="0" w:color="auto"/>
        <w:right w:val="none" w:sz="0" w:space="0" w:color="auto"/>
      </w:divBdr>
    </w:div>
    <w:div w:id="1470056581">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31842782">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599942794">
      <w:bodyDiv w:val="1"/>
      <w:marLeft w:val="0"/>
      <w:marRight w:val="0"/>
      <w:marTop w:val="0"/>
      <w:marBottom w:val="0"/>
      <w:divBdr>
        <w:top w:val="none" w:sz="0" w:space="0" w:color="auto"/>
        <w:left w:val="none" w:sz="0" w:space="0" w:color="auto"/>
        <w:bottom w:val="none" w:sz="0" w:space="0" w:color="auto"/>
        <w:right w:val="none" w:sz="0" w:space="0" w:color="auto"/>
      </w:divBdr>
    </w:div>
    <w:div w:id="1608655814">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29967783">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5733824">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42744544">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20364812">
      <w:bodyDiv w:val="1"/>
      <w:marLeft w:val="0"/>
      <w:marRight w:val="0"/>
      <w:marTop w:val="0"/>
      <w:marBottom w:val="0"/>
      <w:divBdr>
        <w:top w:val="none" w:sz="0" w:space="0" w:color="auto"/>
        <w:left w:val="none" w:sz="0" w:space="0" w:color="auto"/>
        <w:bottom w:val="none" w:sz="0" w:space="0" w:color="auto"/>
        <w:right w:val="none" w:sz="0" w:space="0" w:color="auto"/>
      </w:divBdr>
    </w:div>
    <w:div w:id="1946427015">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74822302">
      <w:bodyDiv w:val="1"/>
      <w:marLeft w:val="0"/>
      <w:marRight w:val="0"/>
      <w:marTop w:val="0"/>
      <w:marBottom w:val="0"/>
      <w:divBdr>
        <w:top w:val="none" w:sz="0" w:space="0" w:color="auto"/>
        <w:left w:val="none" w:sz="0" w:space="0" w:color="auto"/>
        <w:bottom w:val="none" w:sz="0" w:space="0" w:color="auto"/>
        <w:right w:val="none" w:sz="0" w:space="0" w:color="auto"/>
      </w:divBdr>
    </w:div>
    <w:div w:id="1982348678">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2972055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06339964">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consultantplus://offline/ref=3C57E08F277FB0B0CB12FDF66E94F3CA05CC1618E82DD07E8442563B27F468263C225FAF23E68C16D511D88EAA16F6954E6034FF206C6022G2S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31CEF-43E4-43FD-8610-971E6C29A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638</Words>
  <Characters>4523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Evgeniya</cp:lastModifiedBy>
  <cp:revision>3</cp:revision>
  <cp:lastPrinted>2023-04-10T10:57:00Z</cp:lastPrinted>
  <dcterms:created xsi:type="dcterms:W3CDTF">2026-05-18T08:00:00Z</dcterms:created>
  <dcterms:modified xsi:type="dcterms:W3CDTF">2026-05-18T08:02:00Z</dcterms:modified>
</cp:coreProperties>
</file>