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A2D" w:rsidRPr="001B0679" w:rsidRDefault="00840223" w:rsidP="000E6A2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0E6A2D" w:rsidRPr="001B0679">
        <w:rPr>
          <w:rFonts w:ascii="Times New Roman" w:hAnsi="Times New Roman" w:cs="Times New Roman"/>
          <w:b/>
          <w:bCs/>
        </w:rPr>
        <w:t xml:space="preserve">ОБОСНОВАНИЕ НЕВОЗМОЖНОСТИ ПРИМЕНЕНИЯ МЕТОДОВ ДЛЯ ОПРЕДЕЛЕНИЯ НАЧАЛЬНОЙ (МАКСМИМАЛЬНОЙ) ЦЕНЫ КОНТРАКТА В СООТВЕТСТВИИ </w:t>
      </w:r>
      <w:r w:rsidR="000E6A2D" w:rsidRPr="001B0679">
        <w:rPr>
          <w:rFonts w:ascii="Times New Roman" w:hAnsi="Times New Roman" w:cs="Times New Roman"/>
          <w:b/>
          <w:bCs/>
        </w:rPr>
        <w:br/>
        <w:t xml:space="preserve">С ЧАСТЬЮ 1 СТАТЬИ 22 ФЕДЕРАЛЬНОГО ЗАКОНА </w:t>
      </w:r>
      <w:hyperlink r:id="rId7" w:tooltip="&quot;О контрактной системе в сфере закупок товаров, работ, услуг для обеспечения ...&quot;&#10;Федеральный закон от 05.04.2013 N 44-ФЗ&#10;Статус: Действующая редакция документа (действ. c 25.03.2024 по 30.06.2024)" w:history="1">
        <w:r w:rsidR="000E6A2D" w:rsidRPr="0047111E">
          <w:rPr>
            <w:rStyle w:val="ab"/>
            <w:rFonts w:ascii="Times New Roman" w:hAnsi="Times New Roman" w:cs="Times New Roman"/>
            <w:b/>
            <w:bCs/>
            <w:color w:val="0000AA"/>
          </w:rPr>
          <w:t>ОТ 05 АПРЕЛЯ 2013 Г. № 44-ФЗ</w:t>
        </w:r>
      </w:hyperlink>
      <w:r w:rsidR="000E6A2D" w:rsidRPr="001B0679">
        <w:rPr>
          <w:rFonts w:ascii="Times New Roman" w:hAnsi="Times New Roman" w:cs="Times New Roman"/>
          <w:b/>
          <w:bCs/>
        </w:rPr>
        <w:t xml:space="preserve"> </w:t>
      </w:r>
      <w:r w:rsidR="000E6A2D" w:rsidRPr="001B0679">
        <w:rPr>
          <w:rFonts w:ascii="Times New Roman" w:hAnsi="Times New Roman" w:cs="Times New Roman"/>
          <w:b/>
          <w:bCs/>
        </w:rPr>
        <w:br/>
        <w:t xml:space="preserve">«О КОНТРАКТНОЙ СИСТЕМЕ В СФЕРЕ ЗАКУПОК, ТОВАРОВ, РАБОТ, УСЛУГ </w:t>
      </w:r>
      <w:r w:rsidR="000E6A2D" w:rsidRPr="001B0679">
        <w:rPr>
          <w:rFonts w:ascii="Times New Roman" w:hAnsi="Times New Roman" w:cs="Times New Roman"/>
          <w:b/>
          <w:bCs/>
        </w:rPr>
        <w:br/>
        <w:t>ДЛЯ ОБЕСПЕЧЕНИЯ ГОСУДАРСТВЕННЫХ И МУНИЦИПАЛЬНЫХ НУЖД</w:t>
      </w:r>
    </w:p>
    <w:p w:rsidR="000E6A2D" w:rsidRPr="001B0679" w:rsidRDefault="000E6A2D" w:rsidP="000E6A2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E6A2D" w:rsidRPr="001B0679" w:rsidRDefault="000E6A2D" w:rsidP="0071010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B0679">
        <w:rPr>
          <w:rFonts w:ascii="Times New Roman" w:hAnsi="Times New Roman" w:cs="Times New Roman"/>
          <w:bCs/>
        </w:rPr>
        <w:t xml:space="preserve">Для определения начальной (максимальной) цены контракта на оказание услуг </w:t>
      </w:r>
      <w:r w:rsidR="00840223">
        <w:rPr>
          <w:rFonts w:ascii="Times New Roman" w:hAnsi="Times New Roman" w:cs="Times New Roman"/>
          <w:bCs/>
        </w:rPr>
        <w:t xml:space="preserve">о заключении договора обязательного страхования гражданской ответственности владельца транспортного средства ОСАГО. </w:t>
      </w:r>
      <w:r w:rsidRPr="001B0679">
        <w:rPr>
          <w:rFonts w:ascii="Times New Roman" w:hAnsi="Times New Roman" w:cs="Times New Roman"/>
        </w:rPr>
        <w:t xml:space="preserve">Заказчиком применена часть 12 статьи 22 Федерального закона </w:t>
      </w:r>
      <w:r w:rsidRPr="00455DDF">
        <w:rPr>
          <w:rFonts w:ascii="Times New Roman" w:hAnsi="Times New Roman" w:cs="Times New Roman"/>
        </w:rPr>
        <w:t>от 05 апреля 2013 г. № 44-ФЗ</w:t>
      </w:r>
      <w:r w:rsidRPr="001B0679">
        <w:rPr>
          <w:rFonts w:ascii="Times New Roman" w:hAnsi="Times New Roman" w:cs="Times New Roman"/>
        </w:rPr>
        <w:t xml:space="preserve"> «О контрактной системе в сфере закупок,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</w:rPr>
        <w:t xml:space="preserve">» - </w:t>
      </w:r>
      <w:r w:rsidR="00556D04">
        <w:rPr>
          <w:rFonts w:ascii="Times New Roman" w:hAnsi="Times New Roman" w:cs="Times New Roman"/>
        </w:rPr>
        <w:t xml:space="preserve">тарифный </w:t>
      </w:r>
      <w:r>
        <w:rPr>
          <w:rFonts w:ascii="Times New Roman" w:hAnsi="Times New Roman" w:cs="Times New Roman"/>
        </w:rPr>
        <w:t>метод</w:t>
      </w:r>
      <w:r w:rsidRPr="001B0679">
        <w:rPr>
          <w:rFonts w:ascii="Times New Roman" w:hAnsi="Times New Roman" w:cs="Times New Roman"/>
        </w:rPr>
        <w:t xml:space="preserve"> определения начальной (максимальной) цены контракта.</w:t>
      </w:r>
    </w:p>
    <w:p w:rsidR="000E6A2D" w:rsidRDefault="000E6A2D" w:rsidP="007101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1B0679">
        <w:rPr>
          <w:rFonts w:ascii="Times New Roman" w:hAnsi="Times New Roman" w:cs="Times New Roman"/>
          <w:b/>
        </w:rPr>
        <w:t xml:space="preserve">Обоснование невозможности применения для определения и обоснования </w:t>
      </w:r>
      <w:r w:rsidRPr="001B0679">
        <w:rPr>
          <w:rFonts w:ascii="Times New Roman" w:hAnsi="Times New Roman" w:cs="Times New Roman"/>
          <w:b/>
          <w:bCs/>
        </w:rPr>
        <w:t xml:space="preserve">начальной (максимальной) цены контракта, заключаемого с единственным поставщиком (подрядчиком, исполнителем), методов, указанных в части 1 статьи 22 </w:t>
      </w:r>
      <w:r w:rsidRPr="001B0679">
        <w:rPr>
          <w:rFonts w:ascii="Times New Roman" w:hAnsi="Times New Roman" w:cs="Times New Roman"/>
          <w:b/>
        </w:rPr>
        <w:t xml:space="preserve">Федерального закона </w:t>
      </w:r>
      <w:r w:rsidRPr="00455DDF">
        <w:rPr>
          <w:rFonts w:ascii="Times New Roman" w:hAnsi="Times New Roman" w:cs="Times New Roman"/>
          <w:b/>
        </w:rPr>
        <w:t>от 05 апреля 2013 г. № 44-ФЗ</w:t>
      </w:r>
      <w:r w:rsidRPr="001B0679">
        <w:rPr>
          <w:rFonts w:ascii="Times New Roman" w:hAnsi="Times New Roman" w:cs="Times New Roman"/>
          <w:b/>
        </w:rPr>
        <w:t xml:space="preserve"> «О контрактной системе в сфере закупок, товаров, работ, услуг для обеспечения государственных и муниципальных нужд», а также обоснование метода определения и обоснования </w:t>
      </w:r>
      <w:r w:rsidRPr="001B0679">
        <w:rPr>
          <w:rFonts w:ascii="Times New Roman" w:hAnsi="Times New Roman" w:cs="Times New Roman"/>
          <w:b/>
          <w:bCs/>
        </w:rPr>
        <w:t>начальной (максимальной) цены контракта, заключаемого с единственным поставщиком (подрядчиком, исполнителем), не предусмотренного частью 1 статьи 22 Федерального закона:</w:t>
      </w:r>
    </w:p>
    <w:p w:rsidR="007622A7" w:rsidRDefault="00173A9D" w:rsidP="007622A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</w:rPr>
        <w:tab/>
      </w:r>
      <w:r w:rsidR="00250A0A" w:rsidRPr="00840223">
        <w:rPr>
          <w:rFonts w:ascii="Times New Roman" w:hAnsi="Times New Roman" w:cs="Times New Roman"/>
          <w:bCs/>
        </w:rPr>
        <w:t xml:space="preserve">1) </w:t>
      </w:r>
      <w:r w:rsidR="000E6A2D" w:rsidRPr="00840223">
        <w:rPr>
          <w:rFonts w:ascii="Times New Roman" w:hAnsi="Times New Roman" w:cs="Times New Roman"/>
          <w:bCs/>
        </w:rPr>
        <w:t>Метод сопоставимых рыночных цен (анализа рынка). Данный метод невозможно применить в связи с тем</w:t>
      </w:r>
      <w:r w:rsidR="00250EA2" w:rsidRPr="00840223">
        <w:rPr>
          <w:rFonts w:ascii="Times New Roman" w:hAnsi="Times New Roman" w:cs="Times New Roman"/>
          <w:bCs/>
        </w:rPr>
        <w:t xml:space="preserve">, что </w:t>
      </w:r>
      <w:r w:rsidR="00840223" w:rsidRPr="00840223">
        <w:rPr>
          <w:rFonts w:ascii="Times New Roman" w:hAnsi="Times New Roman" w:cs="Times New Roman"/>
          <w:bCs/>
        </w:rPr>
        <w:t>н</w:t>
      </w:r>
      <w:r w:rsidR="00840223" w:rsidRPr="00840223">
        <w:rPr>
          <w:rFonts w:ascii="Times New Roman" w:hAnsi="Times New Roman" w:cs="Times New Roman"/>
          <w:sz w:val="20"/>
          <w:szCs w:val="20"/>
        </w:rPr>
        <w:t>ачальная (максимальная) цена контракта рассчитана в соответствии</w:t>
      </w:r>
      <w:r w:rsidR="00840223" w:rsidRPr="00840223">
        <w:rPr>
          <w:rFonts w:ascii="Times New Roman" w:hAnsi="Times New Roman" w:cs="Times New Roman"/>
          <w:color w:val="333333"/>
          <w:shd w:val="clear" w:color="auto" w:fill="FFFFFF"/>
        </w:rPr>
        <w:t xml:space="preserve"> с правилами ЦБ РФ (п. 6 ст. 9 40-ФЗ, указание ЦБ РФ </w:t>
      </w:r>
      <w:r w:rsidR="00840223" w:rsidRPr="00455DDF">
        <w:rPr>
          <w:rFonts w:ascii="Times New Roman" w:hAnsi="Times New Roman" w:cs="Times New Roman"/>
          <w:shd w:val="clear" w:color="auto" w:fill="FFFFFF"/>
        </w:rPr>
        <w:t>№ 6007-У от 08.12.2021</w:t>
      </w:r>
      <w:r w:rsidR="00840223" w:rsidRPr="00840223">
        <w:rPr>
          <w:rFonts w:ascii="Times New Roman" w:hAnsi="Times New Roman" w:cs="Times New Roman"/>
          <w:color w:val="333333"/>
          <w:shd w:val="clear" w:color="auto" w:fill="FFFFFF"/>
        </w:rPr>
        <w:t>). НМЦК на заказы по </w:t>
      </w:r>
      <w:r w:rsidR="00840223" w:rsidRPr="00840223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ОСАГО</w:t>
      </w:r>
      <w:r w:rsidR="00840223" w:rsidRPr="00840223">
        <w:rPr>
          <w:rFonts w:ascii="Times New Roman" w:hAnsi="Times New Roman" w:cs="Times New Roman"/>
          <w:color w:val="333333"/>
          <w:shd w:val="clear" w:color="auto" w:fill="FFFFFF"/>
        </w:rPr>
        <w:t> вычисляется тарифным </w:t>
      </w:r>
      <w:r w:rsidR="00840223" w:rsidRPr="00840223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методом</w:t>
      </w:r>
      <w:r w:rsidR="00840223" w:rsidRPr="00840223">
        <w:rPr>
          <w:rFonts w:ascii="Times New Roman" w:hAnsi="Times New Roman" w:cs="Times New Roman"/>
          <w:color w:val="333333"/>
          <w:shd w:val="clear" w:color="auto" w:fill="FFFFFF"/>
        </w:rPr>
        <w:t xml:space="preserve"> (ч. 8 ст. </w:t>
      </w:r>
      <w:r w:rsidR="00840223" w:rsidRPr="005C5203">
        <w:rPr>
          <w:rFonts w:ascii="Times New Roman" w:hAnsi="Times New Roman" w:cs="Times New Roman"/>
          <w:color w:val="333333"/>
          <w:shd w:val="clear" w:color="auto" w:fill="FFFFFF"/>
        </w:rPr>
        <w:t>22 </w:t>
      </w:r>
      <w:r w:rsidR="00840223" w:rsidRPr="005C5203">
        <w:rPr>
          <w:rFonts w:ascii="Times New Roman" w:hAnsi="Times New Roman" w:cs="Times New Roman"/>
          <w:bCs/>
          <w:color w:val="333333"/>
          <w:shd w:val="clear" w:color="auto" w:fill="FFFFFF"/>
        </w:rPr>
        <w:t>44</w:t>
      </w:r>
      <w:r w:rsidR="00840223" w:rsidRPr="005C5203">
        <w:rPr>
          <w:rFonts w:ascii="Times New Roman" w:hAnsi="Times New Roman" w:cs="Times New Roman"/>
          <w:color w:val="333333"/>
          <w:shd w:val="clear" w:color="auto" w:fill="FFFFFF"/>
        </w:rPr>
        <w:t>-</w:t>
      </w:r>
      <w:r w:rsidR="00840223" w:rsidRPr="005C5203">
        <w:rPr>
          <w:rFonts w:ascii="Times New Roman" w:hAnsi="Times New Roman" w:cs="Times New Roman"/>
          <w:bCs/>
          <w:color w:val="333333"/>
          <w:shd w:val="clear" w:color="auto" w:fill="FFFFFF"/>
        </w:rPr>
        <w:t>ФЗ</w:t>
      </w:r>
      <w:r w:rsidR="00840223" w:rsidRPr="00840223">
        <w:rPr>
          <w:rFonts w:ascii="Times New Roman" w:hAnsi="Times New Roman" w:cs="Times New Roman"/>
          <w:color w:val="333333"/>
          <w:shd w:val="clear" w:color="auto" w:fill="FFFFFF"/>
        </w:rPr>
        <w:t>).</w:t>
      </w:r>
    </w:p>
    <w:p w:rsidR="000E6A2D" w:rsidRPr="00250A0A" w:rsidRDefault="00173A9D" w:rsidP="007622A7">
      <w:pPr>
        <w:spacing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 w:rsidR="007622A7">
        <w:rPr>
          <w:rFonts w:ascii="Times New Roman" w:hAnsi="Times New Roman"/>
          <w:bCs/>
        </w:rPr>
        <w:t>2)</w:t>
      </w:r>
      <w:r w:rsidR="00250A0A">
        <w:rPr>
          <w:rFonts w:ascii="Times New Roman" w:hAnsi="Times New Roman"/>
          <w:bCs/>
        </w:rPr>
        <w:t xml:space="preserve"> </w:t>
      </w:r>
      <w:r w:rsidR="000E6A2D" w:rsidRPr="00250A0A">
        <w:rPr>
          <w:rFonts w:ascii="Times New Roman" w:hAnsi="Times New Roman"/>
          <w:bCs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</w:t>
      </w:r>
      <w:bookmarkStart w:id="0" w:name="_GoBack"/>
      <w:bookmarkEnd w:id="0"/>
      <w:r w:rsidR="000E6A2D" w:rsidRPr="00250A0A">
        <w:rPr>
          <w:rFonts w:ascii="Times New Roman" w:hAnsi="Times New Roman"/>
          <w:bCs/>
        </w:rPr>
        <w:t xml:space="preserve">ого закона </w:t>
      </w:r>
      <w:r w:rsidR="000E6A2D" w:rsidRPr="00455DDF">
        <w:rPr>
          <w:rFonts w:ascii="Times New Roman" w:hAnsi="Times New Roman"/>
          <w:bCs/>
        </w:rPr>
        <w:t>от 05 апреля 2013 г. № 44-ФЗ</w:t>
      </w:r>
      <w:r w:rsidR="000E6A2D" w:rsidRPr="00250A0A">
        <w:rPr>
          <w:rFonts w:ascii="Times New Roman" w:hAnsi="Times New Roman"/>
          <w:bCs/>
        </w:rPr>
        <w:t xml:space="preserve">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:rsidR="000458BF" w:rsidRPr="007622A7" w:rsidRDefault="00250A0A" w:rsidP="007C2530">
      <w:pPr>
        <w:spacing w:after="0" w:line="240" w:lineRule="auto"/>
        <w:ind w:firstLine="70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/>
          <w:bCs/>
        </w:rPr>
        <w:t xml:space="preserve">3) </w:t>
      </w:r>
      <w:r w:rsidR="000E6A2D" w:rsidRPr="00250A0A">
        <w:rPr>
          <w:rFonts w:ascii="Times New Roman" w:hAnsi="Times New Roman"/>
          <w:bCs/>
        </w:rPr>
        <w:t>Тарифный метод. Тарифный метод примен</w:t>
      </w:r>
      <w:r w:rsidR="00556D04">
        <w:rPr>
          <w:rFonts w:ascii="Times New Roman" w:hAnsi="Times New Roman"/>
          <w:bCs/>
        </w:rPr>
        <w:t>ен</w:t>
      </w:r>
      <w:r w:rsidR="000E6A2D" w:rsidRPr="00250A0A">
        <w:rPr>
          <w:rFonts w:ascii="Times New Roman" w:hAnsi="Times New Roman"/>
          <w:bCs/>
        </w:rPr>
        <w:t xml:space="preserve"> в соответствии с законодательством Российской Федерации цены закупаемых услуг для обеспечения государственных и муниципальных нужд </w:t>
      </w:r>
      <w:r w:rsidR="00840223">
        <w:rPr>
          <w:rFonts w:ascii="Times New Roman" w:hAnsi="Times New Roman" w:cs="Times New Roman"/>
        </w:rPr>
        <w:t xml:space="preserve">в соответствии </w:t>
      </w:r>
      <w:r w:rsidR="00840223" w:rsidRPr="00840223">
        <w:rPr>
          <w:rFonts w:ascii="Times New Roman" w:hAnsi="Times New Roman" w:cs="Times New Roman"/>
          <w:color w:val="333333"/>
          <w:shd w:val="clear" w:color="auto" w:fill="FFFFFF"/>
        </w:rPr>
        <w:t xml:space="preserve">с правилами ЦБ РФ (п. 6 ст. 9 40-ФЗ, указание ЦБ РФ </w:t>
      </w:r>
      <w:r w:rsidR="00840223" w:rsidRPr="00455DDF">
        <w:rPr>
          <w:rFonts w:ascii="Times New Roman" w:hAnsi="Times New Roman" w:cs="Times New Roman"/>
          <w:shd w:val="clear" w:color="auto" w:fill="FFFFFF"/>
        </w:rPr>
        <w:t>№ 6007-У от 08.12.2021</w:t>
      </w:r>
      <w:r w:rsidR="00840223" w:rsidRPr="00840223">
        <w:rPr>
          <w:rFonts w:ascii="Times New Roman" w:hAnsi="Times New Roman" w:cs="Times New Roman"/>
          <w:color w:val="333333"/>
          <w:shd w:val="clear" w:color="auto" w:fill="FFFFFF"/>
        </w:rPr>
        <w:t>). НМЦК на заказы по </w:t>
      </w:r>
      <w:r w:rsidR="00840223" w:rsidRPr="00840223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ОСАГО</w:t>
      </w:r>
      <w:r w:rsidR="00840223" w:rsidRPr="00840223">
        <w:rPr>
          <w:rFonts w:ascii="Times New Roman" w:hAnsi="Times New Roman" w:cs="Times New Roman"/>
          <w:color w:val="333333"/>
          <w:shd w:val="clear" w:color="auto" w:fill="FFFFFF"/>
        </w:rPr>
        <w:t> вычисляется тарифным </w:t>
      </w:r>
      <w:r w:rsidR="00840223" w:rsidRPr="00840223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методом</w:t>
      </w:r>
      <w:r w:rsidR="00840223" w:rsidRPr="00840223">
        <w:rPr>
          <w:rFonts w:ascii="Times New Roman" w:hAnsi="Times New Roman" w:cs="Times New Roman"/>
          <w:color w:val="333333"/>
          <w:shd w:val="clear" w:color="auto" w:fill="FFFFFF"/>
        </w:rPr>
        <w:t> (ч. 8 ст. 22 </w:t>
      </w:r>
      <w:r w:rsidR="00840223" w:rsidRPr="00840223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44</w:t>
      </w:r>
      <w:r w:rsidR="00840223" w:rsidRPr="00840223">
        <w:rPr>
          <w:rFonts w:ascii="Times New Roman" w:hAnsi="Times New Roman" w:cs="Times New Roman"/>
          <w:color w:val="333333"/>
          <w:shd w:val="clear" w:color="auto" w:fill="FFFFFF"/>
        </w:rPr>
        <w:t>-</w:t>
      </w:r>
      <w:r w:rsidR="00840223" w:rsidRPr="00840223">
        <w:rPr>
          <w:rFonts w:ascii="Times New Roman" w:hAnsi="Times New Roman" w:cs="Times New Roman"/>
          <w:b/>
          <w:bCs/>
          <w:color w:val="333333"/>
          <w:shd w:val="clear" w:color="auto" w:fill="FFFFFF"/>
        </w:rPr>
        <w:t>ФЗ</w:t>
      </w:r>
      <w:r w:rsidR="00840223" w:rsidRPr="00840223">
        <w:rPr>
          <w:rFonts w:ascii="Times New Roman" w:hAnsi="Times New Roman" w:cs="Times New Roman"/>
          <w:color w:val="333333"/>
          <w:shd w:val="clear" w:color="auto" w:fill="FFFFFF"/>
        </w:rPr>
        <w:t>).</w:t>
      </w:r>
      <w:r w:rsidR="00840223" w:rsidRPr="00840223">
        <w:rPr>
          <w:rFonts w:ascii="Times New Roman" w:hAnsi="Times New Roman" w:cs="Times New Roman"/>
          <w:sz w:val="20"/>
          <w:szCs w:val="20"/>
        </w:rPr>
        <w:t xml:space="preserve"> </w:t>
      </w:r>
      <w:r w:rsidR="00840223">
        <w:rPr>
          <w:rFonts w:ascii="Times New Roman" w:hAnsi="Times New Roman" w:cs="Times New Roman"/>
        </w:rPr>
        <w:t xml:space="preserve">и с Федеральным законом от 25.04.2022 г. №  40-ФЗ </w:t>
      </w:r>
      <w:r w:rsidR="00840223" w:rsidRPr="007622A7">
        <w:rPr>
          <w:rFonts w:ascii="Times New Roman" w:hAnsi="Times New Roman" w:cs="Times New Roman"/>
        </w:rPr>
        <w:t>«</w:t>
      </w:r>
      <w:hyperlink r:id="rId8" w:anchor="/document/99/901817083/XA00M862ML/" w:history="1">
        <w:r w:rsidR="00840223" w:rsidRPr="007622A7">
          <w:rPr>
            <w:rStyle w:val="ab"/>
            <w:rFonts w:ascii="Times New Roman" w:hAnsi="Times New Roman" w:cs="Times New Roman"/>
            <w:color w:val="000000" w:themeColor="text1"/>
          </w:rPr>
          <w:t>Об обязательном страховании гражданской ответственности владельцев транспортных средств"</w:t>
        </w:r>
      </w:hyperlink>
      <w:r w:rsidR="00840223" w:rsidRPr="007622A7">
        <w:rPr>
          <w:rFonts w:ascii="Times New Roman" w:hAnsi="Times New Roman" w:cs="Times New Roman"/>
        </w:rPr>
        <w:t>,</w:t>
      </w:r>
      <w:r w:rsidR="007622A7" w:rsidRPr="007622A7">
        <w:rPr>
          <w:rFonts w:ascii="Times New Roman" w:hAnsi="Times New Roman" w:cs="Times New Roman"/>
        </w:rPr>
        <w:t xml:space="preserve"> </w:t>
      </w:r>
      <w:r w:rsidR="00840223" w:rsidRPr="007622A7">
        <w:rPr>
          <w:rFonts w:ascii="Times New Roman" w:hAnsi="Times New Roman" w:cs="Times New Roman"/>
        </w:rPr>
        <w:t>и  на основании</w:t>
      </w:r>
      <w:r w:rsidR="00840223">
        <w:rPr>
          <w:rFonts w:ascii="Times New Roman" w:hAnsi="Times New Roman" w:cs="Times New Roman"/>
        </w:rPr>
        <w:t xml:space="preserve"> </w:t>
      </w:r>
      <w:r w:rsidR="00840223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Указания  ЦБ РФ </w:t>
      </w:r>
      <w:r w:rsidR="00840223" w:rsidRPr="00455DDF">
        <w:rPr>
          <w:rFonts w:ascii="Times New Roman" w:hAnsi="Times New Roman" w:cs="Times New Roman"/>
          <w:sz w:val="21"/>
          <w:szCs w:val="21"/>
          <w:shd w:val="clear" w:color="auto" w:fill="FFFFFF"/>
        </w:rPr>
        <w:t>от 08.12.2021 № 6007-У</w:t>
      </w:r>
      <w:r w:rsidR="00840223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 «</w:t>
      </w:r>
      <w:r w:rsidR="00840223">
        <w:rPr>
          <w:rFonts w:ascii="Times New Roman" w:eastAsia="Times New Roman" w:hAnsi="Times New Roman" w:cs="Times New Roman"/>
          <w:color w:val="222222"/>
          <w:sz w:val="21"/>
          <w:szCs w:val="21"/>
          <w:shd w:val="clear" w:color="auto" w:fill="FFFFFF"/>
          <w:lang w:eastAsia="ru-RU"/>
        </w:rPr>
        <w:t>О страховых тарифах по обязательному страхованию гражданской ответственности владельцев транспортных средств»</w:t>
      </w:r>
      <w:r w:rsidR="007622A7">
        <w:rPr>
          <w:rFonts w:ascii="Times New Roman" w:eastAsia="Times New Roman" w:hAnsi="Times New Roman" w:cs="Times New Roman"/>
          <w:color w:val="222222"/>
          <w:sz w:val="21"/>
          <w:szCs w:val="21"/>
          <w:shd w:val="clear" w:color="auto" w:fill="FFFFFF"/>
          <w:lang w:eastAsia="ru-RU"/>
        </w:rPr>
        <w:t xml:space="preserve"> </w:t>
      </w:r>
      <w:r w:rsidR="007C2530" w:rsidRPr="007622A7">
        <w:rPr>
          <w:rFonts w:ascii="Times New Roman" w:hAnsi="Times New Roman" w:cs="Times New Roman"/>
        </w:rPr>
        <w:t xml:space="preserve">Ценообразование на обязательное автострахование регулирует ЦБ РФ. Центробанк устанавливает базовые ставки, коэффициенты и структуру страховых тарифов. Соблюдение правила ЦБ РФ (п. 6 ст. 9 40-ФЗ, указание ЦБ РФ </w:t>
      </w:r>
      <w:r w:rsidR="007C2530" w:rsidRPr="00455DDF">
        <w:rPr>
          <w:rFonts w:ascii="Times New Roman" w:hAnsi="Times New Roman" w:cs="Times New Roman"/>
        </w:rPr>
        <w:t>№ 6007-У от 08.12.2021</w:t>
      </w:r>
      <w:r w:rsidR="007C2530" w:rsidRPr="007622A7">
        <w:rPr>
          <w:rFonts w:ascii="Times New Roman" w:hAnsi="Times New Roman" w:cs="Times New Roman"/>
        </w:rPr>
        <w:t xml:space="preserve">). НМЦК на заказы по ОСАГО вычисляется тарифным методом (ч. 8 ст. 22 44-ФЗ) а также  в соответствии с Законом </w:t>
      </w:r>
      <w:r w:rsidR="007C2530" w:rsidRPr="00455DDF">
        <w:rPr>
          <w:rFonts w:ascii="Times New Roman" w:hAnsi="Times New Roman" w:cs="Times New Roman"/>
        </w:rPr>
        <w:t>40-ФЗ от 25.04.2002</w:t>
      </w:r>
      <w:r w:rsidR="007C2530" w:rsidRPr="007622A7">
        <w:rPr>
          <w:rFonts w:ascii="Times New Roman" w:hAnsi="Times New Roman" w:cs="Times New Roman"/>
        </w:rPr>
        <w:t xml:space="preserve"> «Об обязательном страховании гражданской ответственности владельцев транспортных средств» и указанием Банка России </w:t>
      </w:r>
      <w:r w:rsidR="0047111E" w:rsidRPr="00455DDF">
        <w:rPr>
          <w:rFonts w:ascii="Times New Roman" w:hAnsi="Times New Roman" w:cs="Times New Roman"/>
        </w:rPr>
        <w:t>Указание Банка России от 08.12.2021 N 6007-У</w:t>
      </w:r>
      <w:r w:rsidR="007C2530" w:rsidRPr="007622A7">
        <w:rPr>
          <w:rFonts w:ascii="Times New Roman" w:hAnsi="Times New Roman" w:cs="Times New Roman"/>
        </w:rPr>
        <w:t xml:space="preserve"> «О предельных размерах базовых ставок страховых тарифов и коэффициентах страховых тарифов, требованиях к структуре страховых тарифов и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средств»</w:t>
      </w:r>
      <w:r w:rsidR="007622A7">
        <w:rPr>
          <w:rFonts w:ascii="Times New Roman" w:hAnsi="Times New Roman" w:cs="Times New Roman"/>
        </w:rPr>
        <w:t>.</w:t>
      </w:r>
    </w:p>
    <w:p w:rsidR="000E6A2D" w:rsidRDefault="00250A0A" w:rsidP="00250A0A">
      <w:pPr>
        <w:spacing w:after="0" w:line="240" w:lineRule="auto"/>
        <w:ind w:firstLine="705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4) </w:t>
      </w:r>
      <w:r w:rsidR="000E6A2D" w:rsidRPr="00250A0A">
        <w:rPr>
          <w:rFonts w:ascii="Times New Roman" w:hAnsi="Times New Roman"/>
          <w:bCs/>
        </w:rPr>
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</w:t>
      </w:r>
      <w:r w:rsidR="00A658A1" w:rsidRPr="00250A0A">
        <w:rPr>
          <w:rFonts w:ascii="Times New Roman" w:hAnsi="Times New Roman"/>
          <w:bCs/>
        </w:rPr>
        <w:t>Предоставление биатлонных установок и комнаты хранения оружия</w:t>
      </w:r>
      <w:r w:rsidR="000E6A2D" w:rsidRPr="00250A0A">
        <w:rPr>
          <w:rFonts w:ascii="Times New Roman" w:hAnsi="Times New Roman"/>
          <w:bCs/>
        </w:rPr>
        <w:t xml:space="preserve"> не входит в круг вышеописанных затрат, поэтому применение проектно-сметного метода невозможно.</w:t>
      </w:r>
    </w:p>
    <w:p w:rsidR="000E6A2D" w:rsidRPr="00250A0A" w:rsidRDefault="00250A0A" w:rsidP="00250A0A">
      <w:pPr>
        <w:spacing w:after="0" w:line="240" w:lineRule="auto"/>
        <w:ind w:firstLine="705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5) </w:t>
      </w:r>
      <w:r w:rsidR="000E6A2D" w:rsidRPr="00250A0A">
        <w:rPr>
          <w:rFonts w:ascii="Times New Roman" w:hAnsi="Times New Roman"/>
          <w:bCs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</w:t>
      </w:r>
      <w:r w:rsidR="004C28AD" w:rsidRPr="00250A0A">
        <w:rPr>
          <w:rFonts w:ascii="Times New Roman" w:hAnsi="Times New Roman"/>
          <w:bCs/>
        </w:rPr>
        <w:t xml:space="preserve">ой сферы деятельности прибыли. </w:t>
      </w:r>
      <w:r w:rsidR="000E6A2D" w:rsidRPr="00250A0A">
        <w:rPr>
          <w:rFonts w:ascii="Times New Roman" w:hAnsi="Times New Roman"/>
          <w:bCs/>
        </w:rPr>
        <w:t xml:space="preserve">В связи с отсутствием у заказчика информации о прямых и косвенных затратах, о прибыли для данной сферы деятельности, </w:t>
      </w:r>
      <w:r w:rsidR="000E6A2D" w:rsidRPr="00250A0A">
        <w:rPr>
          <w:rFonts w:ascii="Times New Roman" w:hAnsi="Times New Roman"/>
          <w:bCs/>
        </w:rPr>
        <w:br/>
        <w:t>а также отсутствует возможность оценить объем трудозатрат, применение данного метода невозможно.</w:t>
      </w:r>
    </w:p>
    <w:p w:rsidR="00173A9D" w:rsidRDefault="00173A9D" w:rsidP="00250A0A">
      <w:pPr>
        <w:spacing w:after="0" w:line="240" w:lineRule="auto"/>
        <w:ind w:left="4956" w:hanging="4251"/>
        <w:rPr>
          <w:rFonts w:ascii="Times New Roman" w:hAnsi="Times New Roman" w:cs="Times New Roman"/>
          <w:bCs/>
        </w:rPr>
      </w:pPr>
    </w:p>
    <w:p w:rsidR="00173A9D" w:rsidRDefault="00173A9D" w:rsidP="00250A0A">
      <w:pPr>
        <w:spacing w:after="0" w:line="240" w:lineRule="auto"/>
        <w:ind w:left="4956" w:hanging="4251"/>
        <w:rPr>
          <w:rFonts w:ascii="Times New Roman" w:hAnsi="Times New Roman" w:cs="Times New Roman"/>
          <w:bCs/>
        </w:rPr>
      </w:pPr>
    </w:p>
    <w:p w:rsidR="000E6A2D" w:rsidRPr="00180437" w:rsidRDefault="000E6A2D" w:rsidP="00250A0A">
      <w:pPr>
        <w:spacing w:after="0" w:line="240" w:lineRule="auto"/>
        <w:ind w:left="4956" w:hanging="4251"/>
        <w:rPr>
          <w:rFonts w:ascii="Times New Roman" w:hAnsi="Times New Roman"/>
          <w:bCs/>
        </w:rPr>
      </w:pPr>
      <w:r w:rsidRPr="001B0679">
        <w:rPr>
          <w:rFonts w:ascii="Times New Roman" w:hAnsi="Times New Roman" w:cs="Times New Roman"/>
          <w:bCs/>
        </w:rPr>
        <w:t>Обоснование подготовил:</w:t>
      </w:r>
      <w:r w:rsidR="00C94CE7">
        <w:rPr>
          <w:rFonts w:ascii="Times New Roman" w:hAnsi="Times New Roman" w:cs="Times New Roman"/>
          <w:bCs/>
        </w:rPr>
        <w:t xml:space="preserve"> </w:t>
      </w:r>
      <w:r w:rsidR="000458BF">
        <w:rPr>
          <w:rFonts w:ascii="Times New Roman" w:hAnsi="Times New Roman" w:cs="Times New Roman"/>
          <w:bCs/>
        </w:rPr>
        <w:t xml:space="preserve"> </w:t>
      </w:r>
      <w:r w:rsidR="00455DDF">
        <w:rPr>
          <w:rFonts w:ascii="Times New Roman" w:hAnsi="Times New Roman" w:cs="Times New Roman"/>
          <w:bCs/>
        </w:rPr>
        <w:t xml:space="preserve">начальник </w:t>
      </w:r>
      <w:r w:rsidR="00426181">
        <w:rPr>
          <w:rFonts w:ascii="Times New Roman" w:hAnsi="Times New Roman" w:cs="Times New Roman"/>
          <w:bCs/>
        </w:rPr>
        <w:t xml:space="preserve">фин.-эконом.отдела </w:t>
      </w:r>
      <w:r w:rsidR="00455DDF">
        <w:rPr>
          <w:rFonts w:ascii="Times New Roman" w:hAnsi="Times New Roman" w:cs="Times New Roman"/>
          <w:bCs/>
        </w:rPr>
        <w:t xml:space="preserve"> </w:t>
      </w:r>
      <w:r w:rsidR="00C94CE7">
        <w:rPr>
          <w:rFonts w:ascii="Times New Roman" w:hAnsi="Times New Roman" w:cs="Times New Roman"/>
          <w:bCs/>
        </w:rPr>
        <w:t xml:space="preserve"> </w:t>
      </w:r>
      <w:r w:rsidR="00C94CE7">
        <w:rPr>
          <w:rFonts w:ascii="Times New Roman" w:hAnsi="Times New Roman" w:cs="Times New Roman"/>
          <w:bCs/>
        </w:rPr>
        <w:tab/>
      </w:r>
      <w:r w:rsidR="00C94CE7">
        <w:rPr>
          <w:rFonts w:ascii="Times New Roman" w:hAnsi="Times New Roman" w:cs="Times New Roman"/>
          <w:bCs/>
        </w:rPr>
        <w:tab/>
      </w:r>
      <w:r w:rsidR="00C94CE7">
        <w:rPr>
          <w:rFonts w:ascii="Times New Roman" w:hAnsi="Times New Roman" w:cs="Times New Roman"/>
          <w:bCs/>
        </w:rPr>
        <w:tab/>
        <w:t>Шарапова А.А.</w:t>
      </w:r>
    </w:p>
    <w:p w:rsidR="00B00023" w:rsidRPr="0008157C" w:rsidRDefault="00B00023" w:rsidP="00250A0A">
      <w:pPr>
        <w:spacing w:after="0" w:line="240" w:lineRule="auto"/>
        <w:rPr>
          <w:sz w:val="24"/>
        </w:rPr>
      </w:pPr>
    </w:p>
    <w:sectPr w:rsidR="00B00023" w:rsidRPr="0008157C" w:rsidSect="00260F45">
      <w:pgSz w:w="11906" w:h="16838"/>
      <w:pgMar w:top="568" w:right="566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074" w:rsidRDefault="00724074">
      <w:pPr>
        <w:spacing w:after="0" w:line="240" w:lineRule="auto"/>
      </w:pPr>
      <w:r>
        <w:separator/>
      </w:r>
    </w:p>
  </w:endnote>
  <w:endnote w:type="continuationSeparator" w:id="0">
    <w:p w:rsidR="00724074" w:rsidRDefault="00724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074" w:rsidRDefault="00724074">
      <w:pPr>
        <w:spacing w:after="0" w:line="240" w:lineRule="auto"/>
      </w:pPr>
      <w:r>
        <w:separator/>
      </w:r>
    </w:p>
  </w:footnote>
  <w:footnote w:type="continuationSeparator" w:id="0">
    <w:p w:rsidR="00724074" w:rsidRDefault="00724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1705D"/>
    <w:multiLevelType w:val="hybridMultilevel"/>
    <w:tmpl w:val="5B7ABD7A"/>
    <w:lvl w:ilvl="0" w:tplc="853CF0B2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6A92AD6"/>
    <w:multiLevelType w:val="hybridMultilevel"/>
    <w:tmpl w:val="C02A9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E486E"/>
    <w:multiLevelType w:val="hybridMultilevel"/>
    <w:tmpl w:val="692C1C2A"/>
    <w:lvl w:ilvl="0" w:tplc="86F4DC5C">
      <w:start w:val="1"/>
      <w:numFmt w:val="decimal"/>
      <w:lvlText w:val="%1."/>
      <w:lvlJc w:val="left"/>
      <w:pPr>
        <w:ind w:left="394" w:hanging="360"/>
      </w:p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6B8"/>
    <w:rsid w:val="00021359"/>
    <w:rsid w:val="000458BF"/>
    <w:rsid w:val="0008157C"/>
    <w:rsid w:val="000C2A64"/>
    <w:rsid w:val="000E6A2D"/>
    <w:rsid w:val="000F1988"/>
    <w:rsid w:val="00104B3F"/>
    <w:rsid w:val="001362F7"/>
    <w:rsid w:val="001509B4"/>
    <w:rsid w:val="00160B86"/>
    <w:rsid w:val="00173A9D"/>
    <w:rsid w:val="001976DA"/>
    <w:rsid w:val="001F362C"/>
    <w:rsid w:val="001F5065"/>
    <w:rsid w:val="00250A0A"/>
    <w:rsid w:val="00250EA2"/>
    <w:rsid w:val="00260F45"/>
    <w:rsid w:val="002C0807"/>
    <w:rsid w:val="00317B45"/>
    <w:rsid w:val="00337C65"/>
    <w:rsid w:val="00354DEF"/>
    <w:rsid w:val="00360D51"/>
    <w:rsid w:val="003A1F91"/>
    <w:rsid w:val="003B5FA9"/>
    <w:rsid w:val="004016CD"/>
    <w:rsid w:val="00423A86"/>
    <w:rsid w:val="00426181"/>
    <w:rsid w:val="00430CAD"/>
    <w:rsid w:val="004326A2"/>
    <w:rsid w:val="00455DDF"/>
    <w:rsid w:val="0047111E"/>
    <w:rsid w:val="00490AAC"/>
    <w:rsid w:val="004C28AD"/>
    <w:rsid w:val="004C4770"/>
    <w:rsid w:val="004D34F1"/>
    <w:rsid w:val="00527BF6"/>
    <w:rsid w:val="00556D04"/>
    <w:rsid w:val="00597D5E"/>
    <w:rsid w:val="005A5B98"/>
    <w:rsid w:val="005C5203"/>
    <w:rsid w:val="005E4664"/>
    <w:rsid w:val="00606995"/>
    <w:rsid w:val="00655844"/>
    <w:rsid w:val="00684D65"/>
    <w:rsid w:val="006B26E8"/>
    <w:rsid w:val="006C70B2"/>
    <w:rsid w:val="006E0BE1"/>
    <w:rsid w:val="006E5F96"/>
    <w:rsid w:val="006F4449"/>
    <w:rsid w:val="00710100"/>
    <w:rsid w:val="00724074"/>
    <w:rsid w:val="007503F0"/>
    <w:rsid w:val="007622A7"/>
    <w:rsid w:val="00763DFE"/>
    <w:rsid w:val="00775105"/>
    <w:rsid w:val="007C2530"/>
    <w:rsid w:val="007E3BD8"/>
    <w:rsid w:val="00840223"/>
    <w:rsid w:val="008425A5"/>
    <w:rsid w:val="009010D8"/>
    <w:rsid w:val="009E28C3"/>
    <w:rsid w:val="009E6F94"/>
    <w:rsid w:val="00A434D4"/>
    <w:rsid w:val="00A658A1"/>
    <w:rsid w:val="00AE1DD9"/>
    <w:rsid w:val="00B00023"/>
    <w:rsid w:val="00B205A1"/>
    <w:rsid w:val="00B913DB"/>
    <w:rsid w:val="00BD2E2A"/>
    <w:rsid w:val="00BD4D83"/>
    <w:rsid w:val="00C94CE7"/>
    <w:rsid w:val="00CD1362"/>
    <w:rsid w:val="00D05345"/>
    <w:rsid w:val="00E00500"/>
    <w:rsid w:val="00E106B8"/>
    <w:rsid w:val="00E57FBC"/>
    <w:rsid w:val="00E658BB"/>
    <w:rsid w:val="00E932D9"/>
    <w:rsid w:val="00EB63C5"/>
    <w:rsid w:val="00ED5794"/>
    <w:rsid w:val="00F04F7C"/>
    <w:rsid w:val="00F72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20E42"/>
  <w15:docId w15:val="{6A4EC757-45A9-46EC-A8A9-5F4EFDB73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106B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E10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B5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B5FA9"/>
  </w:style>
  <w:style w:type="paragraph" w:styleId="a6">
    <w:name w:val="footer"/>
    <w:basedOn w:val="a"/>
    <w:link w:val="a7"/>
    <w:uiPriority w:val="99"/>
    <w:unhideWhenUsed/>
    <w:rsid w:val="003B5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B5FA9"/>
  </w:style>
  <w:style w:type="paragraph" w:styleId="a8">
    <w:name w:val="Balloon Text"/>
    <w:basedOn w:val="a"/>
    <w:link w:val="a9"/>
    <w:uiPriority w:val="99"/>
    <w:semiHidden/>
    <w:unhideWhenUsed/>
    <w:rsid w:val="006E0B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E0BE1"/>
    <w:rPr>
      <w:rFonts w:ascii="Segoe UI" w:hAnsi="Segoe UI" w:cs="Segoe UI"/>
      <w:sz w:val="18"/>
      <w:szCs w:val="18"/>
    </w:rPr>
  </w:style>
  <w:style w:type="table" w:customStyle="1" w:styleId="2">
    <w:name w:val="Сетка таблицы2"/>
    <w:basedOn w:val="a1"/>
    <w:next w:val="a3"/>
    <w:uiPriority w:val="59"/>
    <w:rsid w:val="00597D5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E5F96"/>
    <w:pPr>
      <w:ind w:left="720"/>
      <w:contextualSpacing/>
    </w:pPr>
  </w:style>
  <w:style w:type="table" w:customStyle="1" w:styleId="11">
    <w:name w:val="Сетка таблицы11"/>
    <w:basedOn w:val="a1"/>
    <w:next w:val="a3"/>
    <w:uiPriority w:val="59"/>
    <w:rsid w:val="006E5F9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8402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7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5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2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7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8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36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gzakaz.ru/" TargetMode="External"/><Relationship Id="rId3" Type="http://schemas.openxmlformats.org/officeDocument/2006/relationships/settings" Target="settings.xml"/><Relationship Id="rId7" Type="http://schemas.openxmlformats.org/officeDocument/2006/relationships/hyperlink" Target="kodeks://link/d?nd=4990118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Кокорина</dc:creator>
  <cp:keywords/>
  <dc:description/>
  <cp:lastModifiedBy>Пользователь Windows</cp:lastModifiedBy>
  <cp:revision>13</cp:revision>
  <cp:lastPrinted>2024-05-29T12:19:00Z</cp:lastPrinted>
  <dcterms:created xsi:type="dcterms:W3CDTF">2023-05-17T06:39:00Z</dcterms:created>
  <dcterms:modified xsi:type="dcterms:W3CDTF">2026-05-29T07:25:00Z</dcterms:modified>
</cp:coreProperties>
</file>