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4F8" w:rsidRDefault="007D4D8C">
      <w:pPr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Обоснование цены контракта (договора) заключаемого у единственного поставщика</w:t>
      </w:r>
    </w:p>
    <w:p w:rsidR="00E224F8" w:rsidRDefault="00E224F8">
      <w:pPr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FC35C2" w:rsidRPr="00DF66AE" w:rsidRDefault="007D4D8C" w:rsidP="00DF66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Объект закупки: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GoBack"/>
      <w:r w:rsidR="00DF66AE" w:rsidRPr="00DF66AE">
        <w:rPr>
          <w:rFonts w:ascii="Times New Roman" w:eastAsia="Times New Roman" w:hAnsi="Times New Roman" w:cs="Times New Roman"/>
          <w:b/>
          <w:bCs/>
          <w:i/>
          <w:iCs/>
          <w:sz w:val="24"/>
        </w:rPr>
        <w:t xml:space="preserve">Оказание </w:t>
      </w:r>
      <w:r w:rsidR="00895608">
        <w:rPr>
          <w:rFonts w:ascii="Times New Roman" w:eastAsia="Times New Roman" w:hAnsi="Times New Roman" w:cs="Times New Roman"/>
          <w:b/>
          <w:bCs/>
          <w:i/>
          <w:iCs/>
          <w:sz w:val="24"/>
        </w:rPr>
        <w:t>услуг</w:t>
      </w:r>
      <w:r w:rsidR="00895608" w:rsidRPr="00895608">
        <w:rPr>
          <w:rFonts w:ascii="Times New Roman" w:eastAsia="Times New Roman" w:hAnsi="Times New Roman" w:cs="Times New Roman"/>
          <w:b/>
          <w:bCs/>
          <w:i/>
          <w:iCs/>
          <w:sz w:val="24"/>
        </w:rPr>
        <w:t xml:space="preserve"> по перебазированию имущества Управления социального питания</w:t>
      </w:r>
      <w:bookmarkEnd w:id="0"/>
      <w:r w:rsidR="00DF66AE" w:rsidRPr="00DF66AE">
        <w:rPr>
          <w:rFonts w:ascii="Times New Roman" w:eastAsia="Times New Roman" w:hAnsi="Times New Roman" w:cs="Times New Roman"/>
          <w:b/>
          <w:bCs/>
          <w:i/>
          <w:iCs/>
          <w:sz w:val="24"/>
        </w:rPr>
        <w:t>.</w:t>
      </w:r>
    </w:p>
    <w:p w:rsidR="00E224F8" w:rsidRDefault="00FC35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FC35C2">
        <w:rPr>
          <w:rFonts w:ascii="Times New Roman" w:eastAsia="Times New Roman" w:hAnsi="Times New Roman" w:cs="Times New Roman"/>
          <w:bCs/>
          <w:i/>
          <w:iCs/>
          <w:sz w:val="24"/>
        </w:rPr>
        <w:t xml:space="preserve"> </w:t>
      </w:r>
      <w:r w:rsidR="007D4D8C">
        <w:rPr>
          <w:rFonts w:ascii="Times New Roman" w:eastAsia="Times New Roman" w:hAnsi="Times New Roman" w:cs="Times New Roman"/>
          <w:b/>
          <w:sz w:val="24"/>
        </w:rPr>
        <w:t>Способ определения поставщика (подрядчика, исполнителя):</w:t>
      </w:r>
      <w:r w:rsidR="007D4D8C">
        <w:rPr>
          <w:rFonts w:ascii="Calibri" w:eastAsia="Calibri" w:hAnsi="Calibri" w:cs="Calibri"/>
        </w:rPr>
        <w:t xml:space="preserve"> </w:t>
      </w:r>
      <w:r w:rsidR="007D4D8C">
        <w:rPr>
          <w:rFonts w:ascii="Times New Roman" w:eastAsia="Times New Roman" w:hAnsi="Times New Roman" w:cs="Times New Roman"/>
          <w:sz w:val="24"/>
        </w:rPr>
        <w:t>Часть 1 пункт 4 статьи 93 - Осуществление закупки товара, работы или услуги на сумму, не превышающую шестисот тысяч рублей, через подсистему Электронный магазин.</w:t>
      </w:r>
    </w:p>
    <w:p w:rsidR="00E224F8" w:rsidRDefault="007D4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Валюта, используемая для определения начальной (максимальной) цены контракта (далее – НМЦКЕП) и оплаты поставленных товаров: </w:t>
      </w:r>
      <w:r>
        <w:rPr>
          <w:rFonts w:ascii="Times New Roman" w:eastAsia="Times New Roman" w:hAnsi="Times New Roman" w:cs="Times New Roman"/>
          <w:b/>
          <w:sz w:val="24"/>
        </w:rPr>
        <w:t>российский рубль.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E224F8" w:rsidRDefault="00FC35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Государственным заказчиком</w:t>
      </w:r>
      <w:r w:rsidR="007D4D8C">
        <w:rPr>
          <w:rFonts w:ascii="Times New Roman" w:eastAsia="Times New Roman" w:hAnsi="Times New Roman" w:cs="Times New Roman"/>
          <w:sz w:val="24"/>
        </w:rPr>
        <w:t xml:space="preserve"> были направлены 5 (пять) запросов о предоставлении ценовой информации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</w:r>
      <w:proofErr w:type="spellStart"/>
      <w:r w:rsidR="007D4D8C">
        <w:rPr>
          <w:rFonts w:ascii="Times New Roman" w:eastAsia="Times New Roman" w:hAnsi="Times New Roman" w:cs="Times New Roman"/>
          <w:sz w:val="24"/>
        </w:rPr>
        <w:t>т.ч</w:t>
      </w:r>
      <w:proofErr w:type="spellEnd"/>
      <w:r w:rsidR="007D4D8C">
        <w:rPr>
          <w:rFonts w:ascii="Times New Roman" w:eastAsia="Times New Roman" w:hAnsi="Times New Roman" w:cs="Times New Roman"/>
          <w:sz w:val="24"/>
        </w:rPr>
        <w:t>. размещенная в Электронном магазине Санкт-Петербурга.</w:t>
      </w:r>
    </w:p>
    <w:p w:rsidR="00E224F8" w:rsidRDefault="00FC35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Были. получены 3 (три) ответа на запрос. </w:t>
      </w:r>
      <w:r w:rsidR="007D4D8C">
        <w:rPr>
          <w:rFonts w:ascii="Times New Roman" w:eastAsia="Times New Roman" w:hAnsi="Times New Roman" w:cs="Times New Roman"/>
          <w:sz w:val="24"/>
        </w:rPr>
        <w:t xml:space="preserve">В целях соблюдения принципа эффективности использования бюджетных средств, установленного статьей 34 Бюджетного кодекса Российской Федерации, для расчета НМЦКЕП </w:t>
      </w:r>
      <w:r>
        <w:rPr>
          <w:rFonts w:ascii="Times New Roman" w:eastAsia="Times New Roman" w:hAnsi="Times New Roman" w:cs="Times New Roman"/>
          <w:sz w:val="24"/>
        </w:rPr>
        <w:t>Государственным заказчиком</w:t>
      </w:r>
      <w:r w:rsidR="007D4D8C">
        <w:rPr>
          <w:rFonts w:ascii="Times New Roman" w:eastAsia="Times New Roman" w:hAnsi="Times New Roman" w:cs="Times New Roman"/>
          <w:sz w:val="24"/>
        </w:rPr>
        <w:t xml:space="preserve"> принято решение использовать минимальное ценовое предложение.</w:t>
      </w:r>
    </w:p>
    <w:tbl>
      <w:tblPr>
        <w:tblW w:w="1502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5"/>
        <w:gridCol w:w="2625"/>
        <w:gridCol w:w="1080"/>
        <w:gridCol w:w="1690"/>
        <w:gridCol w:w="1551"/>
        <w:gridCol w:w="1690"/>
        <w:gridCol w:w="1832"/>
        <w:gridCol w:w="2112"/>
        <w:gridCol w:w="1971"/>
      </w:tblGrid>
      <w:tr w:rsidR="00E224F8" w:rsidTr="00854D0E">
        <w:tc>
          <w:tcPr>
            <w:tcW w:w="15026" w:type="dxa"/>
            <w:gridSpan w:val="9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E224F8" w:rsidRDefault="00E224F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DF66AE" w:rsidTr="00895608">
        <w:tc>
          <w:tcPr>
            <w:tcW w:w="475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Segoe UI Symbol" w:eastAsia="Segoe UI Symbol" w:hAnsi="Segoe UI Symbol" w:cs="Segoe UI Symbol"/>
                <w:b/>
                <w:sz w:val="18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п/п</w:t>
            </w:r>
          </w:p>
        </w:tc>
        <w:tc>
          <w:tcPr>
            <w:tcW w:w="2625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Наименование товара (работы, услуги)</w:t>
            </w:r>
          </w:p>
        </w:tc>
        <w:tc>
          <w:tcPr>
            <w:tcW w:w="108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Единица измерения</w:t>
            </w:r>
          </w:p>
        </w:tc>
        <w:tc>
          <w:tcPr>
            <w:tcW w:w="4931" w:type="dxa"/>
            <w:gridSpan w:val="3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Номер источника ценовой информации (ИЦИ </w:t>
            </w:r>
            <w:r>
              <w:rPr>
                <w:rFonts w:ascii="Segoe UI Symbol" w:eastAsia="Segoe UI Symbol" w:hAnsi="Segoe UI Symbol" w:cs="Segoe UI Symbol"/>
                <w:b/>
                <w:sz w:val="18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>i) и цена единицы товара, работы, услуги, представленная i-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тым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ИЦИ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Цi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>), руб.</w:t>
            </w:r>
          </w:p>
        </w:tc>
        <w:tc>
          <w:tcPr>
            <w:tcW w:w="1832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v - кол-во (объем) закупаемого товара (работы, услуги), ед.</w:t>
            </w:r>
          </w:p>
        </w:tc>
        <w:tc>
          <w:tcPr>
            <w:tcW w:w="2112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Минимальное ценовое предложение, руб.</w:t>
            </w:r>
          </w:p>
        </w:tc>
        <w:tc>
          <w:tcPr>
            <w:tcW w:w="1971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Итого цена , руб. (7*8)</w:t>
            </w:r>
          </w:p>
        </w:tc>
      </w:tr>
      <w:tr w:rsidR="00DF66AE" w:rsidTr="00895608">
        <w:trPr>
          <w:trHeight w:val="269"/>
        </w:trPr>
        <w:tc>
          <w:tcPr>
            <w:tcW w:w="475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5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9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224F8" w:rsidRDefault="00DF66AE" w:rsidP="00DF66AE">
            <w:pPr>
              <w:spacing w:after="0" w:line="240" w:lineRule="auto"/>
              <w:jc w:val="center"/>
            </w:pPr>
            <w:r>
              <w:t>ЦИ № 1</w:t>
            </w:r>
          </w:p>
        </w:tc>
        <w:tc>
          <w:tcPr>
            <w:tcW w:w="1551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224F8" w:rsidRDefault="00FC35C2" w:rsidP="00DF66AE">
            <w:pPr>
              <w:spacing w:after="0" w:line="240" w:lineRule="auto"/>
              <w:jc w:val="center"/>
            </w:pPr>
            <w:r w:rsidRPr="00FC35C2">
              <w:t xml:space="preserve">ЦИ № </w:t>
            </w:r>
            <w:r>
              <w:t>2</w:t>
            </w:r>
            <w:r w:rsidRPr="00FC35C2">
              <w:t xml:space="preserve"> </w:t>
            </w:r>
          </w:p>
        </w:tc>
        <w:tc>
          <w:tcPr>
            <w:tcW w:w="169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224F8" w:rsidRDefault="00FC35C2" w:rsidP="00DF66AE">
            <w:pPr>
              <w:spacing w:after="0" w:line="240" w:lineRule="auto"/>
              <w:jc w:val="center"/>
            </w:pPr>
            <w:r w:rsidRPr="00FC35C2">
              <w:t xml:space="preserve">ЦИ № </w:t>
            </w:r>
            <w:r>
              <w:t>3</w:t>
            </w:r>
            <w:r w:rsidRPr="00FC35C2">
              <w:t>)</w:t>
            </w:r>
          </w:p>
        </w:tc>
        <w:tc>
          <w:tcPr>
            <w:tcW w:w="1832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</w:pPr>
          </w:p>
        </w:tc>
        <w:tc>
          <w:tcPr>
            <w:tcW w:w="2112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</w:pPr>
          </w:p>
        </w:tc>
        <w:tc>
          <w:tcPr>
            <w:tcW w:w="1971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</w:pPr>
          </w:p>
        </w:tc>
      </w:tr>
      <w:tr w:rsidR="00DF66AE" w:rsidTr="00895608">
        <w:trPr>
          <w:trHeight w:val="269"/>
        </w:trPr>
        <w:tc>
          <w:tcPr>
            <w:tcW w:w="475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5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9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51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9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32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12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71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F66AE" w:rsidTr="00895608">
        <w:tc>
          <w:tcPr>
            <w:tcW w:w="47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1</w:t>
            </w:r>
          </w:p>
        </w:tc>
        <w:tc>
          <w:tcPr>
            <w:tcW w:w="26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2</w:t>
            </w:r>
          </w:p>
        </w:tc>
        <w:tc>
          <w:tcPr>
            <w:tcW w:w="10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3</w:t>
            </w:r>
          </w:p>
        </w:tc>
        <w:tc>
          <w:tcPr>
            <w:tcW w:w="169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4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5</w:t>
            </w:r>
          </w:p>
        </w:tc>
        <w:tc>
          <w:tcPr>
            <w:tcW w:w="169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6</w:t>
            </w:r>
          </w:p>
        </w:tc>
        <w:tc>
          <w:tcPr>
            <w:tcW w:w="18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7</w:t>
            </w:r>
          </w:p>
        </w:tc>
        <w:tc>
          <w:tcPr>
            <w:tcW w:w="211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8</w:t>
            </w:r>
          </w:p>
        </w:tc>
        <w:tc>
          <w:tcPr>
            <w:tcW w:w="19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9</w:t>
            </w:r>
          </w:p>
        </w:tc>
      </w:tr>
      <w:tr w:rsidR="00DF66AE" w:rsidTr="00895608">
        <w:tc>
          <w:tcPr>
            <w:tcW w:w="475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1</w:t>
            </w:r>
          </w:p>
        </w:tc>
        <w:tc>
          <w:tcPr>
            <w:tcW w:w="26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89560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</w:rPr>
              <w:t>Оказание услуг</w:t>
            </w:r>
            <w:r w:rsidRPr="008956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</w:rPr>
              <w:t xml:space="preserve"> по перебазированию имущества Управления социального питания</w:t>
            </w:r>
          </w:p>
        </w:tc>
        <w:tc>
          <w:tcPr>
            <w:tcW w:w="10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895608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ед</w:t>
            </w:r>
            <w:proofErr w:type="spellEnd"/>
          </w:p>
        </w:tc>
        <w:tc>
          <w:tcPr>
            <w:tcW w:w="169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Pr="00FC35C2" w:rsidRDefault="00895608" w:rsidP="001436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280 000,00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Pr="00FC35C2" w:rsidRDefault="008956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308 000,00</w:t>
            </w:r>
          </w:p>
        </w:tc>
        <w:tc>
          <w:tcPr>
            <w:tcW w:w="169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Pr="00FC35C2" w:rsidRDefault="008956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270 000,00</w:t>
            </w:r>
          </w:p>
        </w:tc>
        <w:tc>
          <w:tcPr>
            <w:tcW w:w="18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Pr="00FC35C2" w:rsidRDefault="0089560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1</w:t>
            </w:r>
          </w:p>
        </w:tc>
        <w:tc>
          <w:tcPr>
            <w:tcW w:w="211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Pr="00FC35C2" w:rsidRDefault="0089560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270 000,00</w:t>
            </w:r>
          </w:p>
        </w:tc>
        <w:tc>
          <w:tcPr>
            <w:tcW w:w="19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Pr="00FC35C2" w:rsidRDefault="0089560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270 000,00</w:t>
            </w:r>
          </w:p>
        </w:tc>
      </w:tr>
      <w:tr w:rsidR="00E224F8" w:rsidTr="00895608">
        <w:tc>
          <w:tcPr>
            <w:tcW w:w="1305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Всего цена контракта (договора), руб.</w:t>
            </w:r>
          </w:p>
        </w:tc>
        <w:tc>
          <w:tcPr>
            <w:tcW w:w="1971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Pr="00FC35C2" w:rsidRDefault="00DF66A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270 000,00</w:t>
            </w:r>
          </w:p>
        </w:tc>
      </w:tr>
    </w:tbl>
    <w:p w:rsidR="00E224F8" w:rsidRDefault="00E224F8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</w:p>
    <w:p w:rsidR="00E224F8" w:rsidRDefault="007D4D8C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 результате проведенного расчета НМЦКЕП составила: </w:t>
      </w:r>
      <w:r w:rsidR="00DF66AE">
        <w:rPr>
          <w:rFonts w:ascii="Times New Roman" w:eastAsia="Times New Roman" w:hAnsi="Times New Roman" w:cs="Times New Roman"/>
        </w:rPr>
        <w:t>270 000</w:t>
      </w:r>
      <w:r>
        <w:rPr>
          <w:rFonts w:ascii="Times New Roman" w:eastAsia="Times New Roman" w:hAnsi="Times New Roman" w:cs="Times New Roman"/>
        </w:rPr>
        <w:t xml:space="preserve"> руб. 00 коп.</w:t>
      </w:r>
    </w:p>
    <w:p w:rsidR="00E224F8" w:rsidRPr="00854D0E" w:rsidRDefault="007D4D8C" w:rsidP="00854D0E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Дата подготовки обоснования НМЦКЕП                                                                                                                                                                 </w:t>
      </w:r>
      <w:r w:rsidR="00DF66AE">
        <w:rPr>
          <w:rFonts w:ascii="Times New Roman" w:eastAsia="Times New Roman" w:hAnsi="Times New Roman" w:cs="Times New Roman"/>
        </w:rPr>
        <w:t>28.05.2026</w:t>
      </w:r>
      <w:r>
        <w:rPr>
          <w:rFonts w:ascii="Times New Roman" w:eastAsia="Times New Roman" w:hAnsi="Times New Roman" w:cs="Times New Roman"/>
        </w:rPr>
        <w:t xml:space="preserve"> </w:t>
      </w:r>
    </w:p>
    <w:sectPr w:rsidR="00E224F8" w:rsidRPr="00854D0E" w:rsidSect="00854D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224F8"/>
    <w:rsid w:val="00143643"/>
    <w:rsid w:val="004A2B16"/>
    <w:rsid w:val="007D4D8C"/>
    <w:rsid w:val="00854D0E"/>
    <w:rsid w:val="00895608"/>
    <w:rsid w:val="00DF66AE"/>
    <w:rsid w:val="00E224F8"/>
    <w:rsid w:val="00EE5D87"/>
    <w:rsid w:val="00FC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8D8A8"/>
  <w15:docId w15:val="{2BCE7A88-3E88-4E86-B969-CBB3D66CF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306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Каюмова К.А.</cp:lastModifiedBy>
  <cp:revision>13</cp:revision>
  <dcterms:created xsi:type="dcterms:W3CDTF">2025-04-07T10:26:00Z</dcterms:created>
  <dcterms:modified xsi:type="dcterms:W3CDTF">2026-05-28T11:10:00Z</dcterms:modified>
</cp:coreProperties>
</file>