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C53" w:rsidRPr="009D620B" w:rsidRDefault="00083C53" w:rsidP="00083C53">
      <w:pPr>
        <w:widowControl w:val="0"/>
        <w:autoSpaceDE w:val="0"/>
        <w:autoSpaceDN w:val="0"/>
        <w:jc w:val="center"/>
        <w:rPr>
          <w:rFonts w:eastAsia="SimSun"/>
        </w:rPr>
      </w:pPr>
      <w:r w:rsidRPr="009D620B">
        <w:rPr>
          <w:rFonts w:eastAsia="SimSun"/>
          <w:b/>
        </w:rPr>
        <w:t>Описание объекта закупки</w:t>
      </w:r>
    </w:p>
    <w:p w:rsidR="00083C53" w:rsidRPr="009D620B" w:rsidRDefault="00083C53" w:rsidP="00083C53">
      <w:pPr>
        <w:widowControl w:val="0"/>
        <w:autoSpaceDE w:val="0"/>
        <w:autoSpaceDN w:val="0"/>
        <w:ind w:firstLine="709"/>
        <w:jc w:val="both"/>
        <w:rPr>
          <w:rFonts w:eastAsia="SimSun"/>
        </w:rPr>
      </w:pPr>
    </w:p>
    <w:p w:rsidR="00083C53" w:rsidRDefault="00083C53" w:rsidP="00083C53">
      <w:pPr>
        <w:autoSpaceDE w:val="0"/>
        <w:autoSpaceDN w:val="0"/>
        <w:adjustRightInd w:val="0"/>
        <w:jc w:val="center"/>
        <w:rPr>
          <w:b/>
          <w:iCs/>
        </w:rPr>
      </w:pPr>
      <w:r w:rsidRPr="009D620B">
        <w:rPr>
          <w:b/>
          <w:iCs/>
        </w:rPr>
        <w:t>Содержание услуг</w:t>
      </w:r>
    </w:p>
    <w:p w:rsidR="00083C53" w:rsidRPr="00FD5193" w:rsidRDefault="00083C53" w:rsidP="00083C53">
      <w:pPr>
        <w:autoSpaceDE w:val="0"/>
        <w:autoSpaceDN w:val="0"/>
        <w:adjustRightInd w:val="0"/>
        <w:jc w:val="center"/>
        <w:rPr>
          <w:b/>
          <w:iCs/>
          <w:sz w:val="18"/>
          <w:szCs w:val="18"/>
        </w:rPr>
      </w:pPr>
    </w:p>
    <w:p w:rsidR="00083C53" w:rsidRPr="00FD5193" w:rsidRDefault="00083C53" w:rsidP="00083C53">
      <w:pPr>
        <w:pStyle w:val="a3"/>
        <w:widowControl w:val="0"/>
        <w:numPr>
          <w:ilvl w:val="1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 Цели оказания услуг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Целями данной закупки является: своевременное и высокоэффективное оказание медицинских услуг в 202</w:t>
      </w:r>
      <w:r>
        <w:rPr>
          <w:sz w:val="18"/>
          <w:szCs w:val="18"/>
        </w:rPr>
        <w:t>6</w:t>
      </w:r>
      <w:r w:rsidRPr="00FD5193">
        <w:rPr>
          <w:sz w:val="18"/>
          <w:szCs w:val="18"/>
        </w:rPr>
        <w:t xml:space="preserve"> году.</w:t>
      </w:r>
    </w:p>
    <w:p w:rsidR="00083C53" w:rsidRPr="00FD5193" w:rsidRDefault="00083C53" w:rsidP="00083C53">
      <w:pPr>
        <w:pStyle w:val="a3"/>
        <w:widowControl w:val="0"/>
        <w:numPr>
          <w:ilvl w:val="1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      Место, условия и сроки оказания услуг: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Место оказания услуг: место осуществления деятельности Исполнителя по адресу: Санкт-Петербург, Северный пр., д. 1, лит. А., с использованием медицинского оборудования, инвентаря и помещения Исполнителя.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Срок оказания </w:t>
      </w:r>
      <w:r w:rsidRPr="005D256D">
        <w:rPr>
          <w:sz w:val="18"/>
          <w:szCs w:val="18"/>
        </w:rPr>
        <w:t>услуг: с момента заключения</w:t>
      </w:r>
      <w:r>
        <w:rPr>
          <w:sz w:val="18"/>
          <w:szCs w:val="18"/>
        </w:rPr>
        <w:t xml:space="preserve"> контракта</w:t>
      </w:r>
      <w:r w:rsidRPr="00FD5193">
        <w:rPr>
          <w:sz w:val="18"/>
          <w:szCs w:val="18"/>
        </w:rPr>
        <w:t xml:space="preserve"> по 31 декабря 202</w:t>
      </w:r>
      <w:r>
        <w:rPr>
          <w:sz w:val="18"/>
          <w:szCs w:val="18"/>
        </w:rPr>
        <w:t>6</w:t>
      </w:r>
      <w:r w:rsidRPr="00FD5193">
        <w:rPr>
          <w:sz w:val="18"/>
          <w:szCs w:val="18"/>
        </w:rPr>
        <w:t xml:space="preserve"> г.</w:t>
      </w:r>
    </w:p>
    <w:p w:rsidR="00083C53" w:rsidRPr="00FD5193" w:rsidRDefault="00083C53" w:rsidP="00083C53">
      <w:pPr>
        <w:pStyle w:val="a3"/>
        <w:widowControl w:val="0"/>
        <w:numPr>
          <w:ilvl w:val="1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      Основные требования к оказанию услуг: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Исполнитель оказывает услуги по заявкам (медицинскому направлению) Заказчика.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Исполнитель и Заказчик обязаны назначить ответственных лиц, уполномоченных решать все вопросы, связанные с выполнением услуг по контракту.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При проведении диагностических исследований должны применяться расходные материалы и оборудование Исполнителя (в том числе используемые для контрастного усиления), отвечающие всем требованиям законодательства РФ.  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Оказание услуг происходит в строгом соответствии с действующим Санитарно-эпидемиологическими правилами и нормативам, стандартами оказания медицинской помощи. Услуги должны оказываться в специально оборудованном помещении, расположенном на территории Исполнителя.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Исполнитель приминает пациентов для проведения диагностических исследований по заявке Заказчика, оформленной в виде заполненного направления, с обязательным указанием наименования организации Заказчика, ФИО, года рождения пациента, адрес проживания пациента, медицинский полис, свидетельство о рождении, паспорт, наименования диагностических исследований, ФИО врача, выписавшего направление. </w:t>
      </w:r>
    </w:p>
    <w:p w:rsidR="00083C53" w:rsidRPr="00FD5193" w:rsidRDefault="00083C53" w:rsidP="00083C53">
      <w:pPr>
        <w:pStyle w:val="a3"/>
        <w:widowControl w:val="0"/>
        <w:numPr>
          <w:ilvl w:val="2"/>
          <w:numId w:val="1"/>
        </w:numPr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Осуществлять запись пациентов в течение 20 минут. Провести диагностическое исследование в первую ближайшую смену работы Исполнителя с момента получения заявки Заказчика (время смены </w:t>
      </w:r>
      <w:r w:rsidRPr="00FD5193">
        <w:rPr>
          <w:sz w:val="18"/>
          <w:szCs w:val="18"/>
          <w:shd w:val="clear" w:color="auto" w:fill="FFFFFF"/>
        </w:rPr>
        <w:t xml:space="preserve">07:00–01:00). </w:t>
      </w:r>
    </w:p>
    <w:p w:rsidR="00083C53" w:rsidRPr="00FD5193" w:rsidRDefault="00083C53" w:rsidP="00083C53">
      <w:pPr>
        <w:tabs>
          <w:tab w:val="left" w:pos="851"/>
        </w:tabs>
        <w:ind w:firstLine="709"/>
        <w:jc w:val="both"/>
        <w:rPr>
          <w:sz w:val="18"/>
          <w:szCs w:val="18"/>
        </w:rPr>
      </w:pPr>
      <w:r w:rsidRPr="00FD5193">
        <w:rPr>
          <w:sz w:val="18"/>
          <w:szCs w:val="18"/>
        </w:rPr>
        <w:t>Исполнитель обязан выдавать пациенту Заказчика, прошедшему диагностическое исследование, сразу после окончания, но не более 24 часов с момента проведения диагностики, надлежащим образом оформленные результаты проведенного исследования (протокол), с предоставлением диска с записью исследования. В случае срочной необходимости, связанной со здоровьем Пациента, Исполнитель оказывает Услуги в более короткие сроки, установленные Заказчиком в заявке в одностороннем порядке.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2.1. Требования к качеству и безопасности услуг.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Услуги должны оказываться в соответствии с требованиями нормативных документов, в соответствии с технологической последовательностью и квалифицированным персоналом.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Все лекарственные средства и изделия медицинского назначения, используемые исполнителем для оказания услуг, должны иметь сертификаты соответствия и регистрационные удостоверения Минздрава РФ. 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2.2. Требования к Исполнителю.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Исполнитель обязан: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иметь лицензию на оказание данных медицинских услуг в соответствии с Федеральным законом от 04.05.2011 г. №99-ФЗ «О лицензировании отдельных видов деятельности»;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оказывать услуги по заявке Заказчика в сроки, указанные в заявке;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оборудование, а также изделия медицинского назначения, используемые Исполнителем для оказания услуг, должны соответствовать обязательным требованиям стандартов безопасности, что подтверждается сертификатом соответствия;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специалисты, оказывающие услуги, должны иметь соответствующую подготовку и сертификат специалиста;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 xml:space="preserve"> - высокое качество разрешения МРТ;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оснащение МРТ «Дайком системами» для передачи информации на электронные носители;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наличие систем цифровой обработки данных и получения высококачественных изображений на МРТ;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напряженность магнитного поля МРТ не менее 1,5 Тл;</w:t>
      </w:r>
    </w:p>
    <w:p w:rsidR="00083C53" w:rsidRPr="00FD5193" w:rsidRDefault="00083C53" w:rsidP="00083C53">
      <w:pPr>
        <w:widowControl w:val="0"/>
        <w:autoSpaceDE w:val="0"/>
        <w:autoSpaceDN w:val="0"/>
        <w:jc w:val="both"/>
        <w:outlineLvl w:val="1"/>
        <w:rPr>
          <w:sz w:val="18"/>
          <w:szCs w:val="18"/>
        </w:rPr>
      </w:pPr>
      <w:r w:rsidRPr="00FD5193">
        <w:rPr>
          <w:sz w:val="18"/>
          <w:szCs w:val="18"/>
        </w:rPr>
        <w:t>- грузоподъемность стола до 125 кг.</w:t>
      </w:r>
    </w:p>
    <w:p w:rsidR="00083C53" w:rsidRDefault="00083C53"/>
    <w:p w:rsidR="00083C53" w:rsidRDefault="00083C53"/>
    <w:tbl>
      <w:tblPr>
        <w:tblpPr w:leftFromText="180" w:rightFromText="180" w:vertAnchor="text" w:horzAnchor="margin" w:tblpY="173"/>
        <w:tblW w:w="764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07"/>
        <w:gridCol w:w="5197"/>
        <w:gridCol w:w="1843"/>
      </w:tblGrid>
      <w:tr w:rsidR="00083C53" w:rsidRPr="00543D5D" w:rsidTr="007F3DB6">
        <w:trPr>
          <w:trHeight w:hRule="exact" w:val="306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/>
                <w:bCs/>
                <w:sz w:val="18"/>
                <w:szCs w:val="18"/>
              </w:rPr>
            </w:pPr>
            <w:r w:rsidRPr="00543D5D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/>
                <w:bCs/>
                <w:sz w:val="18"/>
                <w:szCs w:val="18"/>
              </w:rPr>
            </w:pPr>
            <w:r w:rsidRPr="00543D5D">
              <w:rPr>
                <w:b/>
                <w:bCs/>
                <w:sz w:val="18"/>
                <w:szCs w:val="18"/>
              </w:rPr>
              <w:t>Наименование услуг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/>
                <w:bCs/>
                <w:sz w:val="18"/>
                <w:szCs w:val="18"/>
              </w:rPr>
            </w:pPr>
            <w:r w:rsidRPr="00543D5D">
              <w:rPr>
                <w:b/>
                <w:bCs/>
                <w:sz w:val="18"/>
                <w:szCs w:val="18"/>
              </w:rPr>
              <w:t>Ед. изм.</w:t>
            </w:r>
          </w:p>
        </w:tc>
      </w:tr>
      <w:tr w:rsidR="00083C53" w:rsidRPr="00543D5D" w:rsidTr="007F3DB6">
        <w:trPr>
          <w:trHeight w:hRule="exact" w:val="60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головного мозга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60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B024F7" w:rsidRDefault="00083C53" w:rsidP="007F3DB6">
            <w:pPr>
              <w:pStyle w:val="Standard"/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МР-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артериография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головы</w:t>
            </w:r>
          </w:p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60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Default="00083C53" w:rsidP="007F3DB6">
            <w:pPr>
              <w:pStyle w:val="Standard"/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МР-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венография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головы</w:t>
            </w:r>
          </w:p>
          <w:p w:rsidR="00083C53" w:rsidRDefault="00083C53" w:rsidP="007F3DB6">
            <w:pPr>
              <w:rPr>
                <w:bCs/>
                <w:sz w:val="18"/>
                <w:szCs w:val="18"/>
              </w:rPr>
            </w:pPr>
          </w:p>
          <w:p w:rsidR="00083C53" w:rsidRDefault="00083C53" w:rsidP="007F3DB6">
            <w:pPr>
              <w:pStyle w:val="Standard"/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604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Default="00083C53" w:rsidP="007F3DB6">
            <w:pPr>
              <w:pStyle w:val="Standard"/>
              <w:spacing w:line="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МР-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артериография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шеи</w:t>
            </w:r>
          </w:p>
          <w:p w:rsidR="00083C53" w:rsidRPr="00075148" w:rsidRDefault="00083C53" w:rsidP="007F3DB6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органов брюшной полости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МРТ забрюшинного пространства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МР-</w:t>
            </w:r>
            <w:proofErr w:type="spellStart"/>
            <w:r w:rsidRPr="00543D5D">
              <w:rPr>
                <w:bCs/>
                <w:sz w:val="18"/>
                <w:szCs w:val="18"/>
              </w:rPr>
              <w:t>холангиопанкретография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органов малого таза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9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отдела позвоночника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суставов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11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коленного сустава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МРТ мягких тканей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  <w:tr w:rsidR="00083C53" w:rsidRPr="00543D5D" w:rsidTr="007F3DB6">
        <w:trPr>
          <w:trHeight w:hRule="exact" w:val="462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5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3C53" w:rsidRPr="00543D5D" w:rsidRDefault="00083C53" w:rsidP="007F3DB6">
            <w:pPr>
              <w:jc w:val="center"/>
              <w:rPr>
                <w:bCs/>
                <w:sz w:val="18"/>
                <w:szCs w:val="18"/>
              </w:rPr>
            </w:pPr>
            <w:r w:rsidRPr="00543D5D">
              <w:rPr>
                <w:bCs/>
                <w:sz w:val="18"/>
                <w:szCs w:val="18"/>
              </w:rPr>
              <w:t>Внутривенное контрастное усиление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3C53" w:rsidRPr="00543D5D" w:rsidRDefault="00083C53" w:rsidP="007F3DB6">
            <w:pPr>
              <w:jc w:val="center"/>
              <w:rPr>
                <w:sz w:val="18"/>
                <w:szCs w:val="18"/>
              </w:rPr>
            </w:pPr>
            <w:proofErr w:type="spellStart"/>
            <w:r w:rsidRPr="00543D5D">
              <w:rPr>
                <w:bCs/>
                <w:sz w:val="18"/>
                <w:szCs w:val="18"/>
              </w:rPr>
              <w:t>Усл.ед</w:t>
            </w:r>
            <w:proofErr w:type="spellEnd"/>
            <w:r w:rsidRPr="00543D5D">
              <w:rPr>
                <w:bCs/>
                <w:sz w:val="18"/>
                <w:szCs w:val="18"/>
              </w:rPr>
              <w:t>.</w:t>
            </w:r>
          </w:p>
        </w:tc>
      </w:tr>
    </w:tbl>
    <w:p w:rsidR="00083C53" w:rsidRDefault="00083C53">
      <w:bookmarkStart w:id="0" w:name="_GoBack"/>
      <w:bookmarkEnd w:id="0"/>
    </w:p>
    <w:sectPr w:rsidR="00083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A526C9"/>
    <w:multiLevelType w:val="multilevel"/>
    <w:tmpl w:val="B888DD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18"/>
        <w:szCs w:val="1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53"/>
    <w:rsid w:val="0008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49125"/>
  <w15:chartTrackingRefBased/>
  <w15:docId w15:val="{98452BE2-41F3-43CD-80D4-E0F2BEF6C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3C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C53"/>
    <w:pPr>
      <w:ind w:left="720"/>
      <w:contextualSpacing/>
    </w:pPr>
  </w:style>
  <w:style w:type="paragraph" w:customStyle="1" w:styleId="Standard">
    <w:name w:val="Standard"/>
    <w:rsid w:val="00083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3494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/>
      <vt:lpstr>    Цели оказания услуг</vt:lpstr>
      <vt:lpstr>    Целями данной закупки является: своевременное и высокоэффективное оказание медиц</vt:lpstr>
      <vt:lpstr>    Место, условия и сроки оказания услуг:</vt:lpstr>
      <vt:lpstr>    Место оказания услуг: место осуществления деятельности Исполнителя по адресу: Са</vt:lpstr>
      <vt:lpstr>    Срок оказания услуг: с момента заключения контракта по 31 декабря 2026 г.</vt:lpstr>
      <vt:lpstr>    Основные требования к оказанию услуг:</vt:lpstr>
      <vt:lpstr>    Исполнитель оказывает услуги по заявкам (медицинскому направлению) Заказчика.</vt:lpstr>
      <vt:lpstr>    Исполнитель и Заказчик обязаны назначить ответственных лиц, уполномоченных решат</vt:lpstr>
      <vt:lpstr>    При проведении диагностических исследований должны применяться расходные материа</vt:lpstr>
      <vt:lpstr>    Оказание услуг происходит в строгом соответствии с действующим Санитарно-эпидеми</vt:lpstr>
      <vt:lpstr>    Исполнитель приминает пациентов для проведения диагностических исследований по з</vt:lpstr>
      <vt:lpstr>    Осуществлять запись пациентов в течение 20 минут. Провести диагностическое иссле</vt:lpstr>
      <vt:lpstr>    2.1. Требования к качеству и безопасности услуг.</vt:lpstr>
      <vt:lpstr>    - Услуги должны оказываться в соответствии с требованиями нормативных документов</vt:lpstr>
      <vt:lpstr>    Все лекарственные средства и изделия медицинского назначения, используемые испол</vt:lpstr>
      <vt:lpstr>    2.2. Требования к Исполнителю.</vt:lpstr>
      <vt:lpstr>    Исполнитель обязан:</vt:lpstr>
      <vt:lpstr>    - иметь лицензию на оказание данных медицинских услуг в соответствии с Федеральн</vt:lpstr>
      <vt:lpstr>    - оказывать услуги по заявке Заказчика в сроки, указанные в заявке;</vt:lpstr>
      <vt:lpstr>    - оборудование, а также изделия медицинского назначения, используемые Исполнител</vt:lpstr>
      <vt:lpstr>    - специалисты, оказывающие услуги, должны иметь соответствующую подготовку и сер</vt:lpstr>
      <vt:lpstr>    - высокое качество разрешения МРТ;</vt:lpstr>
      <vt:lpstr>    - оснащение МРТ «Дайком системами» для передачи информации на электронные носите</vt:lpstr>
      <vt:lpstr>    - наличие систем цифровой обработки данных и получения высококачественных изобра</vt:lpstr>
      <vt:lpstr>    - напряженность магнитного поля МРТ не менее 1,5 Тл;</vt:lpstr>
      <vt:lpstr>    - грузоподъемность стола до 125 кг.</vt:lpstr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User73</dc:creator>
  <cp:keywords/>
  <dc:description/>
  <cp:lastModifiedBy>User73</cp:lastModifiedBy>
  <cp:revision>1</cp:revision>
  <dcterms:created xsi:type="dcterms:W3CDTF">2026-06-01T08:43:00Z</dcterms:created>
  <dcterms:modified xsi:type="dcterms:W3CDTF">2026-06-01T08:44:00Z</dcterms:modified>
</cp:coreProperties>
</file>