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51A61" w14:textId="77777777" w:rsidR="004309DE" w:rsidRPr="00556C0F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bookmarkStart w:id="0" w:name="Par342"/>
      <w:bookmarkStart w:id="1" w:name="_GoBack"/>
      <w:bookmarkEnd w:id="0"/>
      <w:bookmarkEnd w:id="1"/>
      <w:r w:rsidRPr="00556C0F">
        <w:rPr>
          <w:rFonts w:ascii="Times New Roman" w:hAnsi="Times New Roman" w:cs="Times New Roman"/>
          <w:bCs/>
          <w:sz w:val="24"/>
          <w:szCs w:val="24"/>
        </w:rPr>
        <w:t xml:space="preserve">Приложение № 1 к извещению </w:t>
      </w:r>
    </w:p>
    <w:p w14:paraId="4471E0B1" w14:textId="77777777" w:rsidR="004309DE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56C0F">
        <w:rPr>
          <w:rFonts w:ascii="Times New Roman" w:hAnsi="Times New Roman" w:cs="Times New Roman"/>
          <w:bCs/>
          <w:sz w:val="24"/>
          <w:szCs w:val="24"/>
        </w:rPr>
        <w:t>об осуществлении закупки</w:t>
      </w:r>
    </w:p>
    <w:p w14:paraId="34775C85" w14:textId="77777777" w:rsidR="004309DE" w:rsidRDefault="004309DE" w:rsidP="002173E1">
      <w:pPr>
        <w:spacing w:after="0" w:line="240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75D9516C" w14:textId="432D1B26" w:rsidR="00FA72BB" w:rsidRPr="004309DE" w:rsidRDefault="00FA72BB" w:rsidP="002173E1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309DE">
        <w:rPr>
          <w:rFonts w:ascii="Times New Roman" w:hAnsi="Times New Roman" w:cs="Times New Roman"/>
          <w:bCs/>
          <w:sz w:val="24"/>
          <w:szCs w:val="24"/>
        </w:rPr>
        <w:t>Описание объекта закупки</w:t>
      </w:r>
    </w:p>
    <w:p w14:paraId="2D159672" w14:textId="77777777" w:rsidR="00FA72BB" w:rsidRPr="004309DE" w:rsidRDefault="00FA72BB" w:rsidP="002173E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09DE">
        <w:rPr>
          <w:rFonts w:ascii="Times New Roman" w:hAnsi="Times New Roman" w:cs="Times New Roman"/>
          <w:b/>
          <w:sz w:val="24"/>
          <w:szCs w:val="24"/>
        </w:rPr>
        <w:t>Раздел 1. Общие требования</w:t>
      </w:r>
    </w:p>
    <w:p w14:paraId="7F345B51" w14:textId="77777777" w:rsidR="0053484F" w:rsidRPr="00910712" w:rsidRDefault="0053484F" w:rsidP="0021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10712">
        <w:rPr>
          <w:rFonts w:ascii="Times New Roman" w:hAnsi="Times New Roman" w:cs="Times New Roman"/>
          <w:sz w:val="24"/>
          <w:szCs w:val="24"/>
        </w:rPr>
        <w:t>Идентификационный код: ______________________________________;</w:t>
      </w:r>
    </w:p>
    <w:p w14:paraId="0C3A9CA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предмету конкурса: 93.29.19.190 Услуги по организации отдыха и развлечений прочие, не включенные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другие группировки:</w:t>
      </w:r>
    </w:p>
    <w:p w14:paraId="3F99705D" w14:textId="060AF27B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1. Целями данной закупки являются: оказание услуг стационарного отдыха на территории Российской Федерации 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</w:t>
      </w:r>
      <w:r w:rsidR="00C5116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иные условия для круглосуточного пребывания детей-инвалидов, в том числе наличие беспрепятственного доступа к объектам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предоставляемым в них услугам для детей-</w:t>
      </w: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инвалидов,</w:t>
      </w:r>
      <w:r w:rsidR="00264F2F"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лиц, сопровождающих детей-инвалидов, если такие дети по медицинским показаниям нуждаются в постоянном уходе и помощи</w:t>
      </w: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период летних школьных каникул 2026 года.</w:t>
      </w:r>
    </w:p>
    <w:p w14:paraId="7C787F9D" w14:textId="5ACC01FE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Период оказания услуг: с </w:t>
      </w:r>
      <w:r w:rsidR="00ED4168">
        <w:rPr>
          <w:rFonts w:ascii="Times New Roman" w:hAnsi="Times New Roman" w:cs="Times New Roman"/>
          <w:sz w:val="24"/>
          <w:szCs w:val="24"/>
        </w:rPr>
        <w:t>08.07</w:t>
      </w:r>
      <w:r w:rsidR="00ED4168" w:rsidRPr="00007D7F">
        <w:rPr>
          <w:rFonts w:ascii="Times New Roman" w:hAnsi="Times New Roman" w:cs="Times New Roman"/>
          <w:sz w:val="24"/>
          <w:szCs w:val="24"/>
        </w:rPr>
        <w:t>.202</w:t>
      </w:r>
      <w:r w:rsidR="00ED4168">
        <w:rPr>
          <w:rFonts w:ascii="Times New Roman" w:hAnsi="Times New Roman" w:cs="Times New Roman"/>
          <w:sz w:val="24"/>
          <w:szCs w:val="24"/>
        </w:rPr>
        <w:t>6</w:t>
      </w:r>
      <w:r w:rsidR="00ED4168" w:rsidRPr="00007D7F">
        <w:rPr>
          <w:rFonts w:ascii="Times New Roman" w:hAnsi="Times New Roman" w:cs="Times New Roman"/>
          <w:sz w:val="24"/>
          <w:szCs w:val="24"/>
        </w:rPr>
        <w:t xml:space="preserve"> по </w:t>
      </w:r>
      <w:r w:rsidR="00ED4168">
        <w:rPr>
          <w:rFonts w:ascii="Times New Roman" w:hAnsi="Times New Roman" w:cs="Times New Roman"/>
          <w:sz w:val="24"/>
          <w:szCs w:val="24"/>
        </w:rPr>
        <w:t>08</w:t>
      </w:r>
      <w:r w:rsidR="00ED4168" w:rsidRPr="00007D7F">
        <w:rPr>
          <w:rFonts w:ascii="Times New Roman" w:hAnsi="Times New Roman" w:cs="Times New Roman"/>
          <w:sz w:val="24"/>
          <w:szCs w:val="24"/>
        </w:rPr>
        <w:t>.08.202</w:t>
      </w:r>
      <w:r w:rsidR="00ED4168">
        <w:rPr>
          <w:rFonts w:ascii="Times New Roman" w:hAnsi="Times New Roman" w:cs="Times New Roman"/>
          <w:sz w:val="24"/>
          <w:szCs w:val="24"/>
        </w:rPr>
        <w:t>6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Количество смен – </w:t>
      </w:r>
      <w:r w:rsidR="00ED4168">
        <w:rPr>
          <w:rFonts w:ascii="Times New Roman" w:eastAsia="Calibri" w:hAnsi="Times New Roman" w:cs="Times New Roman"/>
          <w:sz w:val="24"/>
          <w:szCs w:val="24"/>
          <w:lang w:eastAsia="ru-RU"/>
        </w:rPr>
        <w:t>1 (третья)</w:t>
      </w: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>, количество дней в смене – 21 день.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Количество путевок: </w:t>
      </w:r>
      <w:r w:rsidR="002E5F2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0 шт.:</w:t>
      </w:r>
    </w:p>
    <w:p w14:paraId="35C4B674" w14:textId="77777777" w:rsidR="002173E1" w:rsidRPr="002173E1" w:rsidRDefault="002173E1" w:rsidP="002173E1">
      <w:pPr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территории организации отдыха:</w:t>
      </w:r>
    </w:p>
    <w:p w14:paraId="569842E7" w14:textId="6B8410BB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организация отдыха должна располагаться на территории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организациях отдыха детей и молодежи и их оздоровления, располагающихся на стационарной базе круглогодичного или сезонного действия, предусматривающей материально-техническую базу</w:t>
      </w:r>
      <w:r w:rsidR="00C5116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иные условия для круглосуточного пребывания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детей-инвалидов, в том числе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наличие беспрепятственного доступа к объектам и предоставляемым в них услугам для детей-инвалидов</w:t>
      </w:r>
      <w:r w:rsidR="00C25885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C25885"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также лиц, сопровождающих детей-инвалидов, если такие дети по медицинским показаниям нуждаются в постоянном уходе и помощи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(за исключением территорий, на которых введен режим чрезвычайной ситуации, связанный с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разливом нефтепродуктов);</w:t>
      </w:r>
    </w:p>
    <w:p w14:paraId="2A4B6BB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проведение в организации отдыха мероприятий по комплексной безопасности, в том числе антитеррористической защищенности;</w:t>
      </w:r>
    </w:p>
    <w:p w14:paraId="2A6F1BA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территория организации отдыха должна быть обеспечена целостным ограждением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искусственным освещением в темное время суток;</w:t>
      </w:r>
    </w:p>
    <w:p w14:paraId="0383970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на территории организации отдыха;</w:t>
      </w:r>
    </w:p>
    <w:p w14:paraId="6A46A3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330D173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183F9230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проведение перед началом работы организации отдыха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по дезинфекции, дезинсекции и дератизации, противоклещевых (акарицидных) обработок и контроль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 их проведением.</w:t>
      </w:r>
    </w:p>
    <w:p w14:paraId="59D7F7AE" w14:textId="77777777" w:rsidR="002173E1" w:rsidRPr="002173E1" w:rsidRDefault="002173E1" w:rsidP="002173E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организации питания:</w:t>
      </w:r>
    </w:p>
    <w:p w14:paraId="4D45A98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полноценное пятиразовое питание в организации отдыха по меню, разработанному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соответствии с действующими санитарными правилами и нормами, с учетом возраста детей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молодежи;</w:t>
      </w:r>
    </w:p>
    <w:p w14:paraId="048649D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питание детей и молодежи должно осуществляться в соответствии с утвержденным меню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2ECA5DE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организация питания в специализированной столовой на территории организации отдыха;</w:t>
      </w:r>
    </w:p>
    <w:p w14:paraId="2480EFE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01808FB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 входом в помещение для приема пищи должны обеспечиваться места для мытья рук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гардероб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3C154F2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188B049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ежедневное включение в меню свежих овощей и фруктов;</w:t>
      </w:r>
    </w:p>
    <w:p w14:paraId="283C876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работники пищеблока должны иметь необходимую квалификацию, подтвержденную соответствующими документами;</w:t>
      </w:r>
    </w:p>
    <w:p w14:paraId="35232CC5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круглосуточный питьевой режим для детей и молодежи и доступ к питьевой воде(наличие кулеров с одноразовыми стаканчиками, либо бутилированной воды (негазированной); кипяченая вода (кипячение в течение не менее 5 минут от момента закипания).</w:t>
      </w:r>
    </w:p>
    <w:p w14:paraId="21795DCE" w14:textId="77777777" w:rsidR="002173E1" w:rsidRPr="002173E1" w:rsidRDefault="002173E1" w:rsidP="002173E1">
      <w:pPr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условий для пребывания и питания детей, нуждающихся в соблюдении назначенного лечащим врачом режима, в т.ч. диеты.</w:t>
      </w:r>
    </w:p>
    <w:p w14:paraId="4810725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столовой и питания детей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санитарным правилам, нормам и гигиеническим нормативам;</w:t>
      </w:r>
    </w:p>
    <w:p w14:paraId="39FE560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возможность хранения специализированных продуктов лечебного питания.</w:t>
      </w:r>
    </w:p>
    <w:p w14:paraId="6D374B1E" w14:textId="77777777" w:rsidR="002173E1" w:rsidRPr="002173E1" w:rsidRDefault="002173E1" w:rsidP="002173E1">
      <w:pPr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val="x-none" w:eastAsia="x-none"/>
        </w:rPr>
        <w:t>Требования к бытовым условиям:</w:t>
      </w:r>
    </w:p>
    <w:p w14:paraId="7D49B26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проживание в условиях в соответствии действующим санитарным правилам, нормам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гигиеническим нормативам;</w:t>
      </w:r>
    </w:p>
    <w:p w14:paraId="0F4E515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пребывания в организации отдыха детей-инвалидов, нуждающихся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сопровождении, законных представителей детей – инвалидов. </w:t>
      </w:r>
    </w:p>
    <w:p w14:paraId="4A945A4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размещение членов одной семьи в одном номере (если два ребенка-инвалида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составе одной семьи допустимо предоставление двух номеров) холодильник, душ и туалет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номере;</w:t>
      </w:r>
    </w:p>
    <w:p w14:paraId="3858AC3D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организации отдыха детей санитарно-эпидемиологическим требованиям, действующим в условиях риска распространения новой коронавирусной инфекции, вызванной COVID-2019;</w:t>
      </w:r>
    </w:p>
    <w:p w14:paraId="3CD47474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размещение в номере не выше 1-го этажа детей-инвалидов с полной утратой способности самостоятельно передвигаться (инвалидов-колясочников);</w:t>
      </w:r>
    </w:p>
    <w:p w14:paraId="3D846D3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создания условий для хранения лекарственных препаратов и специализированных продуктов лечебного питания;</w:t>
      </w:r>
    </w:p>
    <w:p w14:paraId="1C5FBAF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системы отопления,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F946E9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во всех помещениях организации отдыха не менее 2 раз в сутки техническим персоналом проводится влажная уборка помещений с применением моющих и дезинфицирующих средств;</w:t>
      </w:r>
    </w:p>
    <w:p w14:paraId="1C63A765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помещения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оборудуются раздельными системами приточно-вытяжной вентиляции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механическим и (или) естественным побуждением;</w:t>
      </w:r>
    </w:p>
    <w:p w14:paraId="36198FE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смена постельного белья и полотенец осуществляется по мере загрязнения, но не реже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0DB366D2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площадь спальные помещения должна соответствовать с Санитарно-эпидемиологическим правилам и нормативам;</w:t>
      </w:r>
    </w:p>
    <w:p w14:paraId="367C3319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групповых помещениях не реже 2 раз в день;</w:t>
      </w:r>
    </w:p>
    <w:p w14:paraId="55C11162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спальные комнаты для проживания обеспечиваются кроватями, тумбочками и стульями (табуреты) по количеству проживающих, столом, шкафом (шкафами) для раздельного хранения одежды и обуви;</w:t>
      </w:r>
    </w:p>
    <w:p w14:paraId="6AC4CB7E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жилой корпус должен быть оборудован системами противопожарной защиты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первичными средствами пожаротушения. Системы и средства противопожарной защиты, включая первичные средства тушения пожаров должны содержаться в исправном состоянии;</w:t>
      </w:r>
    </w:p>
    <w:p w14:paraId="1ABF9A62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мебель должна иметь покрытие, позволяющее проводить влажную уборку с применением моющих и дезинфицирующих средств;</w:t>
      </w:r>
    </w:p>
    <w:p w14:paraId="439273F3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Ванны, раковины, унитазы чистят дважды в день или по мере загрязнения щетками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использованием моющих и дезинфицирующих средств;</w:t>
      </w:r>
    </w:p>
    <w:p w14:paraId="6476FCA7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санитарно-техническое оборудование должно быть исправным, без сколов, трещин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других дефектов. Унитазы оборудуются сидениями, позволяющими проводить их ежедневную влажную уборку с применением моющих и дезинфицирующих средств.</w:t>
      </w:r>
    </w:p>
    <w:p w14:paraId="43C78888" w14:textId="77777777" w:rsidR="002173E1" w:rsidRPr="002173E1" w:rsidRDefault="002173E1" w:rsidP="002173E1">
      <w:p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-потолки, стены и полы всех помещений должны быть гладкими, без нарушения целостности, признаков поражения грибком и иметь отделку, допускающую уборку влажным способом и дезинфекцию;</w:t>
      </w:r>
    </w:p>
    <w:p w14:paraId="58CD9888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наличие москитных сеток на окнах;</w:t>
      </w:r>
    </w:p>
    <w:p w14:paraId="62616C0D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наличие помещений для стирки, сушки и глажки белья;</w:t>
      </w:r>
    </w:p>
    <w:p w14:paraId="4E7B15F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системы хозяйственно-питьевого, горячего водоснабжения и канализации должны находиться в исправном состоянии.</w:t>
      </w:r>
    </w:p>
    <w:p w14:paraId="6306D6D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1.4.Общие требования к персоналу организации отдыха:</w:t>
      </w:r>
    </w:p>
    <w:p w14:paraId="186CA05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организация отдыха должна располагать необходимым количеством специалистов;</w:t>
      </w:r>
    </w:p>
    <w:p w14:paraId="1A50FAB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перед поступлением на работу пройти медицинское освидетельствование, дающее допуск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к работе;</w:t>
      </w:r>
    </w:p>
    <w:p w14:paraId="2FAED35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обязанности и права;</w:t>
      </w:r>
    </w:p>
    <w:p w14:paraId="60ED6A9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исполнение требований ст. 331, 351.1 ТК при приеме на работу в организацию отдыха;</w:t>
      </w:r>
    </w:p>
    <w:p w14:paraId="0F1E39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 пройти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15A23A7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иметь допуск к работе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детских оздоровительных организациях, выданный в установленном порядке по итогам медицинского обследования: в соответствии с приказом Минтруда России № 988н, Минздрава России № 1420н от 31.12.2020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периодические медицинские осмотры»;</w:t>
      </w:r>
    </w:p>
    <w:p w14:paraId="0BA954CD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должностные лица и работники организаций отдыха должны иметь справки об отсутствии судимости, выданные в установленном порядке (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Недопустимо наличие работников или лиц, оказывающие услуги в детской оздоровительной организации, имеющих или имевших судимости, подвергавшихся уголовному преследованию за преступления против жизни здоровья, свободы, половой неприкосновенности и половой свободы личности, против семьи и несовершеннолетних, общественной безопасности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);</w:t>
      </w:r>
    </w:p>
    <w:p w14:paraId="7A26FC1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штатное расписание утверждает руководитель организации отдыха и оздоровления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пределах имеющегося фонда оплаты труда; </w:t>
      </w:r>
    </w:p>
    <w:p w14:paraId="44A1BA0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0B695BF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63F9843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1.5. Требования к оказанию медицинской помощи:</w:t>
      </w:r>
    </w:p>
    <w:p w14:paraId="765142DC" w14:textId="5F6AE4A9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перевязочным материалом в количестве и ассортименте, установленным Приказом Министерства здравоохранения Российской Федерации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30.04.2025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268н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«Об утверждении Порядка оказания медицинской помощи несовершеннолетним в период оздоровления и организованного отдыха».</w:t>
      </w:r>
    </w:p>
    <w:p w14:paraId="267EE3D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наблюдение за состоянием здоровья детей;</w:t>
      </w:r>
    </w:p>
    <w:p w14:paraId="6CF67FF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медицинской лицензии;</w:t>
      </w:r>
    </w:p>
    <w:p w14:paraId="479946E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Медицинские услуги следует предоставлять в следующем составе и формах:</w:t>
      </w:r>
    </w:p>
    <w:p w14:paraId="5E411FA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ежедневный амбулаторный прием с целью оказания медицинской помощи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(по показаниям), активное выявление заболевших детей, своевременная их изоляция;</w:t>
      </w:r>
    </w:p>
    <w:p w14:paraId="0367EB17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имеющим соответствующую квалификацию и имеющий стаж работы по данной специальности;</w:t>
      </w:r>
    </w:p>
    <w:p w14:paraId="44B2854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выявление детей и молодежи, нуждающихся в неотложной медицинской помощи;</w:t>
      </w:r>
    </w:p>
    <w:p w14:paraId="0FAFF047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оказание первой и медицинской помощи;</w:t>
      </w:r>
    </w:p>
    <w:p w14:paraId="6BA1947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0C91CF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оказание первой медицинской помощи при возникновении травм, несчастных случаев, транспортирование в стационар;</w:t>
      </w:r>
    </w:p>
    <w:p w14:paraId="2E697FF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санитарно-гигиенических и противоэпидемических мероприятий для обеспечения безопасности детей и персонала, предотвращения распространения инфекций;</w:t>
      </w:r>
    </w:p>
    <w:p w14:paraId="205EAB6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динамического наблюдения за состоянием здоровья детей;</w:t>
      </w:r>
    </w:p>
    <w:p w14:paraId="6AE165C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консультаций и бесед по вопросам здорового образа жизни;</w:t>
      </w:r>
    </w:p>
    <w:p w14:paraId="64097BD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санитарно-просветительская работа с детьми и сопровождающими детей;</w:t>
      </w:r>
    </w:p>
    <w:p w14:paraId="5AE017E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консультативного приема врачами-специалистами;</w:t>
      </w:r>
    </w:p>
    <w:p w14:paraId="6201F95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00C78B8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работы с детьми и молодежью по формированию здорового образа жизни;</w:t>
      </w:r>
    </w:p>
    <w:p w14:paraId="024146E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мероприятий по профилактике травматизма.</w:t>
      </w:r>
    </w:p>
    <w:p w14:paraId="1D4941D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ведение медицинской документации в установленном порядке;</w:t>
      </w:r>
    </w:p>
    <w:p w14:paraId="1E6EBB9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взаимодействие с медицинскими организациями по вопросам медицинского обеспечения детей, охраны здоровья;</w:t>
      </w:r>
    </w:p>
    <w:p w14:paraId="1920489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сбора, хранения и уничтожение медицинских отходов в соответствии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установленным порядком;</w:t>
      </w:r>
    </w:p>
    <w:p w14:paraId="068CD2A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осуществление контроля за организацией режима дня, выполнением норм питания детей, качеством поступающих продуктов, условиями их хранения, соблюдением сроков реализации, технологией приготовления блюд, качеством готовой пищи, санитарным состоянием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содержанием пищеблока, мытьем посуды, витаминизацией пищи; проведение ежедневных осмотров персонала пищеблока и дежурных детей на гнойничковые заболевания; отбор суточной пробы;</w:t>
      </w:r>
    </w:p>
    <w:p w14:paraId="637A4F6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осуществление контроля за санитарным состоянием и содержанием всех помещений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территории учреждения, мест для купания, за соблюдением правил личной гигиены детьми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персоналом;</w:t>
      </w:r>
    </w:p>
    <w:p w14:paraId="66453F3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1.6. Требования к оказанию психологической помощи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(социально-психологическая поддержка детей):</w:t>
      </w:r>
    </w:p>
    <w:p w14:paraId="09969E23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квалифицированного специалиста, имеющего право на оказание психологической помощи детям;</w:t>
      </w:r>
    </w:p>
    <w:p w14:paraId="723D5BEF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психологических услуг детям с согласия законных представителей: </w:t>
      </w:r>
    </w:p>
    <w:p w14:paraId="36FCDB02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-Психологические услуги предоставляют в следующем составе и формах:</w:t>
      </w:r>
    </w:p>
    <w:p w14:paraId="1D6AA6E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проведение воспитательно-профилактической работы с детьми и молодежью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целях предотвращения или устранения негативных психологических факторов, ухудшающих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их психическое здоровье, проведение индивидуальной воспитательно-профилактической работы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детьми, находящимися в трудной жизненной ситуации,  приобщение к здоровому образу жизни,  проведение профориентационных мероприятий; реализация спортивно-оздоровительных мероприятий с учетом группы здоровья ребенка и иных мероприятий, направленных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</w:t>
      </w:r>
      <w:r w:rsidRPr="002173E1">
        <w:rPr>
          <w:rFonts w:ascii="Times New Roman" w:eastAsia="Times New Roman" w:hAnsi="Times New Roman" w:cs="Times New Roman"/>
          <w:color w:val="020C22"/>
          <w:sz w:val="24"/>
          <w:szCs w:val="24"/>
          <w:shd w:val="clear" w:color="auto" w:fill="FEFEFE"/>
          <w:lang w:eastAsia="ru-RU"/>
        </w:rPr>
        <w:t>профилактику асоциального поведения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F90E6B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психологическая коррекция поведения детей и молодежи для преодоления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 ослабления возникающих нарушений в их общении с окружающими, искажений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психике;</w:t>
      </w:r>
    </w:p>
    <w:p w14:paraId="14EF162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создавшимся условиям проживания;</w:t>
      </w:r>
    </w:p>
    <w:p w14:paraId="3331A7B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оказание психологической помощи детям и молодежи семей беженцев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вынужденных переселенцев, детям и молодежи семей безработных граждан, а также детям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молодежи, прибывающим из районов радиационных аварий и районов Крайнего Севера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приравненных к ним местностей, в преодолении негативных последствий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проживания в указанных выше условиях, улучшении их психологического самочувствия.</w:t>
      </w:r>
    </w:p>
    <w:p w14:paraId="12FAFCC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1.7. Требования к организации досуговой деятельности детей:</w:t>
      </w:r>
    </w:p>
    <w:p w14:paraId="41BF4E9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культурно-досуговой деятельности предоставляют в следующем составе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формах:</w:t>
      </w:r>
    </w:p>
    <w:p w14:paraId="6336752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демонстрация художественных и научно-популярных кинофильмов, мультфильмов, слайдов, видеофильмов;</w:t>
      </w:r>
    </w:p>
    <w:p w14:paraId="3B386C5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работы библиотеки, обеспечение детей книгами, журналами, газетами,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том числе в электронном виде;</w:t>
      </w:r>
    </w:p>
    <w:p w14:paraId="7EA25C3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предоставление в пользование детям настольных игр, соответствующих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их возрасту;</w:t>
      </w:r>
    </w:p>
    <w:p w14:paraId="35B9874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бесед о культуре и искусстве, обсуждений прочитанных книг, просмотренных кинофильмов;</w:t>
      </w:r>
    </w:p>
    <w:p w14:paraId="2988414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игровых комнат для детей;</w:t>
      </w:r>
    </w:p>
    <w:p w14:paraId="6B3C41D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услуги в сфере физической культуры и спорта должны соответствовать возрасту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состоянию здоровья детей и предоставляться в следующем составе и формах:</w:t>
      </w:r>
    </w:p>
    <w:p w14:paraId="01B7A0A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утренней гимнастики;</w:t>
      </w:r>
    </w:p>
    <w:p w14:paraId="7C9B6A7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занятий по общей физической подготовке детей;</w:t>
      </w:r>
    </w:p>
    <w:p w14:paraId="714FD60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1ED2E56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спортивных игр: футбол, волейбол, теннис, шахматы, настольный теннис, городки и другим видам спорта;</w:t>
      </w:r>
    </w:p>
    <w:p w14:paraId="1BB8251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проведение спортивных мероприятий в надлежащем порядке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спортивной одежде, обуви;</w:t>
      </w:r>
    </w:p>
    <w:p w14:paraId="0273E0C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и проведение военно-спортивных игр и других мероприятий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военно-патриотическому воспитанию.</w:t>
      </w:r>
    </w:p>
    <w:p w14:paraId="32835B68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на территории организации отдыха кружков;</w:t>
      </w:r>
    </w:p>
    <w:p w14:paraId="74567D32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культурно-развлекательных мероприятий, преимущественно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открытом воздухе;</w:t>
      </w:r>
    </w:p>
    <w:p w14:paraId="350DE4E5" w14:textId="77777777" w:rsidR="002173E1" w:rsidRPr="002173E1" w:rsidRDefault="002173E1" w:rsidP="002173E1">
      <w:pPr>
        <w:widowControl w:val="0"/>
        <w:tabs>
          <w:tab w:val="left" w:pos="5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</w:t>
      </w:r>
      <w:r w:rsidRPr="002173E1">
        <w:rPr>
          <w:rFonts w:ascii="Times New Roman" w:eastAsia="Times New Roman" w:hAnsi="Times New Roman" w:cs="Times New Roman"/>
          <w:sz w:val="24"/>
          <w:szCs w:val="24"/>
          <w:shd w:val="clear" w:color="auto" w:fill="FEFEFE"/>
          <w:lang w:eastAsia="ru-RU"/>
        </w:rPr>
        <w:t xml:space="preserve"> мероприятия по социальной адаптации детей.</w:t>
      </w:r>
    </w:p>
    <w:p w14:paraId="7112F73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1.8. Требования к обеспечению комплексной безопасности и страхованию детей:</w:t>
      </w:r>
    </w:p>
    <w:p w14:paraId="7FA3B50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обеспечение благоприятных и безопасных условий для жизни и здоровья детей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их сопровождающих,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664ADA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1F67A17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оборудование территории системой видеонаблюдения;</w:t>
      </w:r>
    </w:p>
    <w:p w14:paraId="65AAF181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стационарная организация отдыха и оздоровления детей должна быть внесена в реестр организаций отдыха детей и их оздоровления субъекта Российской Федерации, на территории которой она располагается;</w:t>
      </w:r>
    </w:p>
    <w:p w14:paraId="69FFCB6F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освещения в вечернее и ночное время;</w:t>
      </w:r>
    </w:p>
    <w:p w14:paraId="152C5EE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обеспечение круглосуточной охраны жилых корпусов и других помещений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территорий, где будут находиться дети и сопровождающие в течение смены организацией, имеющей лицензию на осуществление охранной деятельности;</w:t>
      </w:r>
    </w:p>
    <w:p w14:paraId="6241AE3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наличие сплошного (без повреждений) ограждения по периметру территории организации отдыха;</w:t>
      </w:r>
    </w:p>
    <w:p w14:paraId="0CC650B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обеспечение контрольно-пропускного режима на территорию организации отдыха;</w:t>
      </w:r>
    </w:p>
    <w:p w14:paraId="2F12A424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в результате несчастного случая, риск смерти в результате несчастного случая) на время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их пребывания в организации отдыха;</w:t>
      </w:r>
    </w:p>
    <w:p w14:paraId="792FCCF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н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е допускается бесконтрольный проход на территорию организации отдыха посторонних лиц;</w:t>
      </w:r>
    </w:p>
    <w:p w14:paraId="39D83D4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7B2F919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1.9. Обеспечение трансфера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 (финансирование данной услуги: средства законных представителей детей-инвалидов)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680B120A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NewRomanPSMT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случае, если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>законными представителями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детей-инвалидов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востребована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услуга трансфера, оказать содействие в перевозке детей-инвалидов, а также лиц их сопровождающих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организацию отдыха по маршруту: ближайший к организации отдыха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автовокзал (аэропорт, железнодорожная станция) до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 отдыха и обратно, в день заезда и выезда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ab/>
      </w:r>
    </w:p>
    <w:p w14:paraId="0BC0014C" w14:textId="77777777" w:rsidR="002173E1" w:rsidRPr="002173E1" w:rsidRDefault="002173E1" w:rsidP="002173E1">
      <w:pPr>
        <w:tabs>
          <w:tab w:val="left" w:pos="28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Исполнитель должен организовать подписание договоров на оказание услуг по трансферу (перевозке)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детей-инвалидов, а также лиц их сопровождающих на отдых в организацию отдыха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173E1">
        <w:rPr>
          <w:rFonts w:ascii="Times New Roman" w:eastAsia="TimesNewRomanPSMT" w:hAnsi="Times New Roman" w:cs="Times New Roman"/>
          <w:sz w:val="24"/>
          <w:szCs w:val="24"/>
          <w:lang w:eastAsia="ru-RU"/>
        </w:rPr>
        <w:t xml:space="preserve">(в случае, если данная услуга востребована законным представителем). </w:t>
      </w:r>
    </w:p>
    <w:p w14:paraId="5FFE772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1.10. Требования к пляжу (устанавливается при необходимости):</w:t>
      </w:r>
    </w:p>
    <w:p w14:paraId="402E1C5D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удобных (беспрепятственных в т.ч. для детей с ограниченными возможностями) подходов к пляжной зоне;</w:t>
      </w:r>
    </w:p>
    <w:p w14:paraId="4402E5A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береговая линия пологая, дно ровное без ям, воронок, водоворотов и выхода грунтовых вод;</w:t>
      </w:r>
    </w:p>
    <w:p w14:paraId="3E31885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на берегу навесов от солнца, кабин для переодевания, уборных, душевых;</w:t>
      </w:r>
    </w:p>
    <w:p w14:paraId="0D486CC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-наличие оборудованного удобного подхода к воде для детей с полной или частичной утратой способности самостоятельно передвигаться (инвалидов-колясочников);</w:t>
      </w:r>
    </w:p>
    <w:p w14:paraId="2E824C8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купание детей осуществляется в специально отведенных и оборудованных местах;</w:t>
      </w:r>
    </w:p>
    <w:p w14:paraId="57BF04B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специализированных плавучих ограждений (дорожки, буйки, вышки) водной акватории для купания детей;</w:t>
      </w:r>
    </w:p>
    <w:p w14:paraId="56252F0F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наличие спасательного поста; </w:t>
      </w:r>
    </w:p>
    <w:p w14:paraId="6B8B23F8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безопасности детей во время нахождения на пляже и купания детей спасателей. Спасатели во время купания детей должны находиться на воде в лодке</w:t>
      </w:r>
      <w:r w:rsidRPr="002173E1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далее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 метров от внешней стороны границы зоны купания и на берегу; </w:t>
      </w:r>
    </w:p>
    <w:p w14:paraId="53EFD2E9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на берегу медицинского работника обязательно с укомплектованной медицинской аптечкой;</w:t>
      </w:r>
    </w:p>
    <w:p w14:paraId="327B0B30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использование поверхностных водных объектов для купания детей допускается только при наличии документа, подтверждающего его соответствие санитарным правилам, предъявляющим гигиенические требования к охране поверхностных вод и(или) предъявляющим санитарно-эпидемиологические требования к охране прибрежных вод морей от загрязнения в местах водопользования населения, выданного органами, осуществляющими функции по контролю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надзору в сфере обеспечения санитарно-эпидемиологического благополучия населения.</w:t>
      </w:r>
    </w:p>
    <w:p w14:paraId="35690269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188E450C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 Требования к качеству и безопасности услуги</w:t>
      </w:r>
    </w:p>
    <w:p w14:paraId="24FB9B1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2.1. Организации, не включенные в реестр организаций отдыха детей и их оздоровления,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637A01B2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том числе требованиям, установленным:</w:t>
      </w:r>
    </w:p>
    <w:p w14:paraId="5A9FEDEB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44772B8F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24.07.1998 № 124-ФЗ «Об основных гарантиях прав ребенка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в Российской Федерации»;</w:t>
      </w:r>
    </w:p>
    <w:p w14:paraId="2ACEE8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21.12.1996 № 159-ФЗ «О дополнительных гарантиях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социальной поддержке детей-сирот и детей, оставшихся без попечения родителей»;</w:t>
      </w:r>
    </w:p>
    <w:p w14:paraId="5ECC014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535AE24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от 30.03.1999 № 52-ФЗ «О санитарно-эпидемиологическом благополучии населения»;</w:t>
      </w:r>
    </w:p>
    <w:p w14:paraId="60A8A36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Федеральным законом от 22.07.2008 № 123-ФЗ «Технический регламент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 требованиях пожарной безопасности»;</w:t>
      </w:r>
    </w:p>
    <w:p w14:paraId="40926550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4B458A4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от 29 декабря 2010 № 436-ФЗ «О защите детей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информации, причиняющей вред их здоровью и развитию»;</w:t>
      </w:r>
    </w:p>
    <w:p w14:paraId="45D77674" w14:textId="77777777" w:rsidR="002173E1" w:rsidRPr="002173E1" w:rsidRDefault="002173E1" w:rsidP="002173E1">
      <w:pPr>
        <w:widowControl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24.11.1995 № 181-ФЗ «О социальной защите инвалидов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Федерации»;</w:t>
      </w:r>
    </w:p>
    <w:p w14:paraId="75E808BE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21 декабря 1994 № 69-ФЗ «О пожарной безопасности»;</w:t>
      </w:r>
    </w:p>
    <w:p w14:paraId="61A46199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21.11.2011 № 323-ФЗ «Об основах охраны здоровья граждан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Российской Федерации»;</w:t>
      </w:r>
    </w:p>
    <w:p w14:paraId="7A411F1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Федеральным законом от 4 декабря 2007 г. № 329-ФЗ «О физической культуре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спорте в Российской Федерации»;</w:t>
      </w:r>
    </w:p>
    <w:p w14:paraId="2F52C6DE" w14:textId="77777777" w:rsidR="002173E1" w:rsidRPr="002173E1" w:rsidRDefault="002173E1" w:rsidP="002173E1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- Федеральным законом от 17 сентября 1998 г. № 157-ФЗ «Об иммунопрофилактике  инфекционных болезной»;</w:t>
      </w:r>
    </w:p>
    <w:p w14:paraId="15A402E6" w14:textId="77777777" w:rsidR="002173E1" w:rsidRPr="002173E1" w:rsidRDefault="002173E1" w:rsidP="002173E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Федеральным законом от 2 января 2000 г. № 29-ФЗ «О качестве и безопасности пищевых продуктов»;</w:t>
      </w:r>
    </w:p>
    <w:p w14:paraId="500FF9A3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«МР 3.1/2.3.6.0190-20. 3.1. Профилактика инфекционных болезней. 2.3.6. Предприятия общественного питания. Рекомендации по организации работы предприятий общественного питания в условиях сохранения рисков распространения COVID-19. Методические рекомендации»;</w:t>
      </w:r>
    </w:p>
    <w:p w14:paraId="0FE8B204" w14:textId="77777777" w:rsidR="002173E1" w:rsidRPr="002173E1" w:rsidRDefault="002173E1" w:rsidP="002173E1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6D020816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Постановление Главного государственного санитарного врача РФ от 28.01.2021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N 4«Об утверждении санитарных правил и норм СанПиН 3.3686-21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«Санитарно-эпидемиологические требования по профилактике инфекционных болезней»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(вместе с «СанПиН 3.3686-21. Санитарные правила и нормы...»)</w:t>
      </w:r>
    </w:p>
    <w:p w14:paraId="01FD1C85" w14:textId="77777777" w:rsidR="002173E1" w:rsidRPr="002173E1" w:rsidRDefault="002173E1" w:rsidP="002173E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Правительства Российской Федерации от 18 ноября 2020 г. № 1852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«Об утверждении Правил оказания услуг по реализации туристского продукта»;</w:t>
      </w:r>
    </w:p>
    <w:p w14:paraId="663BDCC7" w14:textId="77777777" w:rsidR="002173E1" w:rsidRPr="002173E1" w:rsidRDefault="002173E1" w:rsidP="002173E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Постановлением Правительства Российской Федерации от 3 марта 2017 г. № 252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«О некоторых вопросах обеспечения безопасности туризма в Российской Федерации»;</w:t>
      </w:r>
    </w:p>
    <w:p w14:paraId="21919C8F" w14:textId="77777777" w:rsidR="002173E1" w:rsidRPr="002173E1" w:rsidRDefault="002173E1" w:rsidP="002173E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Законом Санкт-Петербурга от 09.11.2011 № 728-132 «Социальный кодекс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Санкт-Петербурга»;</w:t>
      </w:r>
    </w:p>
    <w:p w14:paraId="6A2FD165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Правительства Санкт-Петербурга от 15.03.2012 № 242 «О мерах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по реализации главы 6 «Социальная поддержка в сфере организации отдыха детей и молодежи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и их оздоровления в Санкт-Петербурге» Закона Санкт-Петербурга «Социальный кодекс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Санкт-Петербурга»;</w:t>
      </w:r>
    </w:p>
    <w:p w14:paraId="4780F96A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Правительства Санкт-Петербурга от 24.02.2004 № 225 «О Комитете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по образованию»;</w:t>
      </w:r>
    </w:p>
    <w:p w14:paraId="39ED3CA9" w14:textId="7E55106E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Приказом Министерства здравоохранения РФ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5B20DF"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30.04.2025 № 268н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«Об утверждении Порядка оказания медицинской помощи несовершеннолетним в период оздоровления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организованного отдыха»;</w:t>
      </w:r>
    </w:p>
    <w:p w14:paraId="5D3D0179" w14:textId="77777777" w:rsidR="002173E1" w:rsidRPr="002173E1" w:rsidRDefault="002173E1" w:rsidP="002173E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Типовым Стандартом безопасной деятельности загородного стационарного лагеря,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том числе санитарно-гигиенической безопасности в целях противодействия распространения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Санкт-Петербурге новой коронавирусной инфекции (COVID-19) (для организаций, расположенных на территории Санкт-Петербурга);</w:t>
      </w:r>
    </w:p>
    <w:p w14:paraId="086E763F" w14:textId="77777777" w:rsidR="002173E1" w:rsidRPr="002173E1" w:rsidRDefault="002173E1" w:rsidP="002173E1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Чек-листом руководителя организации отдыха детей и их оздоровления в целях противодействия распространения на территории Ленинградской области новой коронавирусной инфекции (COVID-19) (для организаций отдыха, расположенных на территории Ленинградской области);</w:t>
      </w:r>
    </w:p>
    <w:p w14:paraId="10BB08F6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23 октября 1993 г.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№ 1090 «О Правилах дорожного движения»;</w:t>
      </w:r>
    </w:p>
    <w:p w14:paraId="72537013" w14:textId="77777777" w:rsidR="002173E1" w:rsidRPr="002173E1" w:rsidRDefault="002173E1" w:rsidP="002173E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РФ от 16.09.2020 № 1479 «Об утверждении Правил противопожарного режима в Российской Федерации»;</w:t>
      </w:r>
    </w:p>
    <w:p w14:paraId="05FF7747" w14:textId="77777777" w:rsidR="002173E1" w:rsidRPr="002173E1" w:rsidRDefault="002173E1" w:rsidP="002173E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Приказ МЧС России от 30 сентября 2020 г. № 732 «Об утверждении Правил пользования пляжами в Российской Федерации»;</w:t>
      </w:r>
    </w:p>
    <w:p w14:paraId="348F8156" w14:textId="77777777" w:rsidR="002173E1" w:rsidRPr="002173E1" w:rsidRDefault="002173E1" w:rsidP="002173E1">
      <w:pPr>
        <w:widowControl w:val="0"/>
        <w:numPr>
          <w:ilvl w:val="0"/>
          <w:numId w:val="1"/>
        </w:numPr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Типовое положение о детском оздоровительном учреждении, утвержденное Приказ Минобрнауки России от 13.07.2017 № 656 «Об утверждении примерных положений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 организациях отдыха детей и их оздоровления»;</w:t>
      </w:r>
    </w:p>
    <w:p w14:paraId="00618FF8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28.09.2020 № 28 «Об утверждении санитарных правил СП 2.4.3648-20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«Санитарно-эпидемиологические требования к организации воспитания и обучения, отдыха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и оздоровления детей и молодежи»;</w:t>
      </w:r>
    </w:p>
    <w:p w14:paraId="39DCDAC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28.01.2021 № 3 «Об утверждении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санитарных правил и норм СанПин 2.1.3684-21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14:paraId="68C1311F" w14:textId="77777777" w:rsidR="002173E1" w:rsidRPr="008645E4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Постановлением Главного государственного санитарного врача Российской Федерации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 xml:space="preserve">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питания населения»;</w:t>
      </w:r>
    </w:p>
    <w:p w14:paraId="7D77E132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8645E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8645E4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остановлением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Санкт-Петербурга от 15.12.2025 № 995 «Об утверждении стоимости и квот предоставления путевок в организации отдыха детей и молодежи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их оздоровления в Санкт-Петербурге на период с февраля 2026 года по январь 2027 года 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о внесении изменений в постановление Правительства Санкт-Петербурга от 15.03.2012 №242»; </w:t>
      </w:r>
    </w:p>
    <w:p w14:paraId="7B072915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Постановлением Правительства Санкт-Петербурга от 23.09.2020 № 1527 </w:t>
      </w: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«Об утверждении Правил организованной перевозки группы детей автобусами»;</w:t>
      </w:r>
    </w:p>
    <w:p w14:paraId="5CBFF673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ГОСТ Р 52887-2018 «Услуги детям в организациях отдыха и оздоровления»;</w:t>
      </w:r>
    </w:p>
    <w:p w14:paraId="4B5E824D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Распоряжение Губернатора Краснодарского края от 25.12.2024 № 325-р «О введении режима чрезвычайной ситуации на территории Краснодарского края»;</w:t>
      </w:r>
    </w:p>
    <w:p w14:paraId="03B9ACBA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Указ Главы Республики Крым «О техногенной чрезвычайной ситуации регионального характера, связанной с разливом нефтепродуктов» от 28.12.2024 № 433-у; </w:t>
      </w:r>
    </w:p>
    <w:p w14:paraId="05240C81" w14:textId="77777777" w:rsidR="002173E1" w:rsidRPr="002173E1" w:rsidRDefault="002173E1" w:rsidP="002173E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Указ Губернатора города Севастополя от 04.01.2025 № 01-УГ «О введении режима техногенной чрезвычайной ситуации регионального характера, возникшей в результате разлива нефтепродуктов в водоохраной зоне Черного моря в пределах административной границы города Севастополя».</w:t>
      </w:r>
    </w:p>
    <w:p w14:paraId="5300556D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22643FF1" w14:textId="77777777" w:rsidR="002173E1" w:rsidRPr="002173E1" w:rsidRDefault="002173E1" w:rsidP="002173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73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2.3. Н</w:t>
      </w:r>
      <w:r w:rsidRPr="002173E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7EC7D454" w14:textId="5B09E004" w:rsidR="00982C0B" w:rsidRPr="00047D7C" w:rsidRDefault="00982C0B" w:rsidP="002173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82C0B" w:rsidRPr="00047D7C" w:rsidSect="001B552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D4E68D" w14:textId="77777777" w:rsidR="00C8461A" w:rsidRDefault="00C8461A" w:rsidP="00982C0B">
      <w:pPr>
        <w:spacing w:after="0" w:line="240" w:lineRule="auto"/>
      </w:pPr>
      <w:r>
        <w:separator/>
      </w:r>
    </w:p>
  </w:endnote>
  <w:endnote w:type="continuationSeparator" w:id="0">
    <w:p w14:paraId="32FC7AE1" w14:textId="77777777" w:rsidR="00C8461A" w:rsidRDefault="00C8461A" w:rsidP="00982C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DB7CC" w14:textId="77777777" w:rsidR="00C8461A" w:rsidRDefault="00C8461A" w:rsidP="00982C0B">
      <w:pPr>
        <w:spacing w:after="0" w:line="240" w:lineRule="auto"/>
      </w:pPr>
      <w:r>
        <w:separator/>
      </w:r>
    </w:p>
  </w:footnote>
  <w:footnote w:type="continuationSeparator" w:id="0">
    <w:p w14:paraId="524BA9D2" w14:textId="77777777" w:rsidR="00C8461A" w:rsidRDefault="00C8461A" w:rsidP="00982C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4202D"/>
    <w:multiLevelType w:val="hybridMultilevel"/>
    <w:tmpl w:val="92149710"/>
    <w:lvl w:ilvl="0" w:tplc="457C2F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C0B"/>
    <w:rsid w:val="00010CC7"/>
    <w:rsid w:val="00040D1A"/>
    <w:rsid w:val="00043EF8"/>
    <w:rsid w:val="00047D7C"/>
    <w:rsid w:val="00053B37"/>
    <w:rsid w:val="0005412D"/>
    <w:rsid w:val="00060EBE"/>
    <w:rsid w:val="0007210A"/>
    <w:rsid w:val="000727CE"/>
    <w:rsid w:val="000774AC"/>
    <w:rsid w:val="00091B35"/>
    <w:rsid w:val="000B1917"/>
    <w:rsid w:val="000C11F1"/>
    <w:rsid w:val="000D6853"/>
    <w:rsid w:val="000F64A5"/>
    <w:rsid w:val="000F787C"/>
    <w:rsid w:val="00112F85"/>
    <w:rsid w:val="00132DC9"/>
    <w:rsid w:val="00165D2C"/>
    <w:rsid w:val="00170D1C"/>
    <w:rsid w:val="00176E04"/>
    <w:rsid w:val="00181EFD"/>
    <w:rsid w:val="001957EA"/>
    <w:rsid w:val="00196C0C"/>
    <w:rsid w:val="001A34B8"/>
    <w:rsid w:val="001A580F"/>
    <w:rsid w:val="001B552D"/>
    <w:rsid w:val="001C67E9"/>
    <w:rsid w:val="001E1859"/>
    <w:rsid w:val="001E2CD3"/>
    <w:rsid w:val="001E7432"/>
    <w:rsid w:val="001F401A"/>
    <w:rsid w:val="00203ED0"/>
    <w:rsid w:val="00213DFC"/>
    <w:rsid w:val="002173E1"/>
    <w:rsid w:val="00221BD2"/>
    <w:rsid w:val="00234067"/>
    <w:rsid w:val="00245BC8"/>
    <w:rsid w:val="00260646"/>
    <w:rsid w:val="00261305"/>
    <w:rsid w:val="00262AF8"/>
    <w:rsid w:val="002635F9"/>
    <w:rsid w:val="00264F2F"/>
    <w:rsid w:val="00266EF9"/>
    <w:rsid w:val="002775CE"/>
    <w:rsid w:val="00282DC2"/>
    <w:rsid w:val="002866AB"/>
    <w:rsid w:val="00287675"/>
    <w:rsid w:val="00291D42"/>
    <w:rsid w:val="00295C2B"/>
    <w:rsid w:val="002A30D9"/>
    <w:rsid w:val="002A5C9B"/>
    <w:rsid w:val="002A7D04"/>
    <w:rsid w:val="002E5F24"/>
    <w:rsid w:val="0031426B"/>
    <w:rsid w:val="0032445B"/>
    <w:rsid w:val="0033157E"/>
    <w:rsid w:val="00345772"/>
    <w:rsid w:val="00382827"/>
    <w:rsid w:val="003B125F"/>
    <w:rsid w:val="003B34D6"/>
    <w:rsid w:val="003B4613"/>
    <w:rsid w:val="003D03AD"/>
    <w:rsid w:val="003F5121"/>
    <w:rsid w:val="004244C2"/>
    <w:rsid w:val="004309DE"/>
    <w:rsid w:val="0045399B"/>
    <w:rsid w:val="00453B0C"/>
    <w:rsid w:val="00457297"/>
    <w:rsid w:val="00460F00"/>
    <w:rsid w:val="0046710C"/>
    <w:rsid w:val="00470F26"/>
    <w:rsid w:val="00471E99"/>
    <w:rsid w:val="00487B89"/>
    <w:rsid w:val="004A1189"/>
    <w:rsid w:val="004A21F4"/>
    <w:rsid w:val="004A3A44"/>
    <w:rsid w:val="004A3AD6"/>
    <w:rsid w:val="004A41EE"/>
    <w:rsid w:val="004B5E0E"/>
    <w:rsid w:val="004B5FDA"/>
    <w:rsid w:val="004D10F1"/>
    <w:rsid w:val="004D55C6"/>
    <w:rsid w:val="004D6530"/>
    <w:rsid w:val="004D70CB"/>
    <w:rsid w:val="004F0F95"/>
    <w:rsid w:val="00501E53"/>
    <w:rsid w:val="00513288"/>
    <w:rsid w:val="00524BBE"/>
    <w:rsid w:val="0053484F"/>
    <w:rsid w:val="0054433A"/>
    <w:rsid w:val="00556F53"/>
    <w:rsid w:val="0055727F"/>
    <w:rsid w:val="005572EC"/>
    <w:rsid w:val="00561354"/>
    <w:rsid w:val="005705AA"/>
    <w:rsid w:val="00572171"/>
    <w:rsid w:val="005A344C"/>
    <w:rsid w:val="005B20DF"/>
    <w:rsid w:val="005F7D8C"/>
    <w:rsid w:val="006179D3"/>
    <w:rsid w:val="00620F88"/>
    <w:rsid w:val="0063228F"/>
    <w:rsid w:val="00640012"/>
    <w:rsid w:val="006466B8"/>
    <w:rsid w:val="00650B4D"/>
    <w:rsid w:val="00662691"/>
    <w:rsid w:val="00676AD5"/>
    <w:rsid w:val="00686920"/>
    <w:rsid w:val="00691E39"/>
    <w:rsid w:val="006B1B2B"/>
    <w:rsid w:val="006D67D2"/>
    <w:rsid w:val="006F0C12"/>
    <w:rsid w:val="006F6719"/>
    <w:rsid w:val="006F7CED"/>
    <w:rsid w:val="007033F9"/>
    <w:rsid w:val="00705091"/>
    <w:rsid w:val="007118CC"/>
    <w:rsid w:val="00717B6C"/>
    <w:rsid w:val="007546B1"/>
    <w:rsid w:val="00755562"/>
    <w:rsid w:val="00757487"/>
    <w:rsid w:val="00772851"/>
    <w:rsid w:val="00775A21"/>
    <w:rsid w:val="007833AF"/>
    <w:rsid w:val="00792003"/>
    <w:rsid w:val="007927A7"/>
    <w:rsid w:val="00796F7A"/>
    <w:rsid w:val="007B594D"/>
    <w:rsid w:val="007D348E"/>
    <w:rsid w:val="007D360B"/>
    <w:rsid w:val="007F6E15"/>
    <w:rsid w:val="00804661"/>
    <w:rsid w:val="0080553D"/>
    <w:rsid w:val="00811B38"/>
    <w:rsid w:val="0081726E"/>
    <w:rsid w:val="0081795D"/>
    <w:rsid w:val="00842222"/>
    <w:rsid w:val="00854A24"/>
    <w:rsid w:val="008645E4"/>
    <w:rsid w:val="00866243"/>
    <w:rsid w:val="00875700"/>
    <w:rsid w:val="00880205"/>
    <w:rsid w:val="00891A5F"/>
    <w:rsid w:val="00895393"/>
    <w:rsid w:val="008A2749"/>
    <w:rsid w:val="008B5428"/>
    <w:rsid w:val="008C04F3"/>
    <w:rsid w:val="008C215B"/>
    <w:rsid w:val="008C7896"/>
    <w:rsid w:val="008F045B"/>
    <w:rsid w:val="008F65A8"/>
    <w:rsid w:val="00900256"/>
    <w:rsid w:val="009144E4"/>
    <w:rsid w:val="00924201"/>
    <w:rsid w:val="00924F69"/>
    <w:rsid w:val="009420A1"/>
    <w:rsid w:val="00943B63"/>
    <w:rsid w:val="00950714"/>
    <w:rsid w:val="0095356C"/>
    <w:rsid w:val="00971DF5"/>
    <w:rsid w:val="00982C0B"/>
    <w:rsid w:val="0098438C"/>
    <w:rsid w:val="009853ED"/>
    <w:rsid w:val="00985C0D"/>
    <w:rsid w:val="00990E4D"/>
    <w:rsid w:val="00993117"/>
    <w:rsid w:val="009A4E80"/>
    <w:rsid w:val="009A5E62"/>
    <w:rsid w:val="009C18D3"/>
    <w:rsid w:val="009C2662"/>
    <w:rsid w:val="009C4427"/>
    <w:rsid w:val="009C76D7"/>
    <w:rsid w:val="009D50C4"/>
    <w:rsid w:val="009D7846"/>
    <w:rsid w:val="009E6BC1"/>
    <w:rsid w:val="009E7022"/>
    <w:rsid w:val="009F3D5E"/>
    <w:rsid w:val="00A02B78"/>
    <w:rsid w:val="00A02E0B"/>
    <w:rsid w:val="00A03750"/>
    <w:rsid w:val="00A128F5"/>
    <w:rsid w:val="00A142A6"/>
    <w:rsid w:val="00A2087B"/>
    <w:rsid w:val="00A23908"/>
    <w:rsid w:val="00A31BBF"/>
    <w:rsid w:val="00A359CB"/>
    <w:rsid w:val="00A44E52"/>
    <w:rsid w:val="00A4741B"/>
    <w:rsid w:val="00A83194"/>
    <w:rsid w:val="00A87D27"/>
    <w:rsid w:val="00AC4D3E"/>
    <w:rsid w:val="00AC5D56"/>
    <w:rsid w:val="00AD5C04"/>
    <w:rsid w:val="00AF5066"/>
    <w:rsid w:val="00AF6453"/>
    <w:rsid w:val="00B056B5"/>
    <w:rsid w:val="00B32D18"/>
    <w:rsid w:val="00B66B2F"/>
    <w:rsid w:val="00B71D4D"/>
    <w:rsid w:val="00B72289"/>
    <w:rsid w:val="00B7690E"/>
    <w:rsid w:val="00B8596D"/>
    <w:rsid w:val="00B97845"/>
    <w:rsid w:val="00BA2C1E"/>
    <w:rsid w:val="00BA4B29"/>
    <w:rsid w:val="00BB644D"/>
    <w:rsid w:val="00BB6904"/>
    <w:rsid w:val="00BC1183"/>
    <w:rsid w:val="00BC2640"/>
    <w:rsid w:val="00BC5A23"/>
    <w:rsid w:val="00BC6451"/>
    <w:rsid w:val="00BE08FE"/>
    <w:rsid w:val="00BF34E6"/>
    <w:rsid w:val="00C25885"/>
    <w:rsid w:val="00C33FC8"/>
    <w:rsid w:val="00C34070"/>
    <w:rsid w:val="00C47FFA"/>
    <w:rsid w:val="00C5116A"/>
    <w:rsid w:val="00C564A9"/>
    <w:rsid w:val="00C57AA5"/>
    <w:rsid w:val="00C62B9A"/>
    <w:rsid w:val="00C739F2"/>
    <w:rsid w:val="00C745EA"/>
    <w:rsid w:val="00C8461A"/>
    <w:rsid w:val="00C851CA"/>
    <w:rsid w:val="00C866F9"/>
    <w:rsid w:val="00CB1179"/>
    <w:rsid w:val="00CD0F24"/>
    <w:rsid w:val="00CD58FD"/>
    <w:rsid w:val="00CE2066"/>
    <w:rsid w:val="00CE213D"/>
    <w:rsid w:val="00CF2E4F"/>
    <w:rsid w:val="00CF75FA"/>
    <w:rsid w:val="00D07530"/>
    <w:rsid w:val="00D1622C"/>
    <w:rsid w:val="00DA6E34"/>
    <w:rsid w:val="00DC2B38"/>
    <w:rsid w:val="00DD541E"/>
    <w:rsid w:val="00DD54C9"/>
    <w:rsid w:val="00DE64A6"/>
    <w:rsid w:val="00DF02A3"/>
    <w:rsid w:val="00DF07E9"/>
    <w:rsid w:val="00E03651"/>
    <w:rsid w:val="00E0394F"/>
    <w:rsid w:val="00E127E2"/>
    <w:rsid w:val="00E22E7C"/>
    <w:rsid w:val="00E272CC"/>
    <w:rsid w:val="00E346AD"/>
    <w:rsid w:val="00E51D49"/>
    <w:rsid w:val="00E55AC6"/>
    <w:rsid w:val="00E65AEC"/>
    <w:rsid w:val="00E733A3"/>
    <w:rsid w:val="00E91678"/>
    <w:rsid w:val="00E93C9A"/>
    <w:rsid w:val="00E97067"/>
    <w:rsid w:val="00EC68C6"/>
    <w:rsid w:val="00ED1C1F"/>
    <w:rsid w:val="00ED4168"/>
    <w:rsid w:val="00ED5514"/>
    <w:rsid w:val="00EE16BD"/>
    <w:rsid w:val="00EE2255"/>
    <w:rsid w:val="00F00204"/>
    <w:rsid w:val="00F003BD"/>
    <w:rsid w:val="00F061F4"/>
    <w:rsid w:val="00F1197E"/>
    <w:rsid w:val="00F14AB8"/>
    <w:rsid w:val="00F15CB7"/>
    <w:rsid w:val="00F235F4"/>
    <w:rsid w:val="00F24166"/>
    <w:rsid w:val="00F24F77"/>
    <w:rsid w:val="00F33F46"/>
    <w:rsid w:val="00F35D57"/>
    <w:rsid w:val="00F377FB"/>
    <w:rsid w:val="00F44176"/>
    <w:rsid w:val="00F46D2D"/>
    <w:rsid w:val="00F53A05"/>
    <w:rsid w:val="00F53BE8"/>
    <w:rsid w:val="00F63A78"/>
    <w:rsid w:val="00F76162"/>
    <w:rsid w:val="00F839B1"/>
    <w:rsid w:val="00F92815"/>
    <w:rsid w:val="00F94729"/>
    <w:rsid w:val="00F94BCD"/>
    <w:rsid w:val="00FA72BB"/>
    <w:rsid w:val="00FB4873"/>
    <w:rsid w:val="00FE3054"/>
    <w:rsid w:val="00FE4092"/>
    <w:rsid w:val="00FF0887"/>
    <w:rsid w:val="00FF1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D362"/>
  <w15:docId w15:val="{50C5FCB3-2281-429C-B799-F3FB502B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C0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4"/>
    <w:uiPriority w:val="99"/>
    <w:unhideWhenUsed/>
    <w:qFormat/>
    <w:rsid w:val="00982C0B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3"/>
    <w:uiPriority w:val="99"/>
    <w:rsid w:val="00982C0B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982C0B"/>
    <w:rPr>
      <w:vertAlign w:val="superscript"/>
    </w:rPr>
  </w:style>
  <w:style w:type="paragraph" w:customStyle="1" w:styleId="ConsPlusNormal">
    <w:name w:val="ConsPlusNormal"/>
    <w:link w:val="ConsPlusNormal0"/>
    <w:qFormat/>
    <w:rsid w:val="00982C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82C0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qFormat/>
    <w:rsid w:val="00982C0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">
    <w:name w:val=".FORMATTEXT"/>
    <w:uiPriority w:val="99"/>
    <w:rsid w:val="00982C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D36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D360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DD541E"/>
    <w:rPr>
      <w:color w:val="0000FF" w:themeColor="hyperlink"/>
      <w:u w:val="single"/>
    </w:rPr>
  </w:style>
  <w:style w:type="paragraph" w:styleId="a7">
    <w:name w:val="List Paragraph"/>
    <w:aliases w:val="Bullet List,FooterText,numbered,List Paragraph,ПКФ Список,A_маркированный_список,Цветной список - Акцент 11,Абзац списка литеральный,Colorful List - Accent 11,Paragraphe de liste1,lp1,Абзац нумерованного списка,Table-Normal"/>
    <w:basedOn w:val="a"/>
    <w:link w:val="a8"/>
    <w:uiPriority w:val="34"/>
    <w:qFormat/>
    <w:rsid w:val="00705091"/>
    <w:pPr>
      <w:spacing w:after="200" w:line="276" w:lineRule="auto"/>
      <w:ind w:left="708"/>
    </w:pPr>
    <w:rPr>
      <w:rFonts w:ascii="Calibri" w:eastAsia="Calibri" w:hAnsi="Calibri" w:cs="Times New Roman"/>
      <w:lang w:eastAsia="ru-RU"/>
    </w:rPr>
  </w:style>
  <w:style w:type="character" w:customStyle="1" w:styleId="a8">
    <w:name w:val="Абзац списка Знак"/>
    <w:aliases w:val="Bullet List Знак,FooterText Знак,numbered Знак,List Paragraph Знак,ПКФ Список Знак,A_маркированный_список Знак,Цветной список - Акцент 11 Знак,Абзац списка литеральный Знак,Colorful List - Accent 11 Знак,Paragraphe de liste1 Знак"/>
    <w:link w:val="a7"/>
    <w:uiPriority w:val="34"/>
    <w:locked/>
    <w:rsid w:val="00705091"/>
    <w:rPr>
      <w:rFonts w:ascii="Calibri" w:eastAsia="Calibri" w:hAnsi="Calibri" w:cs="Times New Roman"/>
      <w:lang w:eastAsia="ru-RU"/>
    </w:rPr>
  </w:style>
  <w:style w:type="character" w:styleId="a9">
    <w:name w:val="annotation reference"/>
    <w:basedOn w:val="a0"/>
    <w:uiPriority w:val="99"/>
    <w:semiHidden/>
    <w:unhideWhenUsed/>
    <w:rsid w:val="00E65AE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65AE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65AEC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65AE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65AEC"/>
    <w:rPr>
      <w:b/>
      <w:bCs/>
      <w:sz w:val="20"/>
      <w:szCs w:val="20"/>
    </w:rPr>
  </w:style>
  <w:style w:type="paragraph" w:styleId="ae">
    <w:name w:val="Revision"/>
    <w:hidden/>
    <w:uiPriority w:val="99"/>
    <w:semiHidden/>
    <w:rsid w:val="00E65AEC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E65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65AEC"/>
    <w:rPr>
      <w:rFonts w:ascii="Tahoma" w:hAnsi="Tahoma" w:cs="Tahoma"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B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BF34E6"/>
  </w:style>
  <w:style w:type="paragraph" w:styleId="af3">
    <w:name w:val="footer"/>
    <w:basedOn w:val="a"/>
    <w:link w:val="af4"/>
    <w:uiPriority w:val="99"/>
    <w:semiHidden/>
    <w:unhideWhenUsed/>
    <w:rsid w:val="00BF34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BF3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1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4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11B385-6A2E-4841-A4FE-8F46F89EC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4277</Words>
  <Characters>24384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Пономарева Валерия Константиновна</cp:lastModifiedBy>
  <cp:revision>2</cp:revision>
  <cp:lastPrinted>2024-02-29T07:31:00Z</cp:lastPrinted>
  <dcterms:created xsi:type="dcterms:W3CDTF">2026-06-01T14:07:00Z</dcterms:created>
  <dcterms:modified xsi:type="dcterms:W3CDTF">2026-06-01T14:07:00Z</dcterms:modified>
</cp:coreProperties>
</file>