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D1B" w:rsidRPr="006D0D1B" w:rsidRDefault="006D0D1B" w:rsidP="006D0D1B">
      <w:pPr>
        <w:autoSpaceDE w:val="0"/>
        <w:autoSpaceDN w:val="0"/>
        <w:adjustRightInd w:val="0"/>
        <w:jc w:val="right"/>
        <w:rPr>
          <w:rFonts w:ascii="Times New Roman" w:eastAsia="Calibri" w:hAnsi="Times New Roman" w:cs="Times New Roman"/>
          <w:bCs/>
          <w:sz w:val="20"/>
          <w:szCs w:val="20"/>
        </w:rPr>
      </w:pPr>
      <w:r w:rsidRPr="006D0D1B">
        <w:rPr>
          <w:rFonts w:ascii="Times New Roman" w:eastAsia="Calibri" w:hAnsi="Times New Roman" w:cs="Times New Roman"/>
          <w:bCs/>
          <w:sz w:val="20"/>
          <w:szCs w:val="20"/>
        </w:rPr>
        <w:t>Приложение № 1 к извещению об осуществлении закупки</w:t>
      </w:r>
    </w:p>
    <w:p w:rsidR="006D0D1B" w:rsidRPr="006D0D1B" w:rsidRDefault="006D0D1B" w:rsidP="006D0D1B">
      <w:pPr>
        <w:pStyle w:val="11"/>
        <w:ind w:firstLine="567"/>
        <w:jc w:val="center"/>
        <w:rPr>
          <w:b/>
          <w:sz w:val="20"/>
          <w:szCs w:val="20"/>
          <w:lang w:val="ru-RU"/>
        </w:rPr>
      </w:pPr>
      <w:r w:rsidRPr="006D0D1B">
        <w:rPr>
          <w:rFonts w:eastAsia="Calibri"/>
          <w:b/>
          <w:color w:val="auto"/>
          <w:sz w:val="20"/>
          <w:szCs w:val="20"/>
          <w:lang w:val="ru-RU" w:eastAsia="en-US" w:bidi="ar-SA"/>
        </w:rPr>
        <w:t>Описание объекта закупки в соответствии со статьей 33 Закона о контрактной системе</w:t>
      </w:r>
      <w:r w:rsidRPr="006D0D1B">
        <w:rPr>
          <w:rStyle w:val="a6"/>
          <w:rFonts w:eastAsia="Calibri"/>
          <w:b/>
          <w:color w:val="auto"/>
          <w:sz w:val="20"/>
          <w:szCs w:val="20"/>
          <w:lang w:val="ru-RU" w:eastAsia="en-US" w:bidi="ar-SA"/>
        </w:rPr>
        <w:footnoteReference w:id="1"/>
      </w:r>
    </w:p>
    <w:p w:rsidR="006D0D1B" w:rsidRPr="006D0D1B" w:rsidRDefault="006D0D1B" w:rsidP="006D0D1B">
      <w:pPr>
        <w:pStyle w:val="a5"/>
        <w:ind w:firstLine="567"/>
        <w:rPr>
          <w:sz w:val="20"/>
          <w:szCs w:val="20"/>
        </w:rPr>
      </w:pPr>
      <w:r w:rsidRPr="006D0D1B">
        <w:rPr>
          <w:sz w:val="20"/>
          <w:szCs w:val="20"/>
        </w:rPr>
        <w:t xml:space="preserve">1. Поставка </w:t>
      </w:r>
      <w:r w:rsidRPr="006D0D1B">
        <w:rPr>
          <w:rFonts w:eastAsia="Calibri"/>
          <w:iCs/>
          <w:sz w:val="20"/>
          <w:szCs w:val="20"/>
        </w:rPr>
        <w:t>загубников для дыхательного аппарата одноразового использования</w:t>
      </w:r>
      <w:r w:rsidRPr="006D0D1B">
        <w:rPr>
          <w:sz w:val="20"/>
          <w:szCs w:val="20"/>
        </w:rPr>
        <w:t xml:space="preserve"> для нужд СПб ГБУЗ ГВФД в 2026 году</w:t>
      </w:r>
      <w:r w:rsidRPr="006D0D1B">
        <w:rPr>
          <w:rStyle w:val="a6"/>
          <w:sz w:val="20"/>
          <w:szCs w:val="20"/>
        </w:rPr>
        <w:footnoteReference w:id="2"/>
      </w:r>
      <w:r w:rsidRPr="006D0D1B">
        <w:rPr>
          <w:sz w:val="20"/>
          <w:szCs w:val="20"/>
        </w:rPr>
        <w:t xml:space="preserve"> (далее – товар).</w:t>
      </w:r>
    </w:p>
    <w:p w:rsidR="006D0D1B" w:rsidRPr="006D0D1B" w:rsidRDefault="006D0D1B" w:rsidP="006D0D1B">
      <w:pPr>
        <w:pStyle w:val="a5"/>
        <w:ind w:firstLine="540"/>
        <w:rPr>
          <w:sz w:val="20"/>
          <w:szCs w:val="20"/>
        </w:rPr>
      </w:pPr>
      <w:r w:rsidRPr="006D0D1B">
        <w:rPr>
          <w:sz w:val="20"/>
          <w:szCs w:val="20"/>
        </w:rPr>
        <w:t>2. Требования к техническим, функциональным и эксплуатационным характеристикам товара:</w:t>
      </w:r>
    </w:p>
    <w:p w:rsidR="006D0D1B" w:rsidRPr="006D0D1B" w:rsidRDefault="006D0D1B" w:rsidP="006D0D1B">
      <w:pPr>
        <w:ind w:firstLine="540"/>
        <w:jc w:val="both"/>
        <w:rPr>
          <w:rFonts w:ascii="Times New Roman" w:hAnsi="Times New Roman" w:cs="Times New Roman"/>
          <w:sz w:val="20"/>
          <w:szCs w:val="20"/>
        </w:rPr>
      </w:pPr>
      <w:r w:rsidRPr="006D0D1B">
        <w:rPr>
          <w:rFonts w:ascii="Times New Roman" w:hAnsi="Times New Roman" w:cs="Times New Roman"/>
          <w:sz w:val="20"/>
          <w:szCs w:val="20"/>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6D0D1B">
        <w:rPr>
          <w:rStyle w:val="a6"/>
          <w:rFonts w:ascii="Times New Roman" w:hAnsi="Times New Roman" w:cs="Times New Roman"/>
          <w:sz w:val="20"/>
          <w:szCs w:val="20"/>
        </w:rPr>
        <w:footnoteReference w:id="3"/>
      </w:r>
    </w:p>
    <w:p w:rsidR="006D0D1B" w:rsidRPr="006D0D1B" w:rsidRDefault="006D0D1B" w:rsidP="006D0D1B">
      <w:pPr>
        <w:ind w:firstLine="540"/>
        <w:rPr>
          <w:rFonts w:ascii="Times New Roman" w:hAnsi="Times New Roman" w:cs="Times New Roman"/>
          <w:sz w:val="20"/>
          <w:szCs w:val="20"/>
        </w:rPr>
      </w:pPr>
      <w:r w:rsidRPr="006D0D1B">
        <w:rPr>
          <w:rFonts w:ascii="Times New Roman" w:hAnsi="Times New Roman" w:cs="Times New Roman"/>
          <w:sz w:val="20"/>
          <w:szCs w:val="20"/>
        </w:rPr>
        <w:t>3. Требования к качеству и безопасности товара:</w:t>
      </w:r>
    </w:p>
    <w:p w:rsidR="006D0D1B" w:rsidRPr="006D0D1B" w:rsidRDefault="006D0D1B" w:rsidP="006D0D1B">
      <w:pPr>
        <w:ind w:firstLine="540"/>
        <w:jc w:val="both"/>
        <w:rPr>
          <w:rFonts w:ascii="Times New Roman" w:hAnsi="Times New Roman" w:cs="Times New Roman"/>
          <w:sz w:val="20"/>
          <w:szCs w:val="20"/>
        </w:rPr>
      </w:pPr>
      <w:r w:rsidRPr="006D0D1B">
        <w:rPr>
          <w:rFonts w:ascii="Times New Roman" w:hAnsi="Times New Roman" w:cs="Times New Roman"/>
          <w:sz w:val="20"/>
          <w:szCs w:val="20"/>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D0D1B">
        <w:rPr>
          <w:rFonts w:ascii="Times New Roman" w:eastAsia="Courier New" w:hAnsi="Times New Roman" w:cs="Times New Roman"/>
          <w:color w:val="000000"/>
          <w:sz w:val="20"/>
          <w:szCs w:val="20"/>
          <w:lang w:bidi="ru-RU"/>
        </w:rPr>
        <w:t>действующей на момент поставки Товара</w:t>
      </w:r>
    </w:p>
    <w:p w:rsidR="006D0D1B" w:rsidRPr="006D0D1B" w:rsidRDefault="006D0D1B" w:rsidP="006D0D1B">
      <w:pPr>
        <w:ind w:firstLine="540"/>
        <w:jc w:val="both"/>
        <w:rPr>
          <w:rFonts w:ascii="Times New Roman" w:hAnsi="Times New Roman" w:cs="Times New Roman"/>
          <w:sz w:val="20"/>
          <w:szCs w:val="20"/>
        </w:rPr>
      </w:pPr>
      <w:r w:rsidRPr="006D0D1B">
        <w:rPr>
          <w:rFonts w:ascii="Times New Roman" w:hAnsi="Times New Roman" w:cs="Times New Roman"/>
          <w:sz w:val="20"/>
          <w:szCs w:val="20"/>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6D0D1B" w:rsidRPr="006D0D1B" w:rsidRDefault="006D0D1B" w:rsidP="006D0D1B">
      <w:pPr>
        <w:widowControl w:val="0"/>
        <w:ind w:firstLine="540"/>
        <w:jc w:val="both"/>
        <w:rPr>
          <w:rFonts w:ascii="Times New Roman" w:eastAsia="Courier New" w:hAnsi="Times New Roman" w:cs="Times New Roman"/>
          <w:color w:val="000000"/>
          <w:sz w:val="20"/>
          <w:szCs w:val="20"/>
          <w:lang w:bidi="ru-RU"/>
        </w:rPr>
      </w:pPr>
      <w:r w:rsidRPr="006D0D1B">
        <w:rPr>
          <w:rFonts w:ascii="Times New Roman" w:eastAsia="Courier New" w:hAnsi="Times New Roman" w:cs="Times New Roman"/>
          <w:color w:val="000000"/>
          <w:sz w:val="20"/>
          <w:szCs w:val="2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6D0D1B" w:rsidRPr="006D0D1B" w:rsidRDefault="006D0D1B" w:rsidP="006D0D1B">
      <w:pPr>
        <w:widowControl w:val="0"/>
        <w:ind w:firstLine="540"/>
        <w:jc w:val="both"/>
        <w:rPr>
          <w:rFonts w:ascii="Times New Roman" w:eastAsia="Courier New" w:hAnsi="Times New Roman" w:cs="Times New Roman"/>
          <w:color w:val="000000"/>
          <w:sz w:val="20"/>
          <w:szCs w:val="20"/>
          <w:lang w:bidi="ru-RU"/>
        </w:rPr>
      </w:pPr>
      <w:r w:rsidRPr="006D0D1B">
        <w:rPr>
          <w:rFonts w:ascii="Times New Roman" w:hAnsi="Times New Roman" w:cs="Times New Roman"/>
          <w:color w:val="000000"/>
          <w:sz w:val="20"/>
          <w:szCs w:val="20"/>
          <w:lang w:bidi="ru-RU"/>
        </w:rPr>
        <w:t>3.4. Поставляемый товар должен быть</w:t>
      </w:r>
      <w:r w:rsidRPr="006D0D1B">
        <w:rPr>
          <w:rFonts w:ascii="Times New Roman" w:eastAsia="Courier New" w:hAnsi="Times New Roman" w:cs="Times New Roman"/>
          <w:bCs/>
          <w:color w:val="000000"/>
          <w:spacing w:val="-1"/>
          <w:sz w:val="20"/>
          <w:szCs w:val="20"/>
          <w:lang w:bidi="ru-RU"/>
        </w:rPr>
        <w:t xml:space="preserve"> новым, не бывшим в эксплуатации (употреблении),</w:t>
      </w:r>
      <w:r w:rsidRPr="006D0D1B">
        <w:rPr>
          <w:rFonts w:ascii="Times New Roman" w:hAnsi="Times New Roman" w:cs="Times New Roman"/>
          <w:sz w:val="20"/>
          <w:szCs w:val="20"/>
        </w:rPr>
        <w:t xml:space="preserve"> не иметь дефектов.</w:t>
      </w:r>
    </w:p>
    <w:p w:rsidR="006D0D1B" w:rsidRPr="006D0D1B" w:rsidRDefault="006D0D1B" w:rsidP="006D0D1B">
      <w:pPr>
        <w:widowControl w:val="0"/>
        <w:ind w:firstLine="540"/>
        <w:jc w:val="both"/>
        <w:rPr>
          <w:rFonts w:ascii="Times New Roman" w:eastAsia="Courier New" w:hAnsi="Times New Roman" w:cs="Times New Roman"/>
          <w:color w:val="000000"/>
          <w:sz w:val="20"/>
          <w:szCs w:val="20"/>
          <w:lang w:bidi="ru-RU"/>
        </w:rPr>
      </w:pPr>
      <w:r w:rsidRPr="006D0D1B">
        <w:rPr>
          <w:rFonts w:ascii="Times New Roman" w:eastAsia="Courier New" w:hAnsi="Times New Roman" w:cs="Times New Roman"/>
          <w:color w:val="000000"/>
          <w:sz w:val="20"/>
          <w:szCs w:val="20"/>
          <w:lang w:bidi="ru-RU"/>
        </w:rPr>
        <w:t>3.5. Информация о товаре должна быть на русском языке или продублирована на русском языке.</w:t>
      </w:r>
    </w:p>
    <w:p w:rsidR="006D0D1B" w:rsidRPr="006D0D1B" w:rsidRDefault="006D0D1B" w:rsidP="006D0D1B">
      <w:pPr>
        <w:widowControl w:val="0"/>
        <w:tabs>
          <w:tab w:val="left" w:pos="567"/>
          <w:tab w:val="left" w:pos="709"/>
        </w:tabs>
        <w:suppressAutoHyphens/>
        <w:overflowPunct w:val="0"/>
        <w:ind w:firstLine="567"/>
        <w:contextualSpacing/>
        <w:jc w:val="both"/>
        <w:rPr>
          <w:rFonts w:ascii="Times New Roman" w:eastAsia="Calibri" w:hAnsi="Times New Roman" w:cs="Times New Roman"/>
          <w:color w:val="000000"/>
          <w:sz w:val="20"/>
          <w:szCs w:val="20"/>
          <w:lang w:bidi="ru-RU"/>
        </w:rPr>
      </w:pPr>
      <w:r w:rsidRPr="006D0D1B">
        <w:rPr>
          <w:rFonts w:ascii="Times New Roman" w:eastAsia="Courier New" w:hAnsi="Times New Roman" w:cs="Times New Roman"/>
          <w:color w:val="000000"/>
          <w:sz w:val="20"/>
          <w:szCs w:val="20"/>
          <w:lang w:bidi="ru-RU"/>
        </w:rPr>
        <w:t xml:space="preserve">3.6. Товар должен быть разрешен к применению на территории Российской Федерации. </w:t>
      </w:r>
      <w:r w:rsidRPr="006D0D1B">
        <w:rPr>
          <w:rFonts w:ascii="Times New Roman" w:eastAsia="Calibri" w:hAnsi="Times New Roman" w:cs="Times New Roman"/>
          <w:color w:val="000000"/>
          <w:sz w:val="20"/>
          <w:szCs w:val="2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6D0D1B" w:rsidRPr="006D0D1B" w:rsidRDefault="006D0D1B" w:rsidP="006D0D1B">
      <w:pPr>
        <w:widowControl w:val="0"/>
        <w:tabs>
          <w:tab w:val="left" w:pos="567"/>
          <w:tab w:val="left" w:pos="709"/>
        </w:tabs>
        <w:suppressAutoHyphens/>
        <w:overflowPunct w:val="0"/>
        <w:ind w:firstLine="567"/>
        <w:contextualSpacing/>
        <w:jc w:val="both"/>
        <w:rPr>
          <w:rFonts w:ascii="Times New Roman" w:eastAsia="Calibri" w:hAnsi="Times New Roman" w:cs="Times New Roman"/>
          <w:color w:val="000000"/>
          <w:sz w:val="20"/>
          <w:szCs w:val="20"/>
          <w:lang w:bidi="ru-RU"/>
        </w:rPr>
      </w:pPr>
      <w:r w:rsidRPr="006D0D1B">
        <w:rPr>
          <w:rFonts w:ascii="Times New Roman" w:hAnsi="Times New Roman" w:cs="Times New Roman"/>
          <w:color w:val="000000"/>
          <w:sz w:val="20"/>
          <w:szCs w:val="20"/>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6D0D1B" w:rsidRPr="006D0D1B" w:rsidRDefault="006D0D1B" w:rsidP="006D0D1B">
      <w:pPr>
        <w:widowControl w:val="0"/>
        <w:tabs>
          <w:tab w:val="left" w:pos="284"/>
          <w:tab w:val="left" w:pos="567"/>
          <w:tab w:val="left" w:pos="709"/>
        </w:tabs>
        <w:ind w:firstLine="567"/>
        <w:contextualSpacing/>
        <w:jc w:val="both"/>
        <w:rPr>
          <w:rFonts w:ascii="Times New Roman" w:eastAsia="Calibri" w:hAnsi="Times New Roman" w:cs="Times New Roman"/>
          <w:color w:val="000000"/>
          <w:sz w:val="20"/>
          <w:szCs w:val="20"/>
          <w:lang w:bidi="ru-RU"/>
        </w:rPr>
      </w:pPr>
      <w:r w:rsidRPr="006D0D1B">
        <w:rPr>
          <w:rFonts w:ascii="Times New Roman" w:eastAsia="Calibri" w:hAnsi="Times New Roman" w:cs="Times New Roman"/>
          <w:color w:val="000000"/>
          <w:sz w:val="20"/>
          <w:szCs w:val="20"/>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D0D1B">
        <w:rPr>
          <w:rFonts w:ascii="Times New Roman" w:hAnsi="Times New Roman" w:cs="Times New Roman"/>
          <w:color w:val="000000"/>
          <w:sz w:val="20"/>
          <w:szCs w:val="20"/>
          <w:lang w:bidi="ru-RU"/>
        </w:rPr>
        <w:t>(в случае если данные требования предъявляются действующим законодательством)</w:t>
      </w:r>
      <w:r w:rsidRPr="006D0D1B">
        <w:rPr>
          <w:rFonts w:ascii="Times New Roman" w:eastAsia="Calibri" w:hAnsi="Times New Roman" w:cs="Times New Roman"/>
          <w:color w:val="000000"/>
          <w:sz w:val="20"/>
          <w:szCs w:val="20"/>
          <w:lang w:bidi="ru-RU"/>
        </w:rPr>
        <w:t>.</w:t>
      </w:r>
    </w:p>
    <w:p w:rsidR="006D0D1B" w:rsidRPr="006D0D1B" w:rsidRDefault="006D0D1B" w:rsidP="006D0D1B">
      <w:pPr>
        <w:widowControl w:val="0"/>
        <w:tabs>
          <w:tab w:val="left" w:pos="284"/>
          <w:tab w:val="left" w:pos="567"/>
          <w:tab w:val="left" w:pos="709"/>
        </w:tabs>
        <w:ind w:firstLine="567"/>
        <w:contextualSpacing/>
        <w:jc w:val="both"/>
        <w:rPr>
          <w:rFonts w:ascii="Times New Roman" w:eastAsia="Calibri" w:hAnsi="Times New Roman" w:cs="Times New Roman"/>
          <w:color w:val="000000"/>
          <w:sz w:val="20"/>
          <w:szCs w:val="20"/>
          <w:lang w:bidi="ru-RU"/>
        </w:rPr>
      </w:pPr>
      <w:r w:rsidRPr="006D0D1B">
        <w:rPr>
          <w:rFonts w:ascii="Times New Roman" w:hAnsi="Times New Roman" w:cs="Times New Roman"/>
          <w:color w:val="000000"/>
          <w:sz w:val="20"/>
          <w:szCs w:val="2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6D0D1B" w:rsidRPr="006D0D1B" w:rsidRDefault="006D0D1B" w:rsidP="006D0D1B">
      <w:pPr>
        <w:widowControl w:val="0"/>
        <w:ind w:firstLine="540"/>
        <w:jc w:val="both"/>
        <w:rPr>
          <w:rFonts w:ascii="Times New Roman" w:eastAsia="Courier New" w:hAnsi="Times New Roman" w:cs="Times New Roman"/>
          <w:color w:val="000000"/>
          <w:sz w:val="20"/>
          <w:szCs w:val="20"/>
          <w:lang w:bidi="ru-RU"/>
        </w:rPr>
      </w:pPr>
      <w:r w:rsidRPr="006D0D1B">
        <w:rPr>
          <w:rFonts w:ascii="Times New Roman" w:eastAsia="Courier New" w:hAnsi="Times New Roman" w:cs="Times New Roman"/>
          <w:bCs/>
          <w:color w:val="000000"/>
          <w:sz w:val="20"/>
          <w:szCs w:val="20"/>
          <w:lang w:bidi="ru-RU"/>
        </w:rPr>
        <w:t xml:space="preserve">3.7. </w:t>
      </w:r>
      <w:proofErr w:type="gramStart"/>
      <w:r w:rsidRPr="006D0D1B">
        <w:rPr>
          <w:rFonts w:ascii="Times New Roman" w:eastAsia="Courier New" w:hAnsi="Times New Roman" w:cs="Times New Roman"/>
          <w:color w:val="000000"/>
          <w:sz w:val="20"/>
          <w:szCs w:val="2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6D0D1B">
        <w:rPr>
          <w:rFonts w:ascii="Times New Roman" w:eastAsia="Courier New" w:hAnsi="Times New Roman" w:cs="Times New Roman"/>
          <w:color w:val="000000"/>
          <w:sz w:val="20"/>
          <w:szCs w:val="20"/>
          <w:lang w:bidi="ru-RU"/>
        </w:rPr>
        <w:t xml:space="preserve"> Поставщик обязан безвозмездно устранить недостатки Товара в течение 5 (пяти) рабочих дней с момента письменного уведомления о них Заказчиком.</w:t>
      </w:r>
    </w:p>
    <w:p w:rsidR="006D0D1B" w:rsidRPr="006D0D1B" w:rsidRDefault="006D0D1B" w:rsidP="006D0D1B">
      <w:pPr>
        <w:widowControl w:val="0"/>
        <w:ind w:firstLine="540"/>
        <w:jc w:val="both"/>
        <w:rPr>
          <w:rFonts w:ascii="Times New Roman" w:eastAsia="Courier New" w:hAnsi="Times New Roman" w:cs="Times New Roman"/>
          <w:color w:val="000000"/>
          <w:sz w:val="20"/>
          <w:szCs w:val="20"/>
          <w:lang w:bidi="ru-RU"/>
        </w:rPr>
      </w:pPr>
      <w:r w:rsidRPr="006D0D1B">
        <w:rPr>
          <w:rFonts w:ascii="Times New Roman" w:eastAsia="Courier New" w:hAnsi="Times New Roman" w:cs="Times New Roman"/>
          <w:color w:val="000000"/>
          <w:sz w:val="20"/>
          <w:szCs w:val="20"/>
          <w:lang w:bidi="ru-RU"/>
        </w:rPr>
        <w:t>В случае</w:t>
      </w:r>
      <w:proofErr w:type="gramStart"/>
      <w:r w:rsidRPr="006D0D1B">
        <w:rPr>
          <w:rFonts w:ascii="Times New Roman" w:eastAsia="Courier New" w:hAnsi="Times New Roman" w:cs="Times New Roman"/>
          <w:color w:val="000000"/>
          <w:sz w:val="20"/>
          <w:szCs w:val="20"/>
          <w:lang w:bidi="ru-RU"/>
        </w:rPr>
        <w:t>,</w:t>
      </w:r>
      <w:proofErr w:type="gramEnd"/>
      <w:r w:rsidRPr="006D0D1B">
        <w:rPr>
          <w:rFonts w:ascii="Times New Roman" w:eastAsia="Courier New" w:hAnsi="Times New Roman" w:cs="Times New Roman"/>
          <w:color w:val="000000"/>
          <w:sz w:val="20"/>
          <w:szCs w:val="2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w:t>
      </w:r>
      <w:r w:rsidRPr="006D0D1B">
        <w:rPr>
          <w:rFonts w:ascii="Times New Roman" w:eastAsia="Courier New" w:hAnsi="Times New Roman" w:cs="Times New Roman"/>
          <w:color w:val="000000"/>
          <w:sz w:val="20"/>
          <w:szCs w:val="20"/>
          <w:lang w:bidi="ru-RU"/>
        </w:rPr>
        <w:lastRenderedPageBreak/>
        <w:t>эксперта, экспертной организации, а также всех расходов, в том числе связанных с транспортировкой, осуществляется Поставщиком.</w:t>
      </w:r>
    </w:p>
    <w:p w:rsidR="006D0D1B" w:rsidRPr="006D0D1B" w:rsidRDefault="006D0D1B" w:rsidP="006D0D1B">
      <w:pPr>
        <w:widowControl w:val="0"/>
        <w:ind w:firstLine="540"/>
        <w:jc w:val="both"/>
        <w:rPr>
          <w:rFonts w:ascii="Times New Roman" w:eastAsia="Courier New" w:hAnsi="Times New Roman" w:cs="Times New Roman"/>
          <w:color w:val="000000"/>
          <w:sz w:val="20"/>
          <w:szCs w:val="20"/>
          <w:lang w:bidi="ru-RU"/>
        </w:rPr>
      </w:pPr>
      <w:r w:rsidRPr="006D0D1B">
        <w:rPr>
          <w:rFonts w:ascii="Times New Roman" w:hAnsi="Times New Roman" w:cs="Times New Roman"/>
          <w:sz w:val="20"/>
          <w:szCs w:val="20"/>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6D0D1B" w:rsidRPr="006D0D1B" w:rsidRDefault="006D0D1B" w:rsidP="006D0D1B">
      <w:pPr>
        <w:widowControl w:val="0"/>
        <w:ind w:firstLine="567"/>
        <w:jc w:val="both"/>
        <w:rPr>
          <w:rFonts w:ascii="Times New Roman" w:eastAsia="Courier New" w:hAnsi="Times New Roman" w:cs="Times New Roman"/>
          <w:color w:val="000000"/>
          <w:sz w:val="20"/>
          <w:szCs w:val="20"/>
          <w:lang w:bidi="ru-RU"/>
        </w:rPr>
      </w:pPr>
      <w:r w:rsidRPr="006D0D1B">
        <w:rPr>
          <w:rFonts w:ascii="Times New Roman" w:eastAsia="Courier New" w:hAnsi="Times New Roman" w:cs="Times New Roman"/>
          <w:color w:val="000000"/>
          <w:sz w:val="20"/>
          <w:szCs w:val="20"/>
          <w:lang w:bidi="ru-RU"/>
        </w:rPr>
        <w:t>3.9. Требования к таре и упаковке Товара.</w:t>
      </w:r>
    </w:p>
    <w:p w:rsidR="006D0D1B" w:rsidRPr="006D0D1B" w:rsidRDefault="006D0D1B" w:rsidP="006D0D1B">
      <w:pPr>
        <w:widowControl w:val="0"/>
        <w:ind w:firstLine="540"/>
        <w:jc w:val="both"/>
        <w:rPr>
          <w:rFonts w:ascii="Times New Roman" w:hAnsi="Times New Roman" w:cs="Times New Roman"/>
          <w:bCs/>
          <w:sz w:val="20"/>
          <w:szCs w:val="20"/>
          <w:lang w:bidi="ru-RU"/>
        </w:rPr>
      </w:pPr>
      <w:r w:rsidRPr="006D0D1B">
        <w:rPr>
          <w:rFonts w:ascii="Times New Roman" w:eastAsia="Courier New" w:hAnsi="Times New Roman" w:cs="Times New Roman"/>
          <w:bCs/>
          <w:color w:val="000000"/>
          <w:sz w:val="20"/>
          <w:szCs w:val="2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D0D1B">
        <w:rPr>
          <w:rFonts w:ascii="Times New Roman" w:hAnsi="Times New Roman" w:cs="Times New Roman"/>
          <w:bCs/>
          <w:sz w:val="20"/>
          <w:szCs w:val="20"/>
          <w:lang w:bidi="ru-RU"/>
        </w:rPr>
        <w:t xml:space="preserve"> </w:t>
      </w:r>
    </w:p>
    <w:p w:rsidR="006D0D1B" w:rsidRPr="006D0D1B" w:rsidRDefault="006D0D1B" w:rsidP="006D0D1B">
      <w:pPr>
        <w:ind w:firstLine="540"/>
        <w:jc w:val="both"/>
        <w:rPr>
          <w:rFonts w:ascii="Times New Roman" w:eastAsia="Courier New" w:hAnsi="Times New Roman" w:cs="Times New Roman"/>
          <w:color w:val="000000"/>
          <w:sz w:val="20"/>
          <w:szCs w:val="20"/>
          <w:lang w:bidi="ru-RU"/>
        </w:rPr>
      </w:pPr>
      <w:r w:rsidRPr="006D0D1B">
        <w:rPr>
          <w:rFonts w:ascii="Times New Roman" w:eastAsia="Courier New" w:hAnsi="Times New Roman" w:cs="Times New Roman"/>
          <w:color w:val="000000"/>
          <w:sz w:val="20"/>
          <w:szCs w:val="2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6D0D1B" w:rsidRPr="006D0D1B" w:rsidRDefault="006D0D1B" w:rsidP="006D0D1B">
      <w:pPr>
        <w:ind w:firstLine="540"/>
        <w:jc w:val="both"/>
        <w:rPr>
          <w:rFonts w:ascii="Times New Roman" w:hAnsi="Times New Roman" w:cs="Times New Roman"/>
          <w:sz w:val="20"/>
          <w:szCs w:val="20"/>
        </w:rPr>
      </w:pPr>
      <w:r w:rsidRPr="006D0D1B">
        <w:rPr>
          <w:rFonts w:ascii="Times New Roman" w:hAnsi="Times New Roman" w:cs="Times New Roman"/>
          <w:sz w:val="20"/>
          <w:szCs w:val="20"/>
        </w:rPr>
        <w:t>3.10. Поставляемый товар должен соответствовать нормативно-технической документации, в том числе, но не исключительно:</w:t>
      </w:r>
    </w:p>
    <w:p w:rsidR="006D0D1B" w:rsidRDefault="006D0D1B" w:rsidP="006D0D1B">
      <w:pPr>
        <w:ind w:firstLine="540"/>
        <w:jc w:val="both"/>
        <w:rPr>
          <w:rFonts w:ascii="Times New Roman" w:hAnsi="Times New Roman" w:cs="Times New Roman"/>
          <w:sz w:val="20"/>
          <w:szCs w:val="20"/>
        </w:rPr>
      </w:pPr>
      <w:r w:rsidRPr="006D0D1B">
        <w:rPr>
          <w:rFonts w:ascii="Times New Roman" w:hAnsi="Times New Roman" w:cs="Times New Roman"/>
          <w:sz w:val="20"/>
          <w:szCs w:val="20"/>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6D0D1B" w:rsidRPr="006D0D1B" w:rsidRDefault="006D0D1B" w:rsidP="006D0D1B">
      <w:pPr>
        <w:autoSpaceDE w:val="0"/>
        <w:autoSpaceDN w:val="0"/>
        <w:adjustRightInd w:val="0"/>
        <w:ind w:firstLine="567"/>
        <w:jc w:val="both"/>
        <w:rPr>
          <w:rFonts w:ascii="Times New Roman" w:eastAsia="Calibri" w:hAnsi="Times New Roman" w:cs="Times New Roman"/>
          <w:sz w:val="20"/>
          <w:szCs w:val="20"/>
        </w:rPr>
      </w:pPr>
      <w:r w:rsidRPr="006D0D1B">
        <w:rPr>
          <w:rFonts w:ascii="Times New Roman" w:eastAsia="Calibri" w:hAnsi="Times New Roman" w:cs="Times New Roman"/>
          <w:sz w:val="20"/>
          <w:szCs w:val="20"/>
        </w:rPr>
        <w:t>4. Перечень приложений, являющихся неотъемлемой частью Описания объекта закупки.</w:t>
      </w:r>
    </w:p>
    <w:p w:rsidR="006D0D1B" w:rsidRPr="006D0D1B" w:rsidRDefault="006D0D1B" w:rsidP="006D0D1B">
      <w:pPr>
        <w:ind w:firstLine="567"/>
        <w:jc w:val="both"/>
        <w:rPr>
          <w:rFonts w:ascii="Times New Roman" w:hAnsi="Times New Roman" w:cs="Times New Roman"/>
          <w:sz w:val="20"/>
          <w:szCs w:val="20"/>
        </w:rPr>
      </w:pPr>
      <w:r w:rsidRPr="006D0D1B">
        <w:rPr>
          <w:rFonts w:ascii="Times New Roman" w:hAnsi="Times New Roman" w:cs="Times New Roman"/>
          <w:sz w:val="20"/>
          <w:szCs w:val="20"/>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6D0D1B" w:rsidRPr="006D0D1B" w:rsidRDefault="006D0D1B" w:rsidP="008B31D7">
      <w:pPr>
        <w:spacing w:after="160" w:line="256" w:lineRule="auto"/>
        <w:ind w:left="426" w:hanging="426"/>
        <w:jc w:val="center"/>
        <w:outlineLvl w:val="0"/>
        <w:rPr>
          <w:rFonts w:ascii="Times New Roman" w:eastAsia="Calibri" w:hAnsi="Times New Roman" w:cs="Times New Roman"/>
          <w:b/>
          <w:sz w:val="20"/>
          <w:szCs w:val="20"/>
        </w:rPr>
      </w:pPr>
    </w:p>
    <w:p w:rsidR="006D0D1B" w:rsidRPr="006D0D1B" w:rsidRDefault="006D0D1B" w:rsidP="008B31D7">
      <w:pPr>
        <w:spacing w:after="160" w:line="256" w:lineRule="auto"/>
        <w:ind w:left="426" w:hanging="426"/>
        <w:jc w:val="center"/>
        <w:outlineLvl w:val="0"/>
        <w:rPr>
          <w:rFonts w:ascii="Times New Roman" w:eastAsia="Calibri" w:hAnsi="Times New Roman" w:cs="Times New Roman"/>
          <w:b/>
          <w:sz w:val="20"/>
          <w:szCs w:val="20"/>
        </w:rPr>
      </w:pPr>
    </w:p>
    <w:p w:rsidR="006D0D1B" w:rsidRDefault="006D0D1B" w:rsidP="008B31D7">
      <w:pPr>
        <w:spacing w:after="160" w:line="256" w:lineRule="auto"/>
        <w:ind w:left="426" w:hanging="426"/>
        <w:jc w:val="center"/>
        <w:outlineLvl w:val="0"/>
        <w:rPr>
          <w:rFonts w:ascii="Times New Roman" w:eastAsia="Calibri" w:hAnsi="Times New Roman" w:cs="Times New Roman"/>
          <w:b/>
          <w:sz w:val="24"/>
          <w:szCs w:val="24"/>
        </w:rPr>
        <w:sectPr w:rsidR="006D0D1B" w:rsidSect="006D0D1B">
          <w:pgSz w:w="11906" w:h="16838"/>
          <w:pgMar w:top="1134" w:right="1701" w:bottom="1134" w:left="851" w:header="709" w:footer="709" w:gutter="0"/>
          <w:cols w:space="708"/>
          <w:docGrid w:linePitch="360"/>
        </w:sectPr>
      </w:pPr>
    </w:p>
    <w:p w:rsidR="008B31D7" w:rsidRDefault="008B31D7" w:rsidP="008B31D7">
      <w:pPr>
        <w:spacing w:after="160" w:line="256" w:lineRule="auto"/>
        <w:ind w:left="426" w:hanging="426"/>
        <w:jc w:val="center"/>
        <w:outlineLvl w:val="0"/>
        <w:rPr>
          <w:rFonts w:ascii="Times New Roman" w:eastAsia="Calibri" w:hAnsi="Times New Roman" w:cs="Times New Roman"/>
          <w:b/>
          <w:sz w:val="24"/>
          <w:szCs w:val="24"/>
        </w:rPr>
      </w:pPr>
      <w:r w:rsidRPr="008B31D7">
        <w:rPr>
          <w:rFonts w:ascii="Times New Roman" w:eastAsia="Calibri" w:hAnsi="Times New Roman" w:cs="Times New Roman"/>
          <w:b/>
          <w:sz w:val="24"/>
          <w:szCs w:val="24"/>
        </w:rPr>
        <w:lastRenderedPageBreak/>
        <w:t>ТЕХНИЧЕСКИЕ ХАРАКТЕРИСТИКИ ТОВАРОВ</w:t>
      </w:r>
    </w:p>
    <w:p w:rsidR="006D0D1B" w:rsidRDefault="006D0D1B" w:rsidP="008B31D7">
      <w:pPr>
        <w:spacing w:after="160" w:line="256" w:lineRule="auto"/>
        <w:ind w:left="426" w:hanging="426"/>
        <w:jc w:val="center"/>
        <w:outlineLvl w:val="0"/>
        <w:rPr>
          <w:rFonts w:ascii="Times New Roman" w:eastAsia="Calibri" w:hAnsi="Times New Roman" w:cs="Times New Roman"/>
          <w:b/>
          <w:sz w:val="24"/>
          <w:szCs w:val="24"/>
        </w:rPr>
      </w:pPr>
    </w:p>
    <w:tbl>
      <w:tblPr>
        <w:tblStyle w:val="1"/>
        <w:tblW w:w="14992" w:type="dxa"/>
        <w:tblInd w:w="0" w:type="dxa"/>
        <w:tblLook w:val="04A0" w:firstRow="1" w:lastRow="0" w:firstColumn="1" w:lastColumn="0" w:noHBand="0" w:noVBand="1"/>
      </w:tblPr>
      <w:tblGrid>
        <w:gridCol w:w="304"/>
        <w:gridCol w:w="1971"/>
        <w:gridCol w:w="1980"/>
        <w:gridCol w:w="1575"/>
        <w:gridCol w:w="2884"/>
        <w:gridCol w:w="1575"/>
        <w:gridCol w:w="1917"/>
        <w:gridCol w:w="1128"/>
        <w:gridCol w:w="1658"/>
      </w:tblGrid>
      <w:tr w:rsidR="006D0D1B" w:rsidRPr="0013602A" w:rsidTr="002B5C41">
        <w:tc>
          <w:tcPr>
            <w:tcW w:w="12157" w:type="dxa"/>
            <w:gridSpan w:val="7"/>
            <w:vAlign w:val="center"/>
          </w:tcPr>
          <w:p w:rsidR="006D0D1B" w:rsidRPr="0013602A" w:rsidRDefault="006D0D1B" w:rsidP="002B5C41">
            <w:pPr>
              <w:ind w:left="-57" w:right="-57"/>
              <w:jc w:val="center"/>
              <w:rPr>
                <w:b/>
              </w:rPr>
            </w:pPr>
            <w:r w:rsidRPr="0013602A">
              <w:rPr>
                <w:b/>
              </w:rPr>
              <w:t>Тип объекта закупки</w:t>
            </w:r>
          </w:p>
        </w:tc>
        <w:tc>
          <w:tcPr>
            <w:tcW w:w="1134" w:type="dxa"/>
            <w:vAlign w:val="center"/>
          </w:tcPr>
          <w:p w:rsidR="006D0D1B" w:rsidRPr="0013602A" w:rsidRDefault="006D0D1B" w:rsidP="002B5C41">
            <w:pPr>
              <w:ind w:left="-57" w:right="-57"/>
              <w:jc w:val="center"/>
              <w:rPr>
                <w:b/>
              </w:rPr>
            </w:pPr>
          </w:p>
        </w:tc>
        <w:tc>
          <w:tcPr>
            <w:tcW w:w="1701" w:type="dxa"/>
            <w:vAlign w:val="center"/>
          </w:tcPr>
          <w:p w:rsidR="006D0D1B" w:rsidRPr="0013602A" w:rsidRDefault="006D0D1B" w:rsidP="002B5C41">
            <w:pPr>
              <w:ind w:left="-57" w:right="-57"/>
              <w:jc w:val="center"/>
              <w:rPr>
                <w:b/>
              </w:rPr>
            </w:pPr>
          </w:p>
        </w:tc>
      </w:tr>
      <w:tr w:rsidR="006D0D1B" w:rsidRPr="0013602A" w:rsidTr="002B5C41">
        <w:tc>
          <w:tcPr>
            <w:tcW w:w="0" w:type="auto"/>
            <w:vAlign w:val="center"/>
          </w:tcPr>
          <w:p w:rsidR="006D0D1B" w:rsidRPr="0013602A" w:rsidRDefault="006D0D1B" w:rsidP="002B5C41">
            <w:pPr>
              <w:ind w:left="-57" w:right="-57"/>
              <w:jc w:val="center"/>
              <w:rPr>
                <w:b/>
              </w:rPr>
            </w:pPr>
            <w:r w:rsidRPr="0013602A">
              <w:rPr>
                <w:b/>
              </w:rPr>
              <w:t>№</w:t>
            </w:r>
          </w:p>
        </w:tc>
        <w:tc>
          <w:tcPr>
            <w:tcW w:w="2002" w:type="dxa"/>
          </w:tcPr>
          <w:p w:rsidR="006D0D1B" w:rsidRPr="0013602A" w:rsidRDefault="006D0D1B" w:rsidP="002B5C41">
            <w:pPr>
              <w:ind w:left="-57" w:right="-57"/>
              <w:jc w:val="center"/>
              <w:rPr>
                <w:b/>
              </w:rPr>
            </w:pPr>
            <w:r w:rsidRPr="0013602A">
              <w:rPr>
                <w:b/>
              </w:rPr>
              <w:t>Наименование товара</w:t>
            </w:r>
          </w:p>
        </w:tc>
        <w:tc>
          <w:tcPr>
            <w:tcW w:w="2002" w:type="dxa"/>
            <w:vAlign w:val="center"/>
          </w:tcPr>
          <w:p w:rsidR="006D0D1B" w:rsidRPr="0013602A" w:rsidRDefault="006D0D1B" w:rsidP="002B5C41">
            <w:pPr>
              <w:ind w:left="-57" w:right="-57"/>
              <w:jc w:val="center"/>
              <w:rPr>
                <w:b/>
              </w:rPr>
            </w:pPr>
            <w:r w:rsidRPr="0013602A">
              <w:rPr>
                <w:b/>
              </w:rPr>
              <w:t>Код позиции ОКПД</w:t>
            </w:r>
            <w:proofErr w:type="gramStart"/>
            <w:r w:rsidRPr="0013602A">
              <w:rPr>
                <w:b/>
              </w:rPr>
              <w:t>2</w:t>
            </w:r>
            <w:proofErr w:type="gramEnd"/>
            <w:r w:rsidRPr="0013602A">
              <w:rPr>
                <w:b/>
              </w:rPr>
              <w:t>/КТРУ</w:t>
            </w:r>
          </w:p>
          <w:p w:rsidR="006D0D1B" w:rsidRPr="0013602A" w:rsidRDefault="006D0D1B" w:rsidP="002B5C41">
            <w:pPr>
              <w:ind w:left="-57" w:right="-57"/>
              <w:jc w:val="center"/>
              <w:rPr>
                <w:b/>
              </w:rPr>
            </w:pPr>
            <w:r w:rsidRPr="0013602A">
              <w:rPr>
                <w:b/>
              </w:rPr>
              <w:t>Наименование в соответствии с классификатором</w:t>
            </w:r>
          </w:p>
        </w:tc>
        <w:tc>
          <w:tcPr>
            <w:tcW w:w="1522" w:type="dxa"/>
            <w:vAlign w:val="center"/>
          </w:tcPr>
          <w:p w:rsidR="006D0D1B" w:rsidRPr="0013602A" w:rsidRDefault="006D0D1B" w:rsidP="002B5C41">
            <w:pPr>
              <w:ind w:left="-57" w:right="-57"/>
              <w:jc w:val="center"/>
              <w:rPr>
                <w:b/>
              </w:rPr>
            </w:pPr>
            <w:r w:rsidRPr="0013602A">
              <w:rPr>
                <w:b/>
              </w:rPr>
              <w:t>Наименование характеристики</w:t>
            </w:r>
          </w:p>
        </w:tc>
        <w:tc>
          <w:tcPr>
            <w:tcW w:w="2973" w:type="dxa"/>
            <w:vAlign w:val="center"/>
          </w:tcPr>
          <w:p w:rsidR="006D0D1B" w:rsidRPr="0013602A" w:rsidRDefault="006D0D1B" w:rsidP="002B5C41">
            <w:pPr>
              <w:ind w:left="-57" w:right="-57"/>
              <w:jc w:val="center"/>
              <w:rPr>
                <w:b/>
              </w:rPr>
            </w:pPr>
            <w:r w:rsidRPr="0013602A">
              <w:rPr>
                <w:b/>
              </w:rPr>
              <w:t>Значение характеристики</w:t>
            </w:r>
          </w:p>
        </w:tc>
        <w:tc>
          <w:tcPr>
            <w:tcW w:w="1428" w:type="dxa"/>
            <w:vAlign w:val="center"/>
          </w:tcPr>
          <w:p w:rsidR="006D0D1B" w:rsidRPr="0013602A" w:rsidRDefault="006D0D1B" w:rsidP="002B5C41">
            <w:pPr>
              <w:ind w:left="-57" w:right="-57"/>
              <w:jc w:val="center"/>
              <w:rPr>
                <w:b/>
              </w:rPr>
            </w:pPr>
            <w:r w:rsidRPr="0013602A">
              <w:rPr>
                <w:b/>
              </w:rPr>
              <w:t>Единица измерения характеристики</w:t>
            </w:r>
          </w:p>
        </w:tc>
        <w:tc>
          <w:tcPr>
            <w:tcW w:w="1947" w:type="dxa"/>
            <w:vAlign w:val="center"/>
          </w:tcPr>
          <w:p w:rsidR="006D0D1B" w:rsidRPr="0013602A" w:rsidRDefault="006D0D1B" w:rsidP="002B5C41">
            <w:pPr>
              <w:ind w:left="-57" w:right="-57"/>
              <w:jc w:val="center"/>
              <w:rPr>
                <w:b/>
              </w:rPr>
            </w:pPr>
            <w:r w:rsidRPr="0013602A">
              <w:rPr>
                <w:b/>
              </w:rPr>
              <w:t>Инструкция по заполнению характеристики в заявке</w:t>
            </w:r>
          </w:p>
        </w:tc>
        <w:tc>
          <w:tcPr>
            <w:tcW w:w="1134" w:type="dxa"/>
            <w:vAlign w:val="center"/>
          </w:tcPr>
          <w:p w:rsidR="006D0D1B" w:rsidRPr="0013602A" w:rsidRDefault="006D0D1B" w:rsidP="002B5C41">
            <w:pPr>
              <w:ind w:left="-57" w:right="-57"/>
              <w:jc w:val="center"/>
              <w:rPr>
                <w:b/>
              </w:rPr>
            </w:pPr>
            <w:r w:rsidRPr="0013602A">
              <w:rPr>
                <w:b/>
              </w:rPr>
              <w:t>Единица измерения</w:t>
            </w:r>
          </w:p>
        </w:tc>
        <w:tc>
          <w:tcPr>
            <w:tcW w:w="1701" w:type="dxa"/>
            <w:vAlign w:val="center"/>
          </w:tcPr>
          <w:p w:rsidR="006D0D1B" w:rsidRPr="0013602A" w:rsidRDefault="006D0D1B" w:rsidP="002B5C41">
            <w:pPr>
              <w:ind w:left="-57" w:right="-57"/>
              <w:jc w:val="center"/>
              <w:rPr>
                <w:b/>
              </w:rPr>
            </w:pPr>
            <w:r w:rsidRPr="0013602A">
              <w:rPr>
                <w:b/>
              </w:rPr>
              <w:t>Количество</w:t>
            </w:r>
          </w:p>
        </w:tc>
      </w:tr>
      <w:tr w:rsidR="006D0D1B" w:rsidRPr="0013602A" w:rsidTr="002B5C41">
        <w:tc>
          <w:tcPr>
            <w:tcW w:w="0" w:type="auto"/>
            <w:vAlign w:val="center"/>
          </w:tcPr>
          <w:p w:rsidR="006D0D1B" w:rsidRPr="0013602A" w:rsidRDefault="006D0D1B" w:rsidP="002B5C41">
            <w:pPr>
              <w:ind w:left="-57" w:right="-57"/>
              <w:jc w:val="center"/>
              <w:rPr>
                <w:b/>
              </w:rPr>
            </w:pPr>
            <w:r w:rsidRPr="0013602A">
              <w:rPr>
                <w:b/>
              </w:rPr>
              <w:t>1</w:t>
            </w:r>
          </w:p>
        </w:tc>
        <w:tc>
          <w:tcPr>
            <w:tcW w:w="2002" w:type="dxa"/>
          </w:tcPr>
          <w:p w:rsidR="006D0D1B" w:rsidRPr="0013602A" w:rsidRDefault="006D0D1B" w:rsidP="002B5C41">
            <w:pPr>
              <w:ind w:left="-57" w:right="-57"/>
              <w:jc w:val="center"/>
              <w:rPr>
                <w:b/>
              </w:rPr>
            </w:pPr>
          </w:p>
        </w:tc>
        <w:tc>
          <w:tcPr>
            <w:tcW w:w="2002" w:type="dxa"/>
            <w:vAlign w:val="center"/>
          </w:tcPr>
          <w:p w:rsidR="006D0D1B" w:rsidRPr="0013602A" w:rsidRDefault="006D0D1B" w:rsidP="002B5C41">
            <w:pPr>
              <w:ind w:left="-57" w:right="-57"/>
              <w:jc w:val="center"/>
              <w:rPr>
                <w:b/>
              </w:rPr>
            </w:pPr>
            <w:r w:rsidRPr="0013602A">
              <w:rPr>
                <w:b/>
              </w:rPr>
              <w:t>2</w:t>
            </w:r>
          </w:p>
        </w:tc>
        <w:tc>
          <w:tcPr>
            <w:tcW w:w="1522" w:type="dxa"/>
            <w:vAlign w:val="center"/>
          </w:tcPr>
          <w:p w:rsidR="006D0D1B" w:rsidRPr="0013602A" w:rsidRDefault="006D0D1B" w:rsidP="002B5C41">
            <w:pPr>
              <w:ind w:left="-57" w:right="-57"/>
              <w:jc w:val="center"/>
              <w:rPr>
                <w:b/>
              </w:rPr>
            </w:pPr>
            <w:r w:rsidRPr="0013602A">
              <w:rPr>
                <w:b/>
              </w:rPr>
              <w:t>3</w:t>
            </w:r>
          </w:p>
        </w:tc>
        <w:tc>
          <w:tcPr>
            <w:tcW w:w="2973" w:type="dxa"/>
          </w:tcPr>
          <w:p w:rsidR="006D0D1B" w:rsidRPr="0013602A" w:rsidRDefault="006D0D1B" w:rsidP="002B5C41">
            <w:pPr>
              <w:ind w:left="-57" w:right="-57"/>
              <w:jc w:val="center"/>
              <w:rPr>
                <w:b/>
              </w:rPr>
            </w:pPr>
            <w:r w:rsidRPr="0013602A">
              <w:rPr>
                <w:b/>
              </w:rPr>
              <w:t>5</w:t>
            </w:r>
          </w:p>
        </w:tc>
        <w:tc>
          <w:tcPr>
            <w:tcW w:w="1428" w:type="dxa"/>
          </w:tcPr>
          <w:p w:rsidR="006D0D1B" w:rsidRPr="0013602A" w:rsidRDefault="006D0D1B" w:rsidP="002B5C41">
            <w:pPr>
              <w:ind w:left="-57" w:right="-57"/>
              <w:jc w:val="center"/>
              <w:rPr>
                <w:b/>
              </w:rPr>
            </w:pPr>
            <w:r w:rsidRPr="0013602A">
              <w:rPr>
                <w:b/>
              </w:rPr>
              <w:t>4</w:t>
            </w:r>
          </w:p>
        </w:tc>
        <w:tc>
          <w:tcPr>
            <w:tcW w:w="1947" w:type="dxa"/>
            <w:vAlign w:val="center"/>
          </w:tcPr>
          <w:p w:rsidR="006D0D1B" w:rsidRPr="0013602A" w:rsidRDefault="006D0D1B" w:rsidP="002B5C41">
            <w:pPr>
              <w:ind w:left="-57" w:right="-57"/>
              <w:jc w:val="center"/>
              <w:rPr>
                <w:b/>
              </w:rPr>
            </w:pPr>
            <w:r w:rsidRPr="0013602A">
              <w:rPr>
                <w:b/>
              </w:rPr>
              <w:t>6</w:t>
            </w:r>
          </w:p>
        </w:tc>
        <w:tc>
          <w:tcPr>
            <w:tcW w:w="1134" w:type="dxa"/>
            <w:vAlign w:val="center"/>
          </w:tcPr>
          <w:p w:rsidR="006D0D1B" w:rsidRPr="0013602A" w:rsidRDefault="006D0D1B" w:rsidP="002B5C41">
            <w:pPr>
              <w:ind w:left="-57" w:right="-57"/>
              <w:jc w:val="center"/>
              <w:rPr>
                <w:b/>
              </w:rPr>
            </w:pPr>
          </w:p>
        </w:tc>
        <w:tc>
          <w:tcPr>
            <w:tcW w:w="1701" w:type="dxa"/>
            <w:vAlign w:val="center"/>
          </w:tcPr>
          <w:p w:rsidR="006D0D1B" w:rsidRPr="0013602A" w:rsidRDefault="006D0D1B" w:rsidP="002B5C41">
            <w:pPr>
              <w:ind w:left="-57" w:right="-57"/>
              <w:jc w:val="center"/>
              <w:rPr>
                <w:b/>
              </w:rPr>
            </w:pPr>
            <w:r w:rsidRPr="0013602A">
              <w:rPr>
                <w:b/>
              </w:rPr>
              <w:t>7</w:t>
            </w:r>
          </w:p>
        </w:tc>
      </w:tr>
      <w:tr w:rsidR="006D0D1B" w:rsidRPr="0013602A" w:rsidTr="002B5C41">
        <w:tc>
          <w:tcPr>
            <w:tcW w:w="0" w:type="auto"/>
            <w:vMerge w:val="restart"/>
          </w:tcPr>
          <w:p w:rsidR="006D0D1B" w:rsidRPr="0013602A" w:rsidRDefault="006D0D1B" w:rsidP="002B5C41">
            <w:pPr>
              <w:ind w:left="-57" w:right="-57"/>
              <w:rPr>
                <w:b/>
              </w:rPr>
            </w:pPr>
          </w:p>
        </w:tc>
        <w:tc>
          <w:tcPr>
            <w:tcW w:w="2002" w:type="dxa"/>
            <w:vMerge w:val="restart"/>
            <w:vAlign w:val="center"/>
          </w:tcPr>
          <w:p w:rsidR="006D0D1B" w:rsidRPr="0013602A" w:rsidRDefault="006D0D1B" w:rsidP="002B5C41">
            <w:pPr>
              <w:ind w:left="147" w:firstLine="5"/>
              <w:jc w:val="center"/>
              <w:rPr>
                <w:rFonts w:eastAsia="Calibri"/>
                <w:iCs/>
              </w:rPr>
            </w:pPr>
            <w:r w:rsidRPr="0013602A">
              <w:rPr>
                <w:rFonts w:eastAsia="Calibri"/>
                <w:iCs/>
              </w:rPr>
              <w:t>Загубник для дыхательного аппарата, одноразового использования</w:t>
            </w:r>
          </w:p>
        </w:tc>
        <w:tc>
          <w:tcPr>
            <w:tcW w:w="2002" w:type="dxa"/>
            <w:vMerge w:val="restart"/>
            <w:vAlign w:val="center"/>
          </w:tcPr>
          <w:p w:rsidR="006D0D1B" w:rsidRPr="0013602A" w:rsidRDefault="006D0D1B" w:rsidP="002B5C41">
            <w:pPr>
              <w:jc w:val="center"/>
              <w:rPr>
                <w:rFonts w:eastAsia="Calibri"/>
                <w:iCs/>
              </w:rPr>
            </w:pPr>
            <w:r w:rsidRPr="0013602A">
              <w:rPr>
                <w:rFonts w:eastAsia="Calibri"/>
                <w:iCs/>
              </w:rPr>
              <w:t>32.50.50.190 - Изделия медицинские, в том числе хирургические, прочие, не включенные в другие группировки</w:t>
            </w:r>
          </w:p>
        </w:tc>
        <w:tc>
          <w:tcPr>
            <w:tcW w:w="1522" w:type="dxa"/>
            <w:vAlign w:val="center"/>
          </w:tcPr>
          <w:p w:rsidR="006D0D1B" w:rsidRPr="0013602A" w:rsidRDefault="006D0D1B" w:rsidP="002B5C41">
            <w:r w:rsidRPr="0013602A">
              <w:t>Описание</w:t>
            </w:r>
          </w:p>
        </w:tc>
        <w:tc>
          <w:tcPr>
            <w:tcW w:w="2973" w:type="dxa"/>
            <w:vAlign w:val="center"/>
          </w:tcPr>
          <w:p w:rsidR="006D0D1B" w:rsidRPr="0013602A" w:rsidRDefault="006D0D1B" w:rsidP="002B5C41">
            <w:pPr>
              <w:jc w:val="center"/>
              <w:rPr>
                <w:rFonts w:eastAsia="Calibri"/>
                <w:iCs/>
              </w:rPr>
            </w:pPr>
            <w:r w:rsidRPr="0013602A">
              <w:rPr>
                <w:rFonts w:eastAsia="Calibri"/>
                <w:iCs/>
              </w:rPr>
              <w:t>Нестерильное изделие, предназначенное для введения в рот пациента с целью обеспечения доступа к дыхательному аппарату.</w:t>
            </w:r>
          </w:p>
          <w:p w:rsidR="006D0D1B" w:rsidRPr="0013602A" w:rsidRDefault="006D0D1B" w:rsidP="002B5C41">
            <w:pPr>
              <w:jc w:val="center"/>
              <w:rPr>
                <w:rFonts w:eastAsia="Calibri"/>
                <w:iCs/>
              </w:rPr>
            </w:pPr>
            <w:r w:rsidRPr="0013602A">
              <w:rPr>
                <w:rFonts w:eastAsia="Calibri"/>
                <w:iCs/>
              </w:rPr>
              <w:t xml:space="preserve"> Изделие имеет форму, позволяющую обеспечить соответствующее газонепроницаемое соединение (например, с губами пациента) и предотвратить схлопывание.</w:t>
            </w:r>
          </w:p>
          <w:p w:rsidR="006D0D1B" w:rsidRPr="0013602A" w:rsidRDefault="006D0D1B" w:rsidP="002B5C41">
            <w:pPr>
              <w:jc w:val="center"/>
              <w:rPr>
                <w:rFonts w:eastAsia="Calibri"/>
                <w:iCs/>
              </w:rPr>
            </w:pPr>
            <w:r w:rsidRPr="0013602A">
              <w:rPr>
                <w:rFonts w:eastAsia="Calibri"/>
                <w:iCs/>
              </w:rPr>
              <w:t xml:space="preserve"> Мундштук обычно присоединяется, либо непосредственно, либо через другие трубки/адаптеры, к диагностическим или терапевтическим дыхательным аппаратам.</w:t>
            </w:r>
          </w:p>
          <w:p w:rsidR="006D0D1B" w:rsidRPr="0013602A" w:rsidRDefault="006D0D1B" w:rsidP="002B5C41">
            <w:pPr>
              <w:jc w:val="center"/>
              <w:rPr>
                <w:rFonts w:eastAsia="Calibri"/>
                <w:iCs/>
              </w:rPr>
            </w:pPr>
            <w:r w:rsidRPr="0013602A">
              <w:rPr>
                <w:rFonts w:eastAsia="Calibri"/>
                <w:iCs/>
              </w:rPr>
              <w:t>Это изделие одноразового использования.</w:t>
            </w:r>
          </w:p>
        </w:tc>
        <w:tc>
          <w:tcPr>
            <w:tcW w:w="1428" w:type="dxa"/>
            <w:vAlign w:val="center"/>
          </w:tcPr>
          <w:p w:rsidR="006D0D1B" w:rsidRPr="0013602A" w:rsidRDefault="006D0D1B" w:rsidP="002B5C41">
            <w:pPr>
              <w:ind w:left="-57" w:right="-57"/>
              <w:jc w:val="center"/>
            </w:pPr>
            <w:r w:rsidRPr="0013602A">
              <w:t>Х</w:t>
            </w:r>
          </w:p>
        </w:tc>
        <w:tc>
          <w:tcPr>
            <w:tcW w:w="1947" w:type="dxa"/>
            <w:vAlign w:val="center"/>
          </w:tcPr>
          <w:p w:rsidR="006D0D1B" w:rsidRPr="0013602A" w:rsidRDefault="006D0D1B" w:rsidP="002B5C41">
            <w:pPr>
              <w:ind w:left="-57" w:right="-57"/>
              <w:rPr>
                <w:b/>
              </w:rPr>
            </w:pPr>
            <w:r w:rsidRPr="0013602A">
              <w:rPr>
                <w:color w:val="000000"/>
              </w:rPr>
              <w:t>Значение характеристики не может изменяться участником закупки</w:t>
            </w:r>
          </w:p>
        </w:tc>
        <w:tc>
          <w:tcPr>
            <w:tcW w:w="1134" w:type="dxa"/>
            <w:vMerge w:val="restart"/>
            <w:vAlign w:val="center"/>
          </w:tcPr>
          <w:p w:rsidR="006D0D1B" w:rsidRPr="0013602A" w:rsidRDefault="006D0D1B" w:rsidP="002B5C41">
            <w:pPr>
              <w:ind w:left="-57" w:right="-57"/>
              <w:jc w:val="center"/>
            </w:pPr>
            <w:proofErr w:type="spellStart"/>
            <w:proofErr w:type="gramStart"/>
            <w:r w:rsidRPr="0013602A">
              <w:t>шт</w:t>
            </w:r>
            <w:proofErr w:type="spellEnd"/>
            <w:proofErr w:type="gramEnd"/>
            <w:r w:rsidRPr="0013602A">
              <w:t xml:space="preserve"> </w:t>
            </w:r>
          </w:p>
        </w:tc>
        <w:tc>
          <w:tcPr>
            <w:tcW w:w="1701" w:type="dxa"/>
            <w:vMerge w:val="restart"/>
            <w:vAlign w:val="center"/>
          </w:tcPr>
          <w:p w:rsidR="006D0D1B" w:rsidRPr="0013602A" w:rsidRDefault="0013602A" w:rsidP="002B5C41">
            <w:pPr>
              <w:ind w:left="-57" w:right="-57"/>
              <w:jc w:val="center"/>
            </w:pPr>
            <w:r w:rsidRPr="0013602A">
              <w:t>6000</w:t>
            </w:r>
          </w:p>
        </w:tc>
      </w:tr>
      <w:tr w:rsidR="006D0D1B" w:rsidRPr="0013602A" w:rsidTr="002B5C41">
        <w:trPr>
          <w:trHeight w:val="879"/>
        </w:trPr>
        <w:tc>
          <w:tcPr>
            <w:tcW w:w="0" w:type="auto"/>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1522" w:type="dxa"/>
            <w:vAlign w:val="center"/>
          </w:tcPr>
          <w:p w:rsidR="006D0D1B" w:rsidRPr="0013602A" w:rsidRDefault="006D0D1B" w:rsidP="002B5C41">
            <w:r w:rsidRPr="0013602A">
              <w:t>Назначение</w:t>
            </w:r>
          </w:p>
        </w:tc>
        <w:tc>
          <w:tcPr>
            <w:tcW w:w="2973" w:type="dxa"/>
            <w:vAlign w:val="center"/>
          </w:tcPr>
          <w:p w:rsidR="006D0D1B" w:rsidRPr="0013602A" w:rsidRDefault="006D0D1B" w:rsidP="002B5C41">
            <w:pPr>
              <w:suppressAutoHyphens/>
              <w:autoSpaceDN w:val="0"/>
              <w:jc w:val="center"/>
              <w:textAlignment w:val="baseline"/>
              <w:rPr>
                <w:iCs/>
              </w:rPr>
            </w:pPr>
            <w:r w:rsidRPr="0013602A">
              <w:rPr>
                <w:iCs/>
              </w:rPr>
              <w:t xml:space="preserve">Мундштук (загубник) картонный одноразовый со встроенным защитным фильтром, к аппаратам для исследования вентиляционных функций легких методом спирометрии (Спирометр </w:t>
            </w:r>
            <w:proofErr w:type="spellStart"/>
            <w:r w:rsidRPr="0013602A">
              <w:rPr>
                <w:iCs/>
              </w:rPr>
              <w:t>Альтон</w:t>
            </w:r>
            <w:proofErr w:type="spellEnd"/>
            <w:r w:rsidRPr="0013602A">
              <w:rPr>
                <w:iCs/>
              </w:rPr>
              <w:t xml:space="preserve"> "Спиро С-100")</w:t>
            </w:r>
          </w:p>
        </w:tc>
        <w:tc>
          <w:tcPr>
            <w:tcW w:w="1428" w:type="dxa"/>
            <w:vAlign w:val="center"/>
          </w:tcPr>
          <w:p w:rsidR="006D0D1B" w:rsidRPr="0013602A" w:rsidRDefault="006D0D1B" w:rsidP="002B5C41">
            <w:pPr>
              <w:ind w:left="-57" w:right="-57"/>
              <w:jc w:val="center"/>
            </w:pPr>
            <w:r w:rsidRPr="0013602A">
              <w:t>Х</w:t>
            </w:r>
          </w:p>
        </w:tc>
        <w:tc>
          <w:tcPr>
            <w:tcW w:w="1947" w:type="dxa"/>
            <w:vAlign w:val="center"/>
          </w:tcPr>
          <w:p w:rsidR="006D0D1B" w:rsidRPr="0013602A" w:rsidRDefault="006D0D1B" w:rsidP="002B5C41">
            <w:pPr>
              <w:ind w:left="-57" w:right="-57"/>
            </w:pPr>
            <w:r w:rsidRPr="0013602A">
              <w:t>Значение характеристики не может изменяться участником закупки</w:t>
            </w:r>
          </w:p>
        </w:tc>
        <w:tc>
          <w:tcPr>
            <w:tcW w:w="1134" w:type="dxa"/>
            <w:vMerge/>
            <w:vAlign w:val="center"/>
          </w:tcPr>
          <w:p w:rsidR="006D0D1B" w:rsidRPr="0013602A" w:rsidRDefault="006D0D1B" w:rsidP="002B5C41">
            <w:pPr>
              <w:ind w:left="-57" w:right="-57"/>
              <w:jc w:val="center"/>
            </w:pPr>
          </w:p>
        </w:tc>
        <w:tc>
          <w:tcPr>
            <w:tcW w:w="1701" w:type="dxa"/>
            <w:vMerge/>
            <w:vAlign w:val="center"/>
          </w:tcPr>
          <w:p w:rsidR="006D0D1B" w:rsidRPr="0013602A" w:rsidRDefault="006D0D1B" w:rsidP="002B5C41">
            <w:pPr>
              <w:ind w:left="-57" w:right="-57"/>
              <w:jc w:val="center"/>
            </w:pPr>
          </w:p>
        </w:tc>
      </w:tr>
      <w:tr w:rsidR="006D0D1B" w:rsidRPr="0013602A" w:rsidTr="002B5C41">
        <w:tc>
          <w:tcPr>
            <w:tcW w:w="0" w:type="auto"/>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1522" w:type="dxa"/>
            <w:vAlign w:val="center"/>
          </w:tcPr>
          <w:p w:rsidR="006D0D1B" w:rsidRPr="0013602A" w:rsidRDefault="006D0D1B" w:rsidP="002B5C41">
            <w:r w:rsidRPr="0013602A">
              <w:t>Материал</w:t>
            </w:r>
          </w:p>
        </w:tc>
        <w:tc>
          <w:tcPr>
            <w:tcW w:w="2973" w:type="dxa"/>
            <w:vAlign w:val="center"/>
          </w:tcPr>
          <w:p w:rsidR="006D0D1B" w:rsidRPr="0013602A" w:rsidRDefault="006D0D1B" w:rsidP="002B5C41">
            <w:pPr>
              <w:suppressAutoHyphens/>
              <w:autoSpaceDN w:val="0"/>
              <w:jc w:val="center"/>
              <w:textAlignment w:val="baseline"/>
              <w:rPr>
                <w:iCs/>
              </w:rPr>
            </w:pPr>
            <w:r w:rsidRPr="0013602A">
              <w:rPr>
                <w:iCs/>
              </w:rPr>
              <w:t>картон</w:t>
            </w:r>
          </w:p>
        </w:tc>
        <w:tc>
          <w:tcPr>
            <w:tcW w:w="1428" w:type="dxa"/>
            <w:vAlign w:val="center"/>
          </w:tcPr>
          <w:p w:rsidR="006D0D1B" w:rsidRPr="0013602A" w:rsidRDefault="006D0D1B" w:rsidP="002B5C41">
            <w:pPr>
              <w:ind w:left="-57" w:right="-57"/>
              <w:jc w:val="center"/>
            </w:pPr>
            <w:r w:rsidRPr="0013602A">
              <w:t>Х</w:t>
            </w:r>
          </w:p>
        </w:tc>
        <w:tc>
          <w:tcPr>
            <w:tcW w:w="1947" w:type="dxa"/>
            <w:vAlign w:val="center"/>
          </w:tcPr>
          <w:p w:rsidR="006D0D1B" w:rsidRPr="0013602A" w:rsidRDefault="006D0D1B" w:rsidP="002B5C41">
            <w:pPr>
              <w:ind w:left="-57" w:right="-57"/>
            </w:pPr>
            <w:r w:rsidRPr="0013602A">
              <w:t>Значение характеристики не может изменяться участником закупки</w:t>
            </w:r>
          </w:p>
        </w:tc>
        <w:tc>
          <w:tcPr>
            <w:tcW w:w="1134" w:type="dxa"/>
            <w:vMerge/>
            <w:vAlign w:val="center"/>
          </w:tcPr>
          <w:p w:rsidR="006D0D1B" w:rsidRPr="0013602A" w:rsidRDefault="006D0D1B" w:rsidP="002B5C41">
            <w:pPr>
              <w:ind w:left="-57" w:right="-57"/>
              <w:jc w:val="center"/>
              <w:rPr>
                <w:b/>
              </w:rPr>
            </w:pPr>
          </w:p>
        </w:tc>
        <w:tc>
          <w:tcPr>
            <w:tcW w:w="1701" w:type="dxa"/>
            <w:vMerge/>
            <w:vAlign w:val="center"/>
          </w:tcPr>
          <w:p w:rsidR="006D0D1B" w:rsidRPr="0013602A" w:rsidRDefault="006D0D1B" w:rsidP="002B5C41">
            <w:pPr>
              <w:ind w:left="-57" w:right="-57"/>
              <w:jc w:val="center"/>
              <w:rPr>
                <w:rFonts w:eastAsia="Calibri"/>
              </w:rPr>
            </w:pPr>
          </w:p>
        </w:tc>
      </w:tr>
      <w:tr w:rsidR="006D0D1B" w:rsidRPr="0013602A" w:rsidTr="002B5C41">
        <w:tc>
          <w:tcPr>
            <w:tcW w:w="0" w:type="auto"/>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1522" w:type="dxa"/>
            <w:vAlign w:val="center"/>
          </w:tcPr>
          <w:p w:rsidR="006D0D1B" w:rsidRPr="0013602A" w:rsidRDefault="006D0D1B" w:rsidP="002B5C41">
            <w:r w:rsidRPr="0013602A">
              <w:t>Упаковка</w:t>
            </w:r>
          </w:p>
        </w:tc>
        <w:tc>
          <w:tcPr>
            <w:tcW w:w="2973" w:type="dxa"/>
            <w:vAlign w:val="center"/>
          </w:tcPr>
          <w:p w:rsidR="006D0D1B" w:rsidRPr="0013602A" w:rsidRDefault="006D0D1B" w:rsidP="002B5C41">
            <w:pPr>
              <w:suppressAutoHyphens/>
              <w:autoSpaceDN w:val="0"/>
              <w:jc w:val="center"/>
              <w:textAlignment w:val="baseline"/>
            </w:pPr>
            <w:r w:rsidRPr="0013602A">
              <w:t>В индивидуальной упаковке,</w:t>
            </w:r>
          </w:p>
          <w:p w:rsidR="006D0D1B" w:rsidRPr="0013602A" w:rsidRDefault="006D0D1B" w:rsidP="002B5C41">
            <w:pPr>
              <w:suppressAutoHyphens/>
              <w:autoSpaceDN w:val="0"/>
              <w:jc w:val="center"/>
              <w:textAlignment w:val="baseline"/>
            </w:pPr>
            <w:r w:rsidRPr="0013602A">
              <w:t>Наличие даты, номера партии, типоразмера мундштука на индивидуальной упаковке.</w:t>
            </w:r>
          </w:p>
        </w:tc>
        <w:tc>
          <w:tcPr>
            <w:tcW w:w="1428" w:type="dxa"/>
            <w:vAlign w:val="center"/>
          </w:tcPr>
          <w:p w:rsidR="006D0D1B" w:rsidRPr="0013602A" w:rsidRDefault="006D0D1B" w:rsidP="002B5C41">
            <w:pPr>
              <w:ind w:left="-57" w:right="-57"/>
              <w:jc w:val="center"/>
              <w:rPr>
                <w:rFonts w:eastAsia="Calibri"/>
              </w:rPr>
            </w:pPr>
            <w:r w:rsidRPr="0013602A">
              <w:rPr>
                <w:rFonts w:eastAsia="Calibri"/>
              </w:rPr>
              <w:t>Х</w:t>
            </w:r>
          </w:p>
        </w:tc>
        <w:tc>
          <w:tcPr>
            <w:tcW w:w="1947" w:type="dxa"/>
            <w:vAlign w:val="center"/>
          </w:tcPr>
          <w:p w:rsidR="006D0D1B" w:rsidRPr="0013602A" w:rsidRDefault="006D0D1B" w:rsidP="002B5C41">
            <w:pPr>
              <w:ind w:left="-57" w:right="-57"/>
            </w:pPr>
            <w:r w:rsidRPr="0013602A">
              <w:t>Значение характеристики не может изменяться участником закупки</w:t>
            </w:r>
          </w:p>
        </w:tc>
        <w:tc>
          <w:tcPr>
            <w:tcW w:w="1134" w:type="dxa"/>
            <w:vMerge/>
            <w:vAlign w:val="center"/>
          </w:tcPr>
          <w:p w:rsidR="006D0D1B" w:rsidRPr="0013602A" w:rsidRDefault="006D0D1B" w:rsidP="002B5C41">
            <w:pPr>
              <w:ind w:left="-57" w:right="-57"/>
              <w:jc w:val="center"/>
              <w:rPr>
                <w:b/>
              </w:rPr>
            </w:pPr>
          </w:p>
        </w:tc>
        <w:tc>
          <w:tcPr>
            <w:tcW w:w="1701" w:type="dxa"/>
            <w:vMerge/>
            <w:vAlign w:val="center"/>
          </w:tcPr>
          <w:p w:rsidR="006D0D1B" w:rsidRPr="0013602A" w:rsidRDefault="006D0D1B" w:rsidP="002B5C41">
            <w:pPr>
              <w:ind w:left="-57" w:right="-57"/>
              <w:jc w:val="center"/>
            </w:pPr>
          </w:p>
        </w:tc>
      </w:tr>
      <w:tr w:rsidR="006D0D1B" w:rsidRPr="0013602A" w:rsidTr="006D0D1B">
        <w:tc>
          <w:tcPr>
            <w:tcW w:w="0" w:type="auto"/>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1522" w:type="dxa"/>
            <w:vAlign w:val="center"/>
          </w:tcPr>
          <w:p w:rsidR="006D0D1B" w:rsidRPr="0013602A" w:rsidRDefault="006D0D1B" w:rsidP="006D0D1B">
            <w:r w:rsidRPr="0013602A">
              <w:t>Внутренний диаметр</w:t>
            </w:r>
          </w:p>
        </w:tc>
        <w:tc>
          <w:tcPr>
            <w:tcW w:w="2973" w:type="dxa"/>
            <w:vAlign w:val="center"/>
          </w:tcPr>
          <w:p w:rsidR="006D0D1B" w:rsidRPr="0013602A" w:rsidRDefault="006D0D1B" w:rsidP="006D0D1B">
            <w:pPr>
              <w:ind w:left="-57" w:right="-57"/>
              <w:jc w:val="center"/>
              <w:rPr>
                <w:rFonts w:eastAsia="Calibri"/>
              </w:rPr>
            </w:pPr>
            <w:r w:rsidRPr="0013602A">
              <w:t>≥25,8</w:t>
            </w:r>
          </w:p>
        </w:tc>
        <w:tc>
          <w:tcPr>
            <w:tcW w:w="1428" w:type="dxa"/>
            <w:vAlign w:val="center"/>
          </w:tcPr>
          <w:p w:rsidR="006D0D1B" w:rsidRPr="0013602A" w:rsidRDefault="006D0D1B" w:rsidP="002B5C41">
            <w:pPr>
              <w:ind w:left="-57" w:right="-57"/>
              <w:jc w:val="center"/>
              <w:rPr>
                <w:rFonts w:eastAsia="Calibri"/>
              </w:rPr>
            </w:pPr>
            <w:r w:rsidRPr="0013602A">
              <w:rPr>
                <w:color w:val="000000"/>
              </w:rPr>
              <w:t>мм</w:t>
            </w:r>
          </w:p>
        </w:tc>
        <w:tc>
          <w:tcPr>
            <w:tcW w:w="1947" w:type="dxa"/>
            <w:vAlign w:val="center"/>
          </w:tcPr>
          <w:p w:rsidR="006D0D1B" w:rsidRPr="0013602A" w:rsidRDefault="006D0D1B" w:rsidP="002B5C41">
            <w:pPr>
              <w:ind w:left="-57" w:right="-57"/>
              <w:rPr>
                <w:rFonts w:eastAsia="Calibri"/>
              </w:rPr>
            </w:pPr>
            <w:r w:rsidRPr="0013602A">
              <w:t>Участник закупки указывает в заявке конкретное значение характеристики</w:t>
            </w:r>
          </w:p>
        </w:tc>
        <w:tc>
          <w:tcPr>
            <w:tcW w:w="1134" w:type="dxa"/>
            <w:vMerge/>
            <w:vAlign w:val="center"/>
          </w:tcPr>
          <w:p w:rsidR="006D0D1B" w:rsidRPr="0013602A" w:rsidRDefault="006D0D1B" w:rsidP="002B5C41">
            <w:pPr>
              <w:ind w:left="-57" w:right="-57"/>
              <w:jc w:val="center"/>
              <w:rPr>
                <w:b/>
              </w:rPr>
            </w:pPr>
          </w:p>
        </w:tc>
        <w:tc>
          <w:tcPr>
            <w:tcW w:w="1701" w:type="dxa"/>
            <w:vMerge/>
            <w:vAlign w:val="center"/>
          </w:tcPr>
          <w:p w:rsidR="006D0D1B" w:rsidRPr="0013602A" w:rsidRDefault="006D0D1B" w:rsidP="002B5C41">
            <w:pPr>
              <w:ind w:left="-57" w:right="-57"/>
              <w:jc w:val="center"/>
            </w:pPr>
          </w:p>
        </w:tc>
      </w:tr>
      <w:tr w:rsidR="006D0D1B" w:rsidRPr="0013602A" w:rsidTr="006D0D1B">
        <w:tc>
          <w:tcPr>
            <w:tcW w:w="0" w:type="auto"/>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1522" w:type="dxa"/>
            <w:vAlign w:val="center"/>
          </w:tcPr>
          <w:p w:rsidR="006D0D1B" w:rsidRPr="0013602A" w:rsidRDefault="006D0D1B" w:rsidP="002B5C41">
            <w:r w:rsidRPr="0013602A">
              <w:t>Длина</w:t>
            </w:r>
          </w:p>
        </w:tc>
        <w:tc>
          <w:tcPr>
            <w:tcW w:w="2973" w:type="dxa"/>
            <w:vAlign w:val="center"/>
          </w:tcPr>
          <w:p w:rsidR="006D0D1B" w:rsidRPr="0013602A" w:rsidRDefault="006D0D1B" w:rsidP="006D0D1B">
            <w:pPr>
              <w:jc w:val="center"/>
            </w:pPr>
            <w:r w:rsidRPr="0013602A">
              <w:t>≥65,0</w:t>
            </w:r>
          </w:p>
        </w:tc>
        <w:tc>
          <w:tcPr>
            <w:tcW w:w="1428" w:type="dxa"/>
            <w:vAlign w:val="center"/>
          </w:tcPr>
          <w:p w:rsidR="006D0D1B" w:rsidRPr="0013602A" w:rsidRDefault="006D0D1B" w:rsidP="002B5C41">
            <w:pPr>
              <w:ind w:left="-57" w:right="-57"/>
              <w:jc w:val="center"/>
              <w:rPr>
                <w:color w:val="000000"/>
              </w:rPr>
            </w:pPr>
            <w:r w:rsidRPr="0013602A">
              <w:rPr>
                <w:color w:val="000000"/>
              </w:rPr>
              <w:t>мм</w:t>
            </w:r>
          </w:p>
        </w:tc>
        <w:tc>
          <w:tcPr>
            <w:tcW w:w="1947" w:type="dxa"/>
            <w:vAlign w:val="center"/>
          </w:tcPr>
          <w:p w:rsidR="006D0D1B" w:rsidRPr="0013602A" w:rsidRDefault="006D0D1B" w:rsidP="002B5C41">
            <w:pPr>
              <w:ind w:left="-57" w:right="-57"/>
              <w:rPr>
                <w:rFonts w:eastAsia="Calibri"/>
              </w:rPr>
            </w:pPr>
            <w:r w:rsidRPr="0013602A">
              <w:t>Участник закупки указывает в заявке конкретное значение характеристики</w:t>
            </w:r>
          </w:p>
        </w:tc>
        <w:tc>
          <w:tcPr>
            <w:tcW w:w="1134" w:type="dxa"/>
            <w:vMerge/>
            <w:vAlign w:val="center"/>
          </w:tcPr>
          <w:p w:rsidR="006D0D1B" w:rsidRPr="0013602A" w:rsidRDefault="006D0D1B" w:rsidP="002B5C41">
            <w:pPr>
              <w:ind w:left="-57" w:right="-57"/>
              <w:jc w:val="center"/>
              <w:rPr>
                <w:b/>
              </w:rPr>
            </w:pPr>
          </w:p>
        </w:tc>
        <w:tc>
          <w:tcPr>
            <w:tcW w:w="1701" w:type="dxa"/>
            <w:vMerge/>
            <w:vAlign w:val="center"/>
          </w:tcPr>
          <w:p w:rsidR="006D0D1B" w:rsidRPr="0013602A" w:rsidRDefault="006D0D1B" w:rsidP="002B5C41">
            <w:pPr>
              <w:ind w:left="-57" w:right="-57"/>
              <w:jc w:val="center"/>
            </w:pPr>
          </w:p>
        </w:tc>
      </w:tr>
      <w:tr w:rsidR="006D0D1B" w:rsidRPr="0013602A" w:rsidTr="006D0D1B">
        <w:tc>
          <w:tcPr>
            <w:tcW w:w="0" w:type="auto"/>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1522" w:type="dxa"/>
            <w:vAlign w:val="center"/>
          </w:tcPr>
          <w:p w:rsidR="006D0D1B" w:rsidRPr="0013602A" w:rsidRDefault="006D0D1B" w:rsidP="002B5C41">
            <w:r w:rsidRPr="0013602A">
              <w:t>Толщина стенки</w:t>
            </w:r>
          </w:p>
        </w:tc>
        <w:tc>
          <w:tcPr>
            <w:tcW w:w="2973" w:type="dxa"/>
            <w:vAlign w:val="center"/>
          </w:tcPr>
          <w:p w:rsidR="006D0D1B" w:rsidRPr="0013602A" w:rsidRDefault="006D0D1B" w:rsidP="006D0D1B">
            <w:pPr>
              <w:jc w:val="center"/>
            </w:pPr>
            <w:r w:rsidRPr="0013602A">
              <w:t>≥1,0</w:t>
            </w:r>
          </w:p>
        </w:tc>
        <w:tc>
          <w:tcPr>
            <w:tcW w:w="1428" w:type="dxa"/>
            <w:vAlign w:val="center"/>
          </w:tcPr>
          <w:p w:rsidR="006D0D1B" w:rsidRPr="0013602A" w:rsidRDefault="006D0D1B" w:rsidP="002B5C41">
            <w:pPr>
              <w:ind w:left="-57" w:right="-57"/>
              <w:jc w:val="center"/>
              <w:rPr>
                <w:color w:val="000000"/>
              </w:rPr>
            </w:pPr>
            <w:r w:rsidRPr="0013602A">
              <w:rPr>
                <w:color w:val="000000"/>
              </w:rPr>
              <w:t>мм</w:t>
            </w:r>
          </w:p>
        </w:tc>
        <w:tc>
          <w:tcPr>
            <w:tcW w:w="1947" w:type="dxa"/>
            <w:vAlign w:val="center"/>
          </w:tcPr>
          <w:p w:rsidR="006D0D1B" w:rsidRPr="0013602A" w:rsidRDefault="006D0D1B" w:rsidP="002B5C41">
            <w:pPr>
              <w:ind w:left="-57" w:right="-57"/>
              <w:rPr>
                <w:rFonts w:eastAsia="Calibri"/>
              </w:rPr>
            </w:pPr>
            <w:r w:rsidRPr="0013602A">
              <w:t>Участник закупки указывает в заявке конкретное значение характеристики</w:t>
            </w:r>
          </w:p>
        </w:tc>
        <w:tc>
          <w:tcPr>
            <w:tcW w:w="1134" w:type="dxa"/>
            <w:vMerge/>
            <w:vAlign w:val="center"/>
          </w:tcPr>
          <w:p w:rsidR="006D0D1B" w:rsidRPr="0013602A" w:rsidRDefault="006D0D1B" w:rsidP="002B5C41">
            <w:pPr>
              <w:ind w:left="-57" w:right="-57"/>
              <w:jc w:val="center"/>
              <w:rPr>
                <w:b/>
              </w:rPr>
            </w:pPr>
          </w:p>
        </w:tc>
        <w:tc>
          <w:tcPr>
            <w:tcW w:w="1701" w:type="dxa"/>
            <w:vMerge/>
            <w:vAlign w:val="center"/>
          </w:tcPr>
          <w:p w:rsidR="006D0D1B" w:rsidRPr="0013602A" w:rsidRDefault="006D0D1B" w:rsidP="002B5C41">
            <w:pPr>
              <w:ind w:left="-57" w:right="-57"/>
              <w:jc w:val="center"/>
            </w:pPr>
          </w:p>
        </w:tc>
      </w:tr>
      <w:tr w:rsidR="0013602A" w:rsidRPr="0013602A" w:rsidTr="002B5C41">
        <w:tc>
          <w:tcPr>
            <w:tcW w:w="0" w:type="auto"/>
            <w:vMerge/>
          </w:tcPr>
          <w:p w:rsidR="0013602A" w:rsidRPr="0013602A" w:rsidRDefault="0013602A" w:rsidP="002B5C41">
            <w:pPr>
              <w:ind w:left="-57" w:right="-57"/>
              <w:rPr>
                <w:b/>
              </w:rPr>
            </w:pPr>
          </w:p>
        </w:tc>
        <w:tc>
          <w:tcPr>
            <w:tcW w:w="2002" w:type="dxa"/>
            <w:vMerge/>
          </w:tcPr>
          <w:p w:rsidR="0013602A" w:rsidRPr="0013602A" w:rsidRDefault="0013602A" w:rsidP="002B5C41">
            <w:pPr>
              <w:ind w:left="-57" w:right="-57"/>
              <w:rPr>
                <w:b/>
              </w:rPr>
            </w:pPr>
          </w:p>
        </w:tc>
        <w:tc>
          <w:tcPr>
            <w:tcW w:w="2002" w:type="dxa"/>
            <w:vMerge/>
          </w:tcPr>
          <w:p w:rsidR="0013602A" w:rsidRPr="0013602A" w:rsidRDefault="0013602A" w:rsidP="002B5C41">
            <w:pPr>
              <w:ind w:left="-57" w:right="-57"/>
              <w:rPr>
                <w:b/>
              </w:rPr>
            </w:pPr>
          </w:p>
        </w:tc>
        <w:tc>
          <w:tcPr>
            <w:tcW w:w="1522" w:type="dxa"/>
            <w:vAlign w:val="center"/>
          </w:tcPr>
          <w:p w:rsidR="0013602A" w:rsidRPr="0013602A" w:rsidRDefault="0013602A" w:rsidP="002B5C41">
            <w:r w:rsidRPr="0013602A">
              <w:t>Поверхность мундштука</w:t>
            </w:r>
          </w:p>
        </w:tc>
        <w:tc>
          <w:tcPr>
            <w:tcW w:w="2973" w:type="dxa"/>
            <w:vAlign w:val="center"/>
          </w:tcPr>
          <w:p w:rsidR="0013602A" w:rsidRPr="0013602A" w:rsidRDefault="0013602A" w:rsidP="006D0D1B">
            <w:pPr>
              <w:ind w:left="-57" w:right="-57"/>
              <w:jc w:val="center"/>
              <w:rPr>
                <w:color w:val="000000"/>
              </w:rPr>
            </w:pPr>
            <w:r w:rsidRPr="0013602A">
              <w:rPr>
                <w:color w:val="000000"/>
              </w:rPr>
              <w:t>гладкая, не ламинированная</w:t>
            </w:r>
          </w:p>
        </w:tc>
        <w:tc>
          <w:tcPr>
            <w:tcW w:w="1428" w:type="dxa"/>
            <w:vAlign w:val="center"/>
          </w:tcPr>
          <w:p w:rsidR="0013602A" w:rsidRPr="0013602A" w:rsidRDefault="0013602A" w:rsidP="002B5C41">
            <w:pPr>
              <w:ind w:left="-57" w:right="-57"/>
              <w:jc w:val="center"/>
              <w:rPr>
                <w:color w:val="000000"/>
              </w:rPr>
            </w:pPr>
            <w:r w:rsidRPr="0013602A">
              <w:rPr>
                <w:color w:val="000000"/>
              </w:rPr>
              <w:t>Х</w:t>
            </w:r>
          </w:p>
        </w:tc>
        <w:tc>
          <w:tcPr>
            <w:tcW w:w="1947" w:type="dxa"/>
            <w:vAlign w:val="center"/>
          </w:tcPr>
          <w:p w:rsidR="0013602A" w:rsidRPr="0013602A" w:rsidRDefault="0013602A" w:rsidP="002B5C41">
            <w:pPr>
              <w:ind w:left="-57" w:right="-57"/>
            </w:pPr>
            <w:r w:rsidRPr="0013602A">
              <w:t>Значение характеристики не может изменяться участником закупки</w:t>
            </w:r>
          </w:p>
        </w:tc>
        <w:tc>
          <w:tcPr>
            <w:tcW w:w="1134" w:type="dxa"/>
            <w:vMerge/>
            <w:vAlign w:val="center"/>
          </w:tcPr>
          <w:p w:rsidR="0013602A" w:rsidRPr="0013602A" w:rsidRDefault="0013602A" w:rsidP="002B5C41">
            <w:pPr>
              <w:ind w:left="-57" w:right="-57"/>
              <w:jc w:val="center"/>
              <w:rPr>
                <w:b/>
              </w:rPr>
            </w:pPr>
          </w:p>
        </w:tc>
        <w:tc>
          <w:tcPr>
            <w:tcW w:w="1701" w:type="dxa"/>
            <w:vMerge/>
            <w:vAlign w:val="center"/>
          </w:tcPr>
          <w:p w:rsidR="0013602A" w:rsidRPr="0013602A" w:rsidRDefault="0013602A" w:rsidP="002B5C41">
            <w:pPr>
              <w:ind w:left="-57" w:right="-57"/>
              <w:jc w:val="center"/>
            </w:pPr>
          </w:p>
        </w:tc>
      </w:tr>
      <w:tr w:rsidR="006D0D1B" w:rsidRPr="0013602A" w:rsidTr="002B5C41">
        <w:tc>
          <w:tcPr>
            <w:tcW w:w="0" w:type="auto"/>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2002" w:type="dxa"/>
            <w:vMerge/>
          </w:tcPr>
          <w:p w:rsidR="006D0D1B" w:rsidRPr="0013602A" w:rsidRDefault="006D0D1B" w:rsidP="002B5C41">
            <w:pPr>
              <w:ind w:left="-57" w:right="-57"/>
              <w:rPr>
                <w:b/>
              </w:rPr>
            </w:pPr>
          </w:p>
        </w:tc>
        <w:tc>
          <w:tcPr>
            <w:tcW w:w="1522" w:type="dxa"/>
            <w:vAlign w:val="center"/>
          </w:tcPr>
          <w:p w:rsidR="006D0D1B" w:rsidRPr="0013602A" w:rsidRDefault="006D0D1B" w:rsidP="002B5C41">
            <w:pPr>
              <w:ind w:left="-57" w:right="-57"/>
              <w:jc w:val="center"/>
            </w:pPr>
            <w:r w:rsidRPr="0013602A">
              <w:t>Срок годности</w:t>
            </w:r>
          </w:p>
        </w:tc>
        <w:tc>
          <w:tcPr>
            <w:tcW w:w="2973" w:type="dxa"/>
            <w:vAlign w:val="center"/>
          </w:tcPr>
          <w:p w:rsidR="006D0D1B" w:rsidRPr="0013602A" w:rsidRDefault="006D0D1B" w:rsidP="00AE299A">
            <w:pPr>
              <w:ind w:left="-57" w:right="-57"/>
              <w:jc w:val="center"/>
            </w:pPr>
            <w:r w:rsidRPr="00AE299A">
              <w:t>≥</w:t>
            </w:r>
            <w:r w:rsidR="00AE299A" w:rsidRPr="00AE299A">
              <w:t>24</w:t>
            </w:r>
            <w:bookmarkStart w:id="0" w:name="_GoBack"/>
            <w:bookmarkEnd w:id="0"/>
          </w:p>
        </w:tc>
        <w:tc>
          <w:tcPr>
            <w:tcW w:w="1428" w:type="dxa"/>
            <w:vAlign w:val="center"/>
          </w:tcPr>
          <w:p w:rsidR="006D0D1B" w:rsidRPr="0013602A" w:rsidRDefault="006D0D1B" w:rsidP="002B5C41">
            <w:pPr>
              <w:ind w:left="-57" w:right="-57"/>
              <w:jc w:val="center"/>
              <w:rPr>
                <w:rFonts w:eastAsia="Calibri"/>
              </w:rPr>
            </w:pPr>
            <w:proofErr w:type="spellStart"/>
            <w:proofErr w:type="gramStart"/>
            <w:r w:rsidRPr="0013602A">
              <w:rPr>
                <w:rFonts w:eastAsia="Calibri"/>
              </w:rPr>
              <w:t>мес</w:t>
            </w:r>
            <w:proofErr w:type="spellEnd"/>
            <w:proofErr w:type="gramEnd"/>
          </w:p>
        </w:tc>
        <w:tc>
          <w:tcPr>
            <w:tcW w:w="1947" w:type="dxa"/>
            <w:vAlign w:val="center"/>
          </w:tcPr>
          <w:p w:rsidR="006D0D1B" w:rsidRPr="0013602A" w:rsidRDefault="006D0D1B" w:rsidP="002B5C41">
            <w:pPr>
              <w:ind w:left="-57" w:right="-57"/>
              <w:rPr>
                <w:rFonts w:eastAsia="Calibri"/>
              </w:rPr>
            </w:pPr>
            <w:r w:rsidRPr="0013602A">
              <w:t>Участник закупки указывает в заявке конкретное значение характеристики</w:t>
            </w:r>
          </w:p>
        </w:tc>
        <w:tc>
          <w:tcPr>
            <w:tcW w:w="1134" w:type="dxa"/>
            <w:vMerge/>
            <w:vAlign w:val="center"/>
          </w:tcPr>
          <w:p w:rsidR="006D0D1B" w:rsidRPr="0013602A" w:rsidRDefault="006D0D1B" w:rsidP="002B5C41">
            <w:pPr>
              <w:ind w:left="-57" w:right="-57"/>
              <w:jc w:val="center"/>
              <w:rPr>
                <w:b/>
              </w:rPr>
            </w:pPr>
          </w:p>
        </w:tc>
        <w:tc>
          <w:tcPr>
            <w:tcW w:w="1701" w:type="dxa"/>
            <w:vMerge/>
            <w:vAlign w:val="center"/>
          </w:tcPr>
          <w:p w:rsidR="006D0D1B" w:rsidRPr="0013602A" w:rsidRDefault="006D0D1B" w:rsidP="002B5C41">
            <w:pPr>
              <w:ind w:left="-57" w:right="-57"/>
              <w:jc w:val="center"/>
            </w:pPr>
          </w:p>
        </w:tc>
      </w:tr>
    </w:tbl>
    <w:p w:rsidR="006D0D1B" w:rsidRPr="006D0D1B" w:rsidRDefault="006D0D1B" w:rsidP="006D0D1B">
      <w:pPr>
        <w:jc w:val="both"/>
        <w:rPr>
          <w:rFonts w:ascii="Times New Roman" w:eastAsia="MS Mincho" w:hAnsi="Times New Roman" w:cs="Times New Roman"/>
          <w:sz w:val="18"/>
          <w:szCs w:val="18"/>
        </w:rPr>
      </w:pPr>
      <w:r w:rsidRPr="006D0D1B">
        <w:rPr>
          <w:rFonts w:ascii="Times New Roman" w:eastAsia="MS Mincho" w:hAnsi="Times New Roman" w:cs="Times New Roman"/>
          <w:sz w:val="18"/>
          <w:szCs w:val="18"/>
        </w:rPr>
        <w:t xml:space="preserve">* Обоснование дополнительных характеристик: </w:t>
      </w:r>
    </w:p>
    <w:p w:rsidR="006D0D1B" w:rsidRPr="006D0D1B" w:rsidRDefault="006D0D1B" w:rsidP="006D0D1B">
      <w:pPr>
        <w:jc w:val="both"/>
        <w:rPr>
          <w:rFonts w:ascii="Times New Roman" w:hAnsi="Times New Roman" w:cs="Times New Roman"/>
        </w:rPr>
      </w:pPr>
      <w:r w:rsidRPr="006D0D1B">
        <w:rPr>
          <w:rFonts w:ascii="Times New Roman" w:eastAsia="MS Mincho" w:hAnsi="Times New Roman" w:cs="Times New Roman"/>
          <w:sz w:val="18"/>
          <w:szCs w:val="18"/>
        </w:rPr>
        <w:t xml:space="preserve">В соответствии со ст. 33 Федерального закона от 05.04.2013 № 44-ФЗ «О контрактной системе в сфере закупок товаров, работ, услуг для обеспечения государственных и муниципальных нужд», в связи с недостаточным </w:t>
      </w:r>
      <w:proofErr w:type="gramStart"/>
      <w:r w:rsidRPr="006D0D1B">
        <w:rPr>
          <w:rFonts w:ascii="Times New Roman" w:eastAsia="MS Mincho" w:hAnsi="Times New Roman" w:cs="Times New Roman"/>
          <w:sz w:val="18"/>
          <w:szCs w:val="18"/>
        </w:rPr>
        <w:t>количеством</w:t>
      </w:r>
      <w:proofErr w:type="gramEnd"/>
      <w:r w:rsidRPr="006D0D1B">
        <w:rPr>
          <w:rFonts w:ascii="Times New Roman" w:eastAsia="MS Mincho" w:hAnsi="Times New Roman" w:cs="Times New Roman"/>
          <w:sz w:val="18"/>
          <w:szCs w:val="18"/>
        </w:rPr>
        <w:t xml:space="preserve"> установленных в КТРУ характеристик и их значений, отраженных в Постановлении Правительства РФ от 08.02.2017 № 145 «Об утверждении Правил формирования и ведения в единой информационной системе в сфере закупок каталога товаров, </w:t>
      </w:r>
      <w:proofErr w:type="gramStart"/>
      <w:r w:rsidRPr="006D0D1B">
        <w:rPr>
          <w:rFonts w:ascii="Times New Roman" w:eastAsia="MS Mincho" w:hAnsi="Times New Roman" w:cs="Times New Roman"/>
          <w:sz w:val="18"/>
          <w:szCs w:val="18"/>
        </w:rPr>
        <w:t>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 устанавливает дополнительные характеристики в целях соответствия требований ст. 10 Федерального закона от 05.04.2013 № 44-ФЗ, а именно с целью соблюдения приоритета обеспечения государственных и муниципальных нужд путем закупок инновационной и высокотехнологичной продукции, так как описание объекта закупки, содержащееся в</w:t>
      </w:r>
      <w:proofErr w:type="gramEnd"/>
      <w:r w:rsidRPr="006D0D1B">
        <w:rPr>
          <w:rFonts w:ascii="Times New Roman" w:eastAsia="MS Mincho" w:hAnsi="Times New Roman" w:cs="Times New Roman"/>
          <w:sz w:val="18"/>
          <w:szCs w:val="18"/>
        </w:rPr>
        <w:t xml:space="preserve"> КТРУ, не может в полной мере удовлетворить потребность заказчика, а также для соответствия закупаемого товара используемому оборудованию и методам  осуществления лечебной </w:t>
      </w:r>
      <w:proofErr w:type="gramStart"/>
      <w:r w:rsidRPr="006D0D1B">
        <w:rPr>
          <w:rFonts w:ascii="Times New Roman" w:eastAsia="MS Mincho" w:hAnsi="Times New Roman" w:cs="Times New Roman"/>
          <w:sz w:val="18"/>
          <w:szCs w:val="18"/>
        </w:rPr>
        <w:t>деятельности</w:t>
      </w:r>
      <w:proofErr w:type="gramEnd"/>
      <w:r w:rsidRPr="006D0D1B">
        <w:rPr>
          <w:rFonts w:ascii="Times New Roman" w:eastAsia="MS Mincho" w:hAnsi="Times New Roman" w:cs="Times New Roman"/>
          <w:sz w:val="18"/>
          <w:szCs w:val="18"/>
        </w:rPr>
        <w:t xml:space="preserve"> установленными в организации.</w:t>
      </w:r>
    </w:p>
    <w:p w:rsidR="00476C8F" w:rsidRDefault="00476C8F"/>
    <w:sectPr w:rsidR="00476C8F" w:rsidSect="006D0D1B">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D1B" w:rsidRDefault="006D0D1B" w:rsidP="006D0D1B">
      <w:pPr>
        <w:spacing w:after="0" w:line="240" w:lineRule="auto"/>
      </w:pPr>
      <w:r>
        <w:separator/>
      </w:r>
    </w:p>
  </w:endnote>
  <w:endnote w:type="continuationSeparator" w:id="0">
    <w:p w:rsidR="006D0D1B" w:rsidRDefault="006D0D1B" w:rsidP="006D0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D1B" w:rsidRDefault="006D0D1B" w:rsidP="006D0D1B">
      <w:pPr>
        <w:spacing w:after="0" w:line="240" w:lineRule="auto"/>
      </w:pPr>
      <w:r>
        <w:separator/>
      </w:r>
    </w:p>
  </w:footnote>
  <w:footnote w:type="continuationSeparator" w:id="0">
    <w:p w:rsidR="006D0D1B" w:rsidRDefault="006D0D1B" w:rsidP="006D0D1B">
      <w:pPr>
        <w:spacing w:after="0" w:line="240" w:lineRule="auto"/>
      </w:pPr>
      <w:r>
        <w:continuationSeparator/>
      </w:r>
    </w:p>
  </w:footnote>
  <w:footnote w:id="1">
    <w:p w:rsidR="006D0D1B" w:rsidRPr="001204D3" w:rsidRDefault="006D0D1B" w:rsidP="006D0D1B">
      <w:pPr>
        <w:pStyle w:val="a3"/>
      </w:pPr>
      <w:r w:rsidRPr="001204D3">
        <w:rPr>
          <w:rStyle w:val="a6"/>
        </w:rPr>
        <w:footnoteRef/>
      </w:r>
      <w:r w:rsidRPr="001204D3">
        <w:t xml:space="preserve"> Информация, указанная в описании объекта закупки не должна противоречить проекту контракта</w:t>
      </w:r>
    </w:p>
  </w:footnote>
  <w:footnote w:id="2">
    <w:p w:rsidR="006D0D1B" w:rsidRPr="001204D3" w:rsidRDefault="006D0D1B" w:rsidP="006D0D1B">
      <w:pPr>
        <w:pStyle w:val="a3"/>
      </w:pPr>
      <w:r w:rsidRPr="001204D3">
        <w:rPr>
          <w:rStyle w:val="a6"/>
        </w:rPr>
        <w:footnoteRef/>
      </w:r>
      <w:r w:rsidRPr="001204D3">
        <w:t xml:space="preserve"> Указывается точное наименование объекта закупки в соответствии с электронной заявкой на сайте АИС ГЗ</w:t>
      </w:r>
    </w:p>
  </w:footnote>
  <w:footnote w:id="3">
    <w:p w:rsidR="006D0D1B" w:rsidRDefault="006D0D1B" w:rsidP="006D0D1B">
      <w:pPr>
        <w:pStyle w:val="a3"/>
      </w:pPr>
      <w:r w:rsidRPr="001204D3">
        <w:rPr>
          <w:rStyle w:val="a6"/>
        </w:rPr>
        <w:footnoteRef/>
      </w:r>
      <w:r w:rsidRPr="001204D3">
        <w:t xml:space="preserve"> 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AEB"/>
    <w:rsid w:val="0013602A"/>
    <w:rsid w:val="003944D2"/>
    <w:rsid w:val="00476C8F"/>
    <w:rsid w:val="006D0D1B"/>
    <w:rsid w:val="008B31D7"/>
    <w:rsid w:val="00A42AEB"/>
    <w:rsid w:val="00AE29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4"/>
    <w:qFormat/>
    <w:rsid w:val="006D0D1B"/>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3"/>
    <w:rsid w:val="006D0D1B"/>
    <w:rPr>
      <w:rFonts w:ascii="Times New Roman" w:eastAsia="Times New Roman" w:hAnsi="Times New Roman" w:cs="Times New Roman"/>
      <w:sz w:val="20"/>
      <w:szCs w:val="20"/>
      <w:lang w:eastAsia="ru-RU"/>
    </w:rPr>
  </w:style>
  <w:style w:type="paragraph" w:customStyle="1" w:styleId="a5">
    <w:name w:val="Обычный.Нормальный абзац"/>
    <w:uiPriority w:val="99"/>
    <w:qFormat/>
    <w:rsid w:val="006D0D1B"/>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6">
    <w:name w:val="footnote reference"/>
    <w:aliases w:val="Ссылка на сноску 45,Знак сноски-FN"/>
    <w:basedOn w:val="a0"/>
    <w:uiPriority w:val="99"/>
    <w:qFormat/>
    <w:rsid w:val="006D0D1B"/>
    <w:rPr>
      <w:vertAlign w:val="superscript"/>
    </w:rPr>
  </w:style>
  <w:style w:type="paragraph" w:customStyle="1" w:styleId="11">
    <w:name w:val="1.1. не жирный не центр"/>
    <w:basedOn w:val="a"/>
    <w:link w:val="110"/>
    <w:qFormat/>
    <w:rsid w:val="006D0D1B"/>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0">
    <w:name w:val="1.1. не жирный не центр Знак"/>
    <w:basedOn w:val="a0"/>
    <w:link w:val="11"/>
    <w:rsid w:val="006D0D1B"/>
    <w:rPr>
      <w:rFonts w:ascii="Times New Roman" w:eastAsia="Courier New" w:hAnsi="Times New Roman" w:cs="Times New Roman"/>
      <w:color w:val="000000"/>
      <w:sz w:val="24"/>
      <w:szCs w:val="24"/>
      <w:lang w:val="x-none" w:eastAsia="x-none" w:bidi="ru-RU"/>
    </w:rPr>
  </w:style>
  <w:style w:type="table" w:customStyle="1" w:styleId="1">
    <w:name w:val="Сетка таблицы1"/>
    <w:uiPriority w:val="39"/>
    <w:rsid w:val="006D0D1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4"/>
    <w:qFormat/>
    <w:rsid w:val="006D0D1B"/>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3"/>
    <w:rsid w:val="006D0D1B"/>
    <w:rPr>
      <w:rFonts w:ascii="Times New Roman" w:eastAsia="Times New Roman" w:hAnsi="Times New Roman" w:cs="Times New Roman"/>
      <w:sz w:val="20"/>
      <w:szCs w:val="20"/>
      <w:lang w:eastAsia="ru-RU"/>
    </w:rPr>
  </w:style>
  <w:style w:type="paragraph" w:customStyle="1" w:styleId="a5">
    <w:name w:val="Обычный.Нормальный абзац"/>
    <w:uiPriority w:val="99"/>
    <w:qFormat/>
    <w:rsid w:val="006D0D1B"/>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6">
    <w:name w:val="footnote reference"/>
    <w:aliases w:val="Ссылка на сноску 45,Знак сноски-FN"/>
    <w:basedOn w:val="a0"/>
    <w:uiPriority w:val="99"/>
    <w:qFormat/>
    <w:rsid w:val="006D0D1B"/>
    <w:rPr>
      <w:vertAlign w:val="superscript"/>
    </w:rPr>
  </w:style>
  <w:style w:type="paragraph" w:customStyle="1" w:styleId="11">
    <w:name w:val="1.1. не жирный не центр"/>
    <w:basedOn w:val="a"/>
    <w:link w:val="110"/>
    <w:qFormat/>
    <w:rsid w:val="006D0D1B"/>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0">
    <w:name w:val="1.1. не жирный не центр Знак"/>
    <w:basedOn w:val="a0"/>
    <w:link w:val="11"/>
    <w:rsid w:val="006D0D1B"/>
    <w:rPr>
      <w:rFonts w:ascii="Times New Roman" w:eastAsia="Courier New" w:hAnsi="Times New Roman" w:cs="Times New Roman"/>
      <w:color w:val="000000"/>
      <w:sz w:val="24"/>
      <w:szCs w:val="24"/>
      <w:lang w:val="x-none" w:eastAsia="x-none" w:bidi="ru-RU"/>
    </w:rPr>
  </w:style>
  <w:style w:type="table" w:customStyle="1" w:styleId="1">
    <w:name w:val="Сетка таблицы1"/>
    <w:uiPriority w:val="39"/>
    <w:rsid w:val="006D0D1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23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1265</Words>
  <Characters>7215</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Иванова Елена Владиславовна</dc:creator>
  <cp:lastModifiedBy>Рубацкая Ольга Сергеевна2</cp:lastModifiedBy>
  <cp:revision>3</cp:revision>
  <dcterms:created xsi:type="dcterms:W3CDTF">2026-06-01T09:53:00Z</dcterms:created>
  <dcterms:modified xsi:type="dcterms:W3CDTF">2026-06-01T11:45:00Z</dcterms:modified>
</cp:coreProperties>
</file>