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353FC" w14:textId="0073BCDA" w:rsidR="00AA1403" w:rsidRDefault="0067727A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</w:t>
      </w:r>
      <w:proofErr w:type="gramStart"/>
      <w:r>
        <w:rPr>
          <w:b/>
          <w:sz w:val="21"/>
          <w:szCs w:val="21"/>
        </w:rPr>
        <w:t>Договор  №</w:t>
      </w:r>
      <w:proofErr w:type="gramEnd"/>
      <w:r>
        <w:rPr>
          <w:b/>
          <w:sz w:val="21"/>
          <w:szCs w:val="21"/>
        </w:rPr>
        <w:t xml:space="preserve"> </w:t>
      </w:r>
      <w:r w:rsidR="00BB19AF">
        <w:rPr>
          <w:b/>
          <w:sz w:val="21"/>
          <w:szCs w:val="21"/>
        </w:rPr>
        <w:t>64-ЭМ</w:t>
      </w:r>
    </w:p>
    <w:p w14:paraId="73D9D2C5" w14:textId="77777777" w:rsidR="00AA1403" w:rsidRDefault="0067727A">
      <w:pPr>
        <w:spacing w:line="288" w:lineRule="auto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на передачу неисключительных прав использования </w:t>
      </w:r>
    </w:p>
    <w:p w14:paraId="0677C2E3" w14:textId="77777777" w:rsidR="00AA1403" w:rsidRDefault="0067727A">
      <w:pPr>
        <w:spacing w:line="288" w:lineRule="auto"/>
        <w:jc w:val="center"/>
        <w:rPr>
          <w:b/>
          <w:sz w:val="21"/>
          <w:szCs w:val="21"/>
        </w:rPr>
      </w:pPr>
      <w:r w:rsidRPr="00BB19AF">
        <w:rPr>
          <w:b/>
          <w:sz w:val="21"/>
          <w:szCs w:val="21"/>
        </w:rPr>
        <w:t>базы данных</w:t>
      </w:r>
      <w:r>
        <w:rPr>
          <w:b/>
          <w:sz w:val="21"/>
          <w:szCs w:val="21"/>
        </w:rPr>
        <w:t xml:space="preserve"> «</w:t>
      </w:r>
      <w:r w:rsidRPr="00BB19AF">
        <w:rPr>
          <w:b/>
          <w:sz w:val="21"/>
          <w:szCs w:val="21"/>
        </w:rPr>
        <w:t>Правовые вопросы в здравоохранении</w:t>
      </w:r>
      <w:r>
        <w:rPr>
          <w:b/>
          <w:sz w:val="21"/>
          <w:szCs w:val="21"/>
        </w:rPr>
        <w:t>»</w:t>
      </w:r>
    </w:p>
    <w:p w14:paraId="3B7C208F" w14:textId="280A91E5" w:rsidR="00AA1403" w:rsidRDefault="0067727A">
      <w:pPr>
        <w:widowControl w:val="0"/>
        <w:tabs>
          <w:tab w:val="right" w:pos="10488"/>
        </w:tabs>
        <w:spacing w:line="288" w:lineRule="auto"/>
        <w:rPr>
          <w:sz w:val="21"/>
          <w:szCs w:val="21"/>
        </w:rPr>
      </w:pPr>
      <w:r w:rsidRPr="00BB19AF">
        <w:rPr>
          <w:sz w:val="21"/>
          <w:szCs w:val="21"/>
        </w:rPr>
        <w:t xml:space="preserve">г. </w:t>
      </w:r>
      <w:r w:rsidR="00BB19AF">
        <w:rPr>
          <w:sz w:val="21"/>
          <w:szCs w:val="21"/>
        </w:rPr>
        <w:t>Санкт-Петербург</w:t>
      </w:r>
      <w:r>
        <w:rPr>
          <w:sz w:val="21"/>
          <w:szCs w:val="21"/>
        </w:rPr>
        <w:tab/>
      </w:r>
      <w:r w:rsidR="00BB19AF">
        <w:rPr>
          <w:sz w:val="21"/>
          <w:szCs w:val="21"/>
        </w:rPr>
        <w:t>__</w:t>
      </w:r>
      <w:r w:rsidRPr="00BB19AF">
        <w:rPr>
          <w:sz w:val="21"/>
          <w:szCs w:val="21"/>
        </w:rPr>
        <w:t>.0</w:t>
      </w:r>
      <w:r w:rsidR="00BB19AF">
        <w:rPr>
          <w:sz w:val="21"/>
          <w:szCs w:val="21"/>
        </w:rPr>
        <w:t>6</w:t>
      </w:r>
      <w:r w:rsidRPr="00BB19AF">
        <w:rPr>
          <w:sz w:val="21"/>
          <w:szCs w:val="21"/>
        </w:rPr>
        <w:t>.2026</w:t>
      </w:r>
    </w:p>
    <w:p w14:paraId="23F9DA3A" w14:textId="32151F9A" w:rsidR="00AA1403" w:rsidRDefault="00BB19AF">
      <w:pPr>
        <w:pStyle w:val="ConsPlusNormal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______________________</w:t>
      </w:r>
      <w:r w:rsidR="0067727A">
        <w:rPr>
          <w:rFonts w:ascii="Times New Roman" w:hAnsi="Times New Roman" w:cs="Times New Roman"/>
          <w:bCs/>
          <w:sz w:val="21"/>
          <w:szCs w:val="21"/>
        </w:rPr>
        <w:t xml:space="preserve"> именуемое в дальнейшем Лицензиат, в лице </w:t>
      </w:r>
      <w:r>
        <w:rPr>
          <w:rFonts w:ascii="Times New Roman" w:hAnsi="Times New Roman" w:cs="Times New Roman"/>
          <w:sz w:val="21"/>
          <w:szCs w:val="21"/>
        </w:rPr>
        <w:t>_______________</w:t>
      </w:r>
      <w:r w:rsidR="0067727A">
        <w:rPr>
          <w:rFonts w:ascii="Times New Roman" w:hAnsi="Times New Roman" w:cs="Times New Roman"/>
          <w:sz w:val="21"/>
          <w:szCs w:val="21"/>
        </w:rPr>
        <w:t xml:space="preserve">, действующего на основании </w:t>
      </w:r>
      <w:r>
        <w:rPr>
          <w:rFonts w:ascii="Times New Roman" w:hAnsi="Times New Roman" w:cs="Times New Roman"/>
          <w:sz w:val="21"/>
          <w:szCs w:val="21"/>
        </w:rPr>
        <w:t>_______________</w:t>
      </w:r>
      <w:r w:rsidR="0067727A">
        <w:rPr>
          <w:rFonts w:ascii="Times New Roman" w:hAnsi="Times New Roman" w:cs="Times New Roman"/>
          <w:bCs/>
          <w:sz w:val="21"/>
          <w:szCs w:val="21"/>
        </w:rPr>
        <w:t>, с одной стороны, и</w:t>
      </w:r>
      <w:r w:rsidR="0067727A">
        <w:rPr>
          <w:rFonts w:ascii="Times New Roman" w:hAnsi="Times New Roman" w:cs="Times New Roman"/>
          <w:sz w:val="21"/>
          <w:szCs w:val="21"/>
        </w:rPr>
        <w:t xml:space="preserve"> САНКТ-ПЕТЕРБУР</w:t>
      </w:r>
      <w:r w:rsidR="0067727A">
        <w:rPr>
          <w:rFonts w:ascii="Times New Roman" w:hAnsi="Times New Roman" w:cs="Times New Roman"/>
          <w:sz w:val="21"/>
          <w:szCs w:val="21"/>
        </w:rPr>
        <w:t>ГСКОЕ ГОСУДАРСТВЕННОЕ БЮДЖЕТНОЕ УЧРЕЖДЕНИЕ ЗДРАВООХРАНЕНИЯ "ДИАГНОСТИЧЕСКИЙ ЦЕНТР №7" (ГЛАЗНОЙ) ДЛЯ ВЗРОСЛОГО И ДЕТСКОГО НАСЕЛЕНИЯ</w:t>
      </w:r>
      <w:r w:rsidR="0067727A"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Сублицензиат, в лице </w:t>
      </w:r>
      <w:r>
        <w:rPr>
          <w:rFonts w:ascii="Times New Roman" w:hAnsi="Times New Roman" w:cs="Times New Roman"/>
          <w:sz w:val="21"/>
          <w:szCs w:val="21"/>
        </w:rPr>
        <w:t>главного врача Фролова Олега Алексеевича</w:t>
      </w:r>
      <w:r w:rsidR="0067727A">
        <w:rPr>
          <w:rFonts w:ascii="Times New Roman" w:hAnsi="Times New Roman" w:cs="Times New Roman"/>
          <w:bCs/>
          <w:sz w:val="21"/>
          <w:szCs w:val="21"/>
        </w:rPr>
        <w:t xml:space="preserve">, действующего на </w:t>
      </w:r>
      <w:r w:rsidR="0067727A">
        <w:rPr>
          <w:rFonts w:ascii="Times New Roman" w:hAnsi="Times New Roman" w:cs="Times New Roman"/>
          <w:bCs/>
          <w:sz w:val="21"/>
          <w:szCs w:val="21"/>
        </w:rPr>
        <w:t xml:space="preserve">основании </w:t>
      </w:r>
      <w:r>
        <w:rPr>
          <w:rFonts w:ascii="Times New Roman" w:hAnsi="Times New Roman" w:cs="Times New Roman"/>
          <w:bCs/>
          <w:sz w:val="21"/>
          <w:szCs w:val="21"/>
        </w:rPr>
        <w:t>Устава,</w:t>
      </w:r>
      <w:r w:rsidR="0067727A">
        <w:rPr>
          <w:rFonts w:ascii="Times New Roman" w:hAnsi="Times New Roman" w:cs="Times New Roman"/>
          <w:bCs/>
          <w:sz w:val="21"/>
          <w:szCs w:val="21"/>
        </w:rPr>
        <w:t xml:space="preserve"> с другой стороны, вместе именуемые Стороны, </w:t>
      </w:r>
      <w:r w:rsidR="0067727A">
        <w:rPr>
          <w:rFonts w:ascii="Times New Roman" w:hAnsi="Times New Roman" w:cs="Times New Roman"/>
          <w:sz w:val="21"/>
          <w:szCs w:val="21"/>
        </w:rPr>
        <w:t>заключили настоящий Договор  о нижеследующем:</w:t>
      </w:r>
    </w:p>
    <w:p w14:paraId="4335B976" w14:textId="77777777" w:rsidR="00AA1403" w:rsidRDefault="0067727A">
      <w:pPr>
        <w:pStyle w:val="ParagraphStyle"/>
        <w:keepNext/>
        <w:numPr>
          <w:ilvl w:val="0"/>
          <w:numId w:val="7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t>ПРЕДМЕТ ДОГОВОРА</w:t>
      </w:r>
    </w:p>
    <w:p w14:paraId="7F18CE43" w14:textId="77777777" w:rsidR="00AA1403" w:rsidRDefault="00AA1403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75ADDDD7" w14:textId="343CAE0D" w:rsidR="00AA1403" w:rsidRDefault="0067727A">
      <w:pPr>
        <w:pStyle w:val="a4"/>
        <w:numPr>
          <w:ilvl w:val="1"/>
          <w:numId w:val="9"/>
        </w:numPr>
        <w:ind w:left="567" w:hanging="567"/>
        <w:jc w:val="both"/>
        <w:rPr>
          <w:sz w:val="21"/>
          <w:szCs w:val="21"/>
        </w:rPr>
      </w:pPr>
      <w:bookmarkStart w:id="0" w:name="_Toc510612354"/>
      <w:bookmarkEnd w:id="0"/>
      <w:r>
        <w:rPr>
          <w:rStyle w:val="Normaltext"/>
          <w:sz w:val="21"/>
          <w:szCs w:val="21"/>
        </w:rPr>
        <w:t xml:space="preserve">Лицензиат обязуется предоставить Сублицензиату за вознаграждение неисключительные права (простая </w:t>
      </w:r>
      <w:r>
        <w:rPr>
          <w:rStyle w:val="Normaltext"/>
          <w:sz w:val="21"/>
          <w:szCs w:val="21"/>
        </w:rPr>
        <w:t xml:space="preserve">неисключительная лицензия) использования </w:t>
      </w:r>
      <w:r w:rsidRPr="00BB19AF">
        <w:rPr>
          <w:rStyle w:val="Normaltext"/>
          <w:sz w:val="21"/>
          <w:szCs w:val="21"/>
        </w:rPr>
        <w:t>базы данных</w:t>
      </w:r>
      <w:r>
        <w:rPr>
          <w:rStyle w:val="Normaltext"/>
          <w:sz w:val="21"/>
          <w:szCs w:val="21"/>
        </w:rPr>
        <w:t xml:space="preserve"> «</w:t>
      </w:r>
      <w:r w:rsidRPr="00BB19AF">
        <w:rPr>
          <w:rStyle w:val="Normaltext"/>
          <w:b/>
          <w:bCs/>
          <w:sz w:val="21"/>
          <w:szCs w:val="21"/>
        </w:rPr>
        <w:t>Правовые вопросы в здравоохранении</w:t>
      </w:r>
      <w:r w:rsidRPr="00BB19AF">
        <w:rPr>
          <w:rStyle w:val="Normaltext"/>
          <w:b/>
          <w:bCs/>
          <w:sz w:val="21"/>
          <w:szCs w:val="21"/>
        </w:rPr>
        <w:t>»</w:t>
      </w:r>
      <w:r>
        <w:rPr>
          <w:rStyle w:val="Normaltext"/>
          <w:sz w:val="21"/>
          <w:szCs w:val="21"/>
        </w:rPr>
        <w:t xml:space="preserve">, расположенной по адресу </w:t>
      </w:r>
      <w:r w:rsidR="00BB19AF">
        <w:rPr>
          <w:rStyle w:val="Normaltext"/>
          <w:sz w:val="21"/>
          <w:szCs w:val="21"/>
        </w:rPr>
        <w:t>____________________</w:t>
      </w:r>
      <w:r>
        <w:rPr>
          <w:rStyle w:val="Normaltext"/>
          <w:sz w:val="21"/>
          <w:szCs w:val="21"/>
        </w:rPr>
        <w:t>, указанном в «Спецификации на БД» (Приложение № 1 к Договору), на условиях, предусмотренных в настоящем Догов</w:t>
      </w:r>
      <w:r>
        <w:rPr>
          <w:rStyle w:val="Normaltext"/>
          <w:sz w:val="21"/>
          <w:szCs w:val="21"/>
        </w:rPr>
        <w:t xml:space="preserve">оре. </w:t>
      </w:r>
    </w:p>
    <w:p w14:paraId="2A248AE6" w14:textId="77777777" w:rsidR="00AA1403" w:rsidRDefault="0067727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Под базой данных (далее-БД) в настоящем Договоре понимается многофункциональная система</w:t>
      </w:r>
      <w:r>
        <w:rPr>
          <w:rStyle w:val="Normaltext"/>
          <w:b/>
          <w:bCs/>
          <w:sz w:val="21"/>
          <w:szCs w:val="21"/>
        </w:rPr>
        <w:t xml:space="preserve">, </w:t>
      </w:r>
      <w:r>
        <w:rPr>
          <w:rStyle w:val="Normaltext"/>
          <w:sz w:val="21"/>
          <w:szCs w:val="21"/>
        </w:rPr>
        <w:t xml:space="preserve">предназначенная для предоставления подробной информации в сфере отдельной отрасли права, указанной в «Спецификации на БД», доступ к которой осуществляется через </w:t>
      </w:r>
      <w:r>
        <w:rPr>
          <w:rStyle w:val="Normaltext"/>
          <w:sz w:val="21"/>
          <w:szCs w:val="21"/>
        </w:rPr>
        <w:t>телекоммуникационную сеть общего пользования -Интернет и находится в Едином реестре российских программ для электронных вычислительных машин и баз данных (далее – Реестр).</w:t>
      </w:r>
    </w:p>
    <w:p w14:paraId="56F174E4" w14:textId="77777777" w:rsidR="00AA1403" w:rsidRDefault="0067727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приобретает неисключительные права использования БД в соответствии с ег</w:t>
      </w:r>
      <w:r>
        <w:rPr>
          <w:rStyle w:val="Normaltext"/>
          <w:sz w:val="21"/>
          <w:szCs w:val="21"/>
        </w:rPr>
        <w:t>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14:paraId="081E38C8" w14:textId="77777777" w:rsidR="00AA1403" w:rsidRDefault="0067727A">
      <w:pPr>
        <w:pStyle w:val="a4"/>
        <w:numPr>
          <w:ilvl w:val="2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Подключаться к БД через сеть Интернет, </w:t>
      </w:r>
      <w:r>
        <w:rPr>
          <w:sz w:val="21"/>
          <w:szCs w:val="21"/>
        </w:rPr>
        <w:t>количество пользователей не должно превышать количества л</w:t>
      </w:r>
      <w:r>
        <w:rPr>
          <w:sz w:val="21"/>
          <w:szCs w:val="21"/>
        </w:rPr>
        <w:t>ицензий, указанных в Спецификации на БД, при этом пользователю запрещено передавать кому бы то ни было свою учетную информацию (пароль и логин для доступа в БД).</w:t>
      </w:r>
    </w:p>
    <w:p w14:paraId="0A74FDFE" w14:textId="77777777" w:rsidR="00AA1403" w:rsidRDefault="0067727A">
      <w:pPr>
        <w:pStyle w:val="a4"/>
        <w:numPr>
          <w:ilvl w:val="2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Использовать для собственных нужд материалы и информацию, содержащуюся в БД без получения допо</w:t>
      </w:r>
      <w:r>
        <w:rPr>
          <w:rStyle w:val="Normaltext"/>
          <w:sz w:val="21"/>
          <w:szCs w:val="21"/>
        </w:rPr>
        <w:t xml:space="preserve">лнительного согласия Лицензиата либо третьих лиц. Право доступа к БД предоставляется Сублицензиату круглосуточно на все время действия лицензии. </w:t>
      </w:r>
    </w:p>
    <w:p w14:paraId="4540A8A1" w14:textId="77777777" w:rsidR="00AA1403" w:rsidRDefault="0067727A">
      <w:pPr>
        <w:pStyle w:val="a4"/>
        <w:numPr>
          <w:ilvl w:val="1"/>
          <w:numId w:val="9"/>
        </w:numPr>
        <w:ind w:left="540" w:hanging="540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Неисключительные права использования БД предоставляются Сублицензиату</w:t>
      </w:r>
      <w:r>
        <w:rPr>
          <w:rStyle w:val="Normaltext"/>
          <w:sz w:val="21"/>
          <w:szCs w:val="21"/>
        </w:rPr>
        <w:t xml:space="preserve"> с момента направления последнему по электронной почте кода доступа к БД и на срок, указанный в «Спецификации на БД» (Приложение №1 к Договору). Лицензиат в течение 3 (Трех) рабочих дней после заключения Договора направляет Сублицензиату по адресу его элек</w:t>
      </w:r>
      <w:r>
        <w:rPr>
          <w:rStyle w:val="Normaltext"/>
          <w:sz w:val="21"/>
          <w:szCs w:val="21"/>
        </w:rPr>
        <w:t>тронной почты, указанному при регистрации, код доступа для предоставления права доступа к БД.</w:t>
      </w:r>
    </w:p>
    <w:p w14:paraId="5C91FA89" w14:textId="77777777" w:rsidR="00AA1403" w:rsidRDefault="0067727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не приобретает каких-либо прав на БД, за исключением оговоренных в настоящем Договоре.</w:t>
      </w:r>
    </w:p>
    <w:p w14:paraId="67452FA3" w14:textId="77777777" w:rsidR="00AA1403" w:rsidRDefault="0067727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не имеет права частично или полностью публиковать</w:t>
      </w:r>
      <w:r>
        <w:rPr>
          <w:rStyle w:val="Normaltext"/>
          <w:sz w:val="21"/>
          <w:szCs w:val="21"/>
        </w:rPr>
        <w:t xml:space="preserve"> и/или передавать третьим лицам любые материалы БД.</w:t>
      </w:r>
    </w:p>
    <w:p w14:paraId="64416032" w14:textId="77777777" w:rsidR="00AA1403" w:rsidRDefault="0067727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Сублицензиат обязуется принять и оплатить права использования БД в соответствии с условиями настоящего Договора. </w:t>
      </w:r>
    </w:p>
    <w:p w14:paraId="3B145227" w14:textId="77777777" w:rsidR="00AA1403" w:rsidRDefault="0067727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Лицензиат </w:t>
      </w:r>
      <w:r>
        <w:rPr>
          <w:bCs/>
          <w:iCs/>
          <w:sz w:val="21"/>
          <w:szCs w:val="21"/>
        </w:rPr>
        <w:t>гарантирует возможность использования БД</w:t>
      </w:r>
      <w:r>
        <w:rPr>
          <w:bCs/>
          <w:iCs/>
          <w:sz w:val="21"/>
          <w:szCs w:val="21"/>
        </w:rPr>
        <w:t xml:space="preserve"> в течение срока действия лицензий, указанного в «Спецификации на БД»</w:t>
      </w:r>
      <w:r>
        <w:rPr>
          <w:sz w:val="21"/>
          <w:szCs w:val="21"/>
        </w:rPr>
        <w:t xml:space="preserve"> при условии соблюдения </w:t>
      </w:r>
      <w:r>
        <w:rPr>
          <w:rStyle w:val="Normaltext"/>
          <w:sz w:val="21"/>
          <w:szCs w:val="21"/>
        </w:rPr>
        <w:t>Сублицензиатом</w:t>
      </w:r>
      <w:r>
        <w:rPr>
          <w:sz w:val="21"/>
          <w:szCs w:val="21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 w14:paraId="15A082E7" w14:textId="77777777" w:rsidR="00AA1403" w:rsidRDefault="00AA1403">
      <w:pPr>
        <w:pStyle w:val="a4"/>
        <w:ind w:left="567"/>
        <w:contextualSpacing w:val="0"/>
        <w:jc w:val="both"/>
        <w:rPr>
          <w:sz w:val="21"/>
          <w:szCs w:val="21"/>
        </w:rPr>
      </w:pPr>
    </w:p>
    <w:p w14:paraId="49CA9E80" w14:textId="77777777" w:rsidR="00AA1403" w:rsidRDefault="0067727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bookmarkStart w:id="1" w:name="_Toc510612356"/>
      <w:r>
        <w:rPr>
          <w:rStyle w:val="Heading"/>
          <w:bCs/>
          <w:sz w:val="21"/>
          <w:szCs w:val="21"/>
        </w:rPr>
        <w:t>ЦЕНА ДОГОВОРА И ПОРЯДОК ОПЛАТЫ</w:t>
      </w:r>
      <w:bookmarkEnd w:id="1"/>
    </w:p>
    <w:p w14:paraId="7D2F7262" w14:textId="77777777" w:rsidR="00AA1403" w:rsidRDefault="00AA1403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20440A4C" w14:textId="5E75ABE3" w:rsidR="00AA1403" w:rsidRDefault="0067727A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bookmarkStart w:id="2" w:name="_Ref189296392"/>
      <w:r>
        <w:rPr>
          <w:sz w:val="21"/>
          <w:szCs w:val="21"/>
        </w:rPr>
        <w:t xml:space="preserve">Цена Договора (вознаграждение за право использования БД) указана в «Спецификации на БД» (Приложение 1) и составляет </w:t>
      </w:r>
      <w:r w:rsidR="00BB19AF">
        <w:rPr>
          <w:sz w:val="21"/>
          <w:szCs w:val="21"/>
        </w:rPr>
        <w:t>__________</w:t>
      </w:r>
      <w:proofErr w:type="gramStart"/>
      <w:r w:rsidR="00BB19AF">
        <w:rPr>
          <w:sz w:val="21"/>
          <w:szCs w:val="21"/>
        </w:rPr>
        <w:t>_</w:t>
      </w:r>
      <w:r>
        <w:rPr>
          <w:sz w:val="21"/>
          <w:szCs w:val="21"/>
        </w:rPr>
        <w:t>(</w:t>
      </w:r>
      <w:proofErr w:type="gramEnd"/>
      <w:r w:rsidR="00BB19AF">
        <w:rPr>
          <w:sz w:val="21"/>
          <w:szCs w:val="21"/>
        </w:rPr>
        <w:t>____________</w:t>
      </w:r>
      <w:r>
        <w:rPr>
          <w:sz w:val="21"/>
          <w:szCs w:val="21"/>
        </w:rPr>
        <w:t xml:space="preserve">) рублей </w:t>
      </w:r>
      <w:r w:rsidR="00BB19AF">
        <w:rPr>
          <w:sz w:val="21"/>
          <w:szCs w:val="21"/>
        </w:rPr>
        <w:t>___</w:t>
      </w:r>
      <w:r>
        <w:rPr>
          <w:sz w:val="21"/>
          <w:szCs w:val="21"/>
        </w:rPr>
        <w:t xml:space="preserve"> копеек. </w:t>
      </w:r>
      <w:bookmarkEnd w:id="2"/>
      <w:r>
        <w:rPr>
          <w:sz w:val="21"/>
          <w:szCs w:val="21"/>
        </w:rPr>
        <w:t>Вознаграждение за право использования БД,</w:t>
      </w:r>
      <w:r>
        <w:rPr>
          <w:sz w:val="21"/>
          <w:szCs w:val="21"/>
        </w:rPr>
        <w:t xml:space="preserve"> находящейся в Реестре, не облагается НДС в соответствии с </w:t>
      </w:r>
      <w:proofErr w:type="spellStart"/>
      <w:r>
        <w:rPr>
          <w:sz w:val="21"/>
          <w:szCs w:val="21"/>
        </w:rPr>
        <w:t>пп</w:t>
      </w:r>
      <w:proofErr w:type="spellEnd"/>
      <w:r>
        <w:rPr>
          <w:sz w:val="21"/>
          <w:szCs w:val="21"/>
        </w:rPr>
        <w:t>. 26 п.2 ст.149 НК РФ.</w:t>
      </w:r>
    </w:p>
    <w:p w14:paraId="6D4BC047" w14:textId="77777777" w:rsidR="00AA1403" w:rsidRDefault="0067727A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Цена Договора является твердой и определена на весь срок исполнения Договора.</w:t>
      </w:r>
    </w:p>
    <w:p w14:paraId="0E1C4641" w14:textId="77777777" w:rsidR="00AA1403" w:rsidRDefault="0067727A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Оплата производится на основании выставленного Лицензиатом счета, путем перечисления денежных </w:t>
      </w:r>
      <w:r>
        <w:rPr>
          <w:sz w:val="21"/>
          <w:szCs w:val="21"/>
        </w:rPr>
        <w:t>средств на расчетный счет Лицензиата, не позднее 10 (Десяти) рабочих дней с даты подписания настоящего Договора.</w:t>
      </w:r>
    </w:p>
    <w:p w14:paraId="6DBFD2CC" w14:textId="77777777" w:rsidR="00AA1403" w:rsidRDefault="0067727A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В случае, если на момент предоставления права использования БД:</w:t>
      </w:r>
    </w:p>
    <w:p w14:paraId="7306DC3C" w14:textId="77777777" w:rsidR="00AA1403" w:rsidRDefault="0067727A">
      <w:pPr>
        <w:pStyle w:val="a4"/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2.4.1 БД будет исключена из Реестра, Стороны соглашаются изменить ранее согласо</w:t>
      </w:r>
      <w:r>
        <w:rPr>
          <w:sz w:val="21"/>
          <w:szCs w:val="21"/>
        </w:rPr>
        <w:t>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</w:t>
      </w:r>
      <w:r>
        <w:rPr>
          <w:sz w:val="21"/>
          <w:szCs w:val="21"/>
        </w:rPr>
        <w:t>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693BDB03" w14:textId="77777777" w:rsidR="00AA1403" w:rsidRDefault="0067727A">
      <w:pPr>
        <w:ind w:left="567" w:hanging="567"/>
        <w:jc w:val="both"/>
        <w:rPr>
          <w:sz w:val="21"/>
          <w:szCs w:val="21"/>
        </w:rPr>
      </w:pPr>
      <w:r>
        <w:rPr>
          <w:sz w:val="21"/>
          <w:szCs w:val="21"/>
        </w:rPr>
        <w:t>2.4.2. Произошло изменение законодательства РФ в части установления новых ставок НДС, Стороны соглашаются применять такие измене</w:t>
      </w:r>
      <w:r>
        <w:rPr>
          <w:sz w:val="21"/>
          <w:szCs w:val="21"/>
        </w:rPr>
        <w:t>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</w:t>
      </w:r>
      <w:r>
        <w:rPr>
          <w:sz w:val="21"/>
          <w:szCs w:val="21"/>
        </w:rPr>
        <w:t xml:space="preserve">ение по Договору и </w:t>
      </w:r>
      <w:r>
        <w:rPr>
          <w:sz w:val="21"/>
          <w:szCs w:val="21"/>
        </w:rPr>
        <w:lastRenderedPageBreak/>
        <w:t>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</w:t>
      </w:r>
      <w:r>
        <w:rPr>
          <w:sz w:val="21"/>
          <w:szCs w:val="21"/>
        </w:rPr>
        <w:t>изведена Сублицензиатом в течение 5 (пяти) рабочих дней с даты выставления Лицензиатом соответствующего счета.</w:t>
      </w:r>
    </w:p>
    <w:p w14:paraId="384DED9D" w14:textId="77777777" w:rsidR="00AA1403" w:rsidRDefault="00AA1403">
      <w:pPr>
        <w:pStyle w:val="a3"/>
        <w:spacing w:after="60" w:afterAutospacing="0"/>
        <w:rPr>
          <w:sz w:val="21"/>
          <w:szCs w:val="21"/>
        </w:rPr>
      </w:pPr>
    </w:p>
    <w:p w14:paraId="20A16C9D" w14:textId="77777777" w:rsidR="00AA1403" w:rsidRDefault="0067727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t>ЗАЩИТА В СЛУЧАЕ НАРУШЕНИЙ ИНТЕЛЛЕКТУАЛЬНЫХ ПРАВ ТРЕТЬИХ ЛИЦ</w:t>
      </w:r>
    </w:p>
    <w:p w14:paraId="6BD08EEF" w14:textId="77777777" w:rsidR="00AA1403" w:rsidRDefault="00AA1403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3B08671A" w14:textId="77777777" w:rsidR="00AA1403" w:rsidRDefault="0067727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Лицензиат будет защищать интересы Сублицензиата</w:t>
      </w:r>
      <w:r>
        <w:rPr>
          <w:rStyle w:val="Normaltext"/>
          <w:sz w:val="21"/>
          <w:szCs w:val="21"/>
        </w:rPr>
        <w:t xml:space="preserve"> в случае предъявления к нему третьим лицом претензии о том, что использование им БД нарушает интеллектуальные права данных лиц. </w:t>
      </w:r>
    </w:p>
    <w:p w14:paraId="4C682916" w14:textId="77777777" w:rsidR="00AA1403" w:rsidRDefault="0067727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14:paraId="52FD0642" w14:textId="77777777" w:rsidR="00AA1403" w:rsidRDefault="0067727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Обязательства Лиц</w:t>
      </w:r>
      <w:r>
        <w:rPr>
          <w:rStyle w:val="Normaltext"/>
          <w:sz w:val="21"/>
          <w:szCs w:val="21"/>
        </w:rPr>
        <w:t>ензиата не распространяются на случаи нарушения Сублицензиатом условий использования БД, предусмотренных настоящим Договором и действующим законодательством.</w:t>
      </w:r>
    </w:p>
    <w:p w14:paraId="4FE606F0" w14:textId="77777777" w:rsidR="00AA1403" w:rsidRDefault="0067727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bookmarkStart w:id="3" w:name="_Toc510612359"/>
      <w:r>
        <w:rPr>
          <w:rStyle w:val="Heading"/>
          <w:bCs/>
          <w:sz w:val="21"/>
          <w:szCs w:val="21"/>
        </w:rPr>
        <w:t xml:space="preserve">ОТВЕТСТВЕННОСТЬ СТОРОН </w:t>
      </w:r>
      <w:bookmarkEnd w:id="3"/>
      <w:r>
        <w:rPr>
          <w:rStyle w:val="Heading"/>
          <w:bCs/>
          <w:sz w:val="21"/>
          <w:szCs w:val="21"/>
        </w:rPr>
        <w:t>И ПОРЯДОК РАССМОТРЕНИЯ СПОРОВ</w:t>
      </w:r>
    </w:p>
    <w:p w14:paraId="46A513C8" w14:textId="77777777" w:rsidR="00AA1403" w:rsidRDefault="00AA1403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45F4BD64" w14:textId="77777777" w:rsidR="00AA1403" w:rsidRDefault="0067727A">
      <w:pPr>
        <w:pStyle w:val="a3"/>
        <w:numPr>
          <w:ilvl w:val="1"/>
          <w:numId w:val="9"/>
        </w:numPr>
        <w:spacing w:after="0" w:afterAutospacing="0"/>
        <w:ind w:left="540" w:hanging="540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 За неисполнение или ненадлежащее исполнение</w:t>
      </w:r>
      <w:r>
        <w:rPr>
          <w:rStyle w:val="Normaltext"/>
          <w:sz w:val="21"/>
          <w:szCs w:val="21"/>
        </w:rPr>
        <w:t xml:space="preserve"> обязательств по настоящему Договору   Стороны несут  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  Лицензиат вправе применять способы защ</w:t>
      </w:r>
      <w:r>
        <w:rPr>
          <w:rStyle w:val="Normaltext"/>
          <w:sz w:val="21"/>
          <w:szCs w:val="21"/>
        </w:rPr>
        <w:t>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</w:t>
      </w:r>
      <w:r>
        <w:rPr>
          <w:rStyle w:val="Normaltext"/>
          <w:sz w:val="21"/>
          <w:szCs w:val="21"/>
        </w:rPr>
        <w:t xml:space="preserve">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</w:t>
      </w:r>
      <w:r>
        <w:rPr>
          <w:rStyle w:val="Normaltext"/>
          <w:sz w:val="21"/>
          <w:szCs w:val="21"/>
        </w:rPr>
        <w:t xml:space="preserve">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</w:t>
      </w:r>
      <w:r>
        <w:rPr>
          <w:rStyle w:val="Normaltext"/>
          <w:sz w:val="21"/>
          <w:szCs w:val="21"/>
        </w:rPr>
        <w:t>БД.</w:t>
      </w:r>
    </w:p>
    <w:p w14:paraId="59128815" w14:textId="77777777" w:rsidR="00AA1403" w:rsidRDefault="0067727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</w:t>
      </w:r>
      <w:r>
        <w:rPr>
          <w:rStyle w:val="Normaltext"/>
          <w:sz w:val="21"/>
          <w:szCs w:val="21"/>
        </w:rPr>
        <w:t>го Договора за каждый день просрочки.</w:t>
      </w:r>
    </w:p>
    <w:p w14:paraId="36FB76E7" w14:textId="77777777" w:rsidR="00AA1403" w:rsidRDefault="0067727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Уплата Стороной неустойки (штрафа, пеней) не освобождает её от исполнения обязательств по Договору.</w:t>
      </w:r>
    </w:p>
    <w:p w14:paraId="680D5D9F" w14:textId="77777777" w:rsidR="00AA1403" w:rsidRDefault="0067727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При возникновении споров по настоящему Договору обязательным является предъявление претензии, срок рассмотрения которо</w:t>
      </w:r>
      <w:r>
        <w:rPr>
          <w:rStyle w:val="Normaltext"/>
          <w:sz w:val="21"/>
          <w:szCs w:val="21"/>
        </w:rPr>
        <w:t>й устанавливается в 10 (десять) рабочих дней с даты ее вручения другой Стороне.</w:t>
      </w:r>
    </w:p>
    <w:p w14:paraId="63CD9791" w14:textId="77777777" w:rsidR="00AA1403" w:rsidRDefault="0067727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613C8AB6" w14:textId="77777777" w:rsidR="00AA1403" w:rsidRDefault="0067727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В случае невозможности урегулирования споров и разногласий в претен</w:t>
      </w:r>
      <w:r>
        <w:rPr>
          <w:rStyle w:val="Normaltext"/>
          <w:sz w:val="21"/>
          <w:szCs w:val="21"/>
        </w:rPr>
        <w:t>зионном порядке, Стороны вправе передать их на рассмотрение по месту нахождения Лицензиата.</w:t>
      </w:r>
    </w:p>
    <w:p w14:paraId="6AA25DAD" w14:textId="77777777" w:rsidR="00AA1403" w:rsidRDefault="0067727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sz w:val="21"/>
          <w:szCs w:val="21"/>
        </w:rPr>
      </w:pPr>
      <w:r>
        <w:rPr>
          <w:rStyle w:val="Normaltext"/>
          <w:b/>
          <w:sz w:val="21"/>
          <w:szCs w:val="21"/>
        </w:rPr>
        <w:t>КОНФИДЕНЦИАЛЬНОСТЬ</w:t>
      </w:r>
    </w:p>
    <w:p w14:paraId="71F0B5D3" w14:textId="77777777" w:rsidR="00AA1403" w:rsidRDefault="00AA1403">
      <w:pPr>
        <w:pStyle w:val="ParagraphStyle"/>
        <w:keepNext/>
        <w:ind w:left="360"/>
        <w:jc w:val="both"/>
        <w:outlineLvl w:val="0"/>
        <w:rPr>
          <w:b/>
          <w:sz w:val="21"/>
          <w:szCs w:val="21"/>
        </w:rPr>
      </w:pPr>
    </w:p>
    <w:p w14:paraId="3A7C42C8" w14:textId="77777777" w:rsidR="00AA1403" w:rsidRDefault="0067727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</w:t>
      </w:r>
      <w:r>
        <w:rPr>
          <w:rStyle w:val="Normaltext"/>
          <w:sz w:val="21"/>
          <w:szCs w:val="21"/>
        </w:rPr>
        <w:t>ру.</w:t>
      </w:r>
    </w:p>
    <w:p w14:paraId="4C1AD87C" w14:textId="77777777" w:rsidR="00AA1403" w:rsidRDefault="0067727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</w:t>
      </w:r>
      <w:r>
        <w:rPr>
          <w:rStyle w:val="Normaltext"/>
          <w:sz w:val="21"/>
          <w:szCs w:val="21"/>
        </w:rPr>
        <w:t>жащие конфиденциальную информацию и передаваемые в рамках настоящего Договора, должны иметь пометку «Конфиденциально».</w:t>
      </w:r>
    </w:p>
    <w:p w14:paraId="3CEFE11E" w14:textId="77777777" w:rsidR="00AA1403" w:rsidRDefault="0067727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Сторона, не выполнившая условия конфиденциальности, несет ответственность в соответствии с законодательством Российской </w:t>
      </w:r>
      <w:r>
        <w:rPr>
          <w:rStyle w:val="Normaltext"/>
          <w:sz w:val="21"/>
          <w:szCs w:val="21"/>
        </w:rPr>
        <w:t>Федерации.</w:t>
      </w:r>
    </w:p>
    <w:p w14:paraId="599C0E18" w14:textId="77777777" w:rsidR="00AA1403" w:rsidRDefault="0067727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52D59286" w14:textId="77777777" w:rsidR="00AA1403" w:rsidRDefault="0067727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Информация не буд</w:t>
      </w:r>
      <w:r>
        <w:rPr>
          <w:rStyle w:val="Normaltext"/>
          <w:sz w:val="21"/>
          <w:szCs w:val="21"/>
        </w:rPr>
        <w:t>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6662F66B" w14:textId="77777777" w:rsidR="00AA1403" w:rsidRDefault="00AA1403">
      <w:pPr>
        <w:pStyle w:val="a3"/>
        <w:spacing w:after="0" w:afterAutospacing="0"/>
        <w:ind w:left="539"/>
        <w:rPr>
          <w:sz w:val="21"/>
          <w:szCs w:val="21"/>
        </w:rPr>
      </w:pPr>
    </w:p>
    <w:p w14:paraId="7D945B9B" w14:textId="77777777" w:rsidR="00AA1403" w:rsidRDefault="0067727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t>ПРОЧИЕ УСЛОВИЯ</w:t>
      </w:r>
    </w:p>
    <w:p w14:paraId="3F8B495D" w14:textId="77777777" w:rsidR="00AA1403" w:rsidRDefault="00AA1403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5D8A3898" w14:textId="77777777" w:rsidR="00AA1403" w:rsidRDefault="0067727A">
      <w:pPr>
        <w:pStyle w:val="a3"/>
        <w:numPr>
          <w:ilvl w:val="1"/>
          <w:numId w:val="9"/>
        </w:numPr>
        <w:spacing w:after="60" w:afterAutospacing="0"/>
        <w:ind w:left="540" w:hanging="540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Стороны подтверждают исполнение </w:t>
      </w:r>
      <w:r>
        <w:rPr>
          <w:rStyle w:val="Normaltext"/>
          <w:sz w:val="21"/>
          <w:szCs w:val="21"/>
        </w:rPr>
        <w:t xml:space="preserve">обязательств по настоящему </w:t>
      </w:r>
      <w:proofErr w:type="gramStart"/>
      <w:r>
        <w:rPr>
          <w:rStyle w:val="Normaltext"/>
          <w:sz w:val="21"/>
          <w:szCs w:val="21"/>
        </w:rPr>
        <w:t>Договор  путем</w:t>
      </w:r>
      <w:proofErr w:type="gramEnd"/>
      <w:r>
        <w:rPr>
          <w:rStyle w:val="Normaltext"/>
          <w:sz w:val="21"/>
          <w:szCs w:val="21"/>
        </w:rPr>
        <w:t xml:space="preserve">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БД, указанного в Спецификации.</w:t>
      </w:r>
    </w:p>
    <w:p w14:paraId="1AAA07D2" w14:textId="77777777" w:rsidR="00AA1403" w:rsidRDefault="0067727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Настоящий Договор вступает в силу </w:t>
      </w:r>
      <w:r>
        <w:rPr>
          <w:rStyle w:val="Normaltext"/>
          <w:sz w:val="21"/>
          <w:szCs w:val="21"/>
        </w:rPr>
        <w:t xml:space="preserve">с даты его подписания и </w:t>
      </w:r>
      <w:bookmarkStart w:id="4" w:name="_Ref26774448"/>
      <w:r>
        <w:rPr>
          <w:rStyle w:val="Normaltext"/>
          <w:sz w:val="21"/>
          <w:szCs w:val="21"/>
        </w:rPr>
        <w:t>действует до исполнения Сторонами всех взятых на себя обязательств.</w:t>
      </w:r>
    </w:p>
    <w:bookmarkEnd w:id="4"/>
    <w:p w14:paraId="07FACCA6" w14:textId="77777777" w:rsidR="00AA1403" w:rsidRDefault="0067727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lastRenderedPageBreak/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3B89A91D" w14:textId="77777777" w:rsidR="00AA1403" w:rsidRDefault="0067727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Настоящий Договор р</w:t>
      </w:r>
      <w:r>
        <w:rPr>
          <w:rStyle w:val="Normaltext"/>
          <w:sz w:val="21"/>
          <w:szCs w:val="21"/>
        </w:rPr>
        <w:t xml:space="preserve">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14:paraId="2B2988D7" w14:textId="78885DE0" w:rsidR="00AA1403" w:rsidRDefault="0067727A">
      <w:pPr>
        <w:pStyle w:val="a3"/>
        <w:numPr>
          <w:ilvl w:val="1"/>
          <w:numId w:val="9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>
        <w:rPr>
          <w:rStyle w:val="Normaltext"/>
          <w:sz w:val="21"/>
          <w:szCs w:val="21"/>
        </w:rPr>
        <w:t>В настоящем Договоре стороны обязаны указывать юридический и фактический адрес мест</w:t>
      </w:r>
      <w:r>
        <w:rPr>
          <w:rStyle w:val="Normaltext"/>
          <w:sz w:val="21"/>
          <w:szCs w:val="21"/>
        </w:rPr>
        <w:t xml:space="preserve">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0C7077E8" w14:textId="77777777" w:rsidR="00BB19AF" w:rsidRPr="00BB19AF" w:rsidRDefault="00BB19AF" w:rsidP="00BB19AF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 w:rsidRPr="00BB19AF">
        <w:rPr>
          <w:i/>
        </w:rPr>
        <w:t>Контракт подписан усиленными электронно-цифровыми подписями и заключен в соответствии с условиями Федерального закона №44 от 05.04.2013 «О контрактной системе в сфере закупок товаров, работ, услуг для обеспечения государственных и муниципальных нужд»</w:t>
      </w:r>
    </w:p>
    <w:p w14:paraId="1FAB5F37" w14:textId="77777777" w:rsidR="00BB19AF" w:rsidRDefault="00BB19AF" w:rsidP="00BB19AF">
      <w:pPr>
        <w:pStyle w:val="a3"/>
        <w:spacing w:after="60" w:afterAutospacing="0"/>
        <w:ind w:left="539"/>
        <w:rPr>
          <w:sz w:val="21"/>
          <w:szCs w:val="21"/>
        </w:rPr>
      </w:pPr>
    </w:p>
    <w:p w14:paraId="737368A2" w14:textId="77777777" w:rsidR="00AA1403" w:rsidRDefault="0067727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Приложения к настоящему Договору:</w:t>
      </w:r>
    </w:p>
    <w:p w14:paraId="2D820876" w14:textId="290F56D7" w:rsidR="00AA1403" w:rsidRDefault="0067727A">
      <w:pPr>
        <w:pStyle w:val="2"/>
        <w:numPr>
          <w:ilvl w:val="0"/>
          <w:numId w:val="3"/>
        </w:numPr>
        <w:spacing w:after="60"/>
        <w:ind w:left="1134" w:hanging="567"/>
        <w:rPr>
          <w:b w:val="0"/>
          <w:color w:val="auto"/>
          <w:sz w:val="21"/>
          <w:szCs w:val="21"/>
        </w:rPr>
      </w:pPr>
      <w:r>
        <w:rPr>
          <w:b w:val="0"/>
          <w:color w:val="auto"/>
          <w:sz w:val="21"/>
          <w:szCs w:val="21"/>
        </w:rPr>
        <w:t>Приложение № 1 – «Спецификация на БД».</w:t>
      </w:r>
    </w:p>
    <w:p w14:paraId="615D2E17" w14:textId="7B682014" w:rsidR="00BB19AF" w:rsidRDefault="00BB19AF" w:rsidP="00BB19AF">
      <w:pPr>
        <w:pStyle w:val="ParagraphStyle"/>
        <w:keepNext/>
        <w:spacing w:before="360" w:after="240" w:line="288" w:lineRule="auto"/>
        <w:ind w:left="710"/>
        <w:jc w:val="center"/>
        <w:outlineLvl w:val="0"/>
        <w:rPr>
          <w:b/>
          <w:bCs/>
          <w:sz w:val="20"/>
        </w:rPr>
      </w:pPr>
      <w:r>
        <w:rPr>
          <w:rStyle w:val="Heading"/>
          <w:bCs/>
        </w:rPr>
        <w:t>7.</w:t>
      </w:r>
      <w:r>
        <w:rPr>
          <w:rStyle w:val="Heading"/>
          <w:bCs/>
        </w:rPr>
        <w:t>АДРЕСА И БАНКОВСКИЕ РЕКВИЗИТЫ СТОРОН</w:t>
      </w:r>
    </w:p>
    <w:p w14:paraId="320F4F12" w14:textId="77777777" w:rsidR="00AA1403" w:rsidRDefault="00AA1403">
      <w:pPr>
        <w:sectPr w:rsidR="00AA1403">
          <w:headerReference w:type="default" r:id="rId7"/>
          <w:footerReference w:type="default" r:id="rId8"/>
          <w:pgSz w:w="11906" w:h="16838"/>
          <w:pgMar w:top="567" w:right="567" w:bottom="567" w:left="851" w:header="0" w:footer="0" w:gutter="0"/>
          <w:cols w:space="720"/>
        </w:sectPr>
      </w:pPr>
    </w:p>
    <w:p w14:paraId="1059429A" w14:textId="67E1504E" w:rsidR="00AA1403" w:rsidRDefault="0067727A">
      <w:pPr>
        <w:keepNext/>
        <w:keepLines/>
        <w:ind w:left="567"/>
        <w:rPr>
          <w:b/>
          <w:sz w:val="16"/>
          <w:szCs w:val="16"/>
        </w:rPr>
      </w:pPr>
      <w:r>
        <w:rPr>
          <w:b/>
          <w:sz w:val="16"/>
          <w:szCs w:val="16"/>
        </w:rPr>
        <w:t>Лицензиат:</w:t>
      </w:r>
    </w:p>
    <w:p w14:paraId="1CB36CED" w14:textId="77777777" w:rsidR="00AA1403" w:rsidRPr="00BB19AF" w:rsidRDefault="0067727A">
      <w:pPr>
        <w:keepNext/>
        <w:keepLines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Сублицензиат</w:t>
      </w:r>
      <w:r w:rsidRPr="00BB19AF">
        <w:rPr>
          <w:b/>
          <w:sz w:val="16"/>
          <w:szCs w:val="16"/>
        </w:rPr>
        <w:t>:</w:t>
      </w:r>
    </w:p>
    <w:p w14:paraId="472ED0F6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Санкт-Петербургское государственное бюджетное учреждение здравоохранения «Диагностический Центр № 7» (глазной) для взрослого и детского населения</w:t>
      </w:r>
    </w:p>
    <w:p w14:paraId="6A13403D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 xml:space="preserve"> (СПб ГБУЗ «ДЦ №7»)</w:t>
      </w:r>
    </w:p>
    <w:p w14:paraId="7F94456A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Электронный адрес (официальный</w:t>
      </w:r>
      <w:proofErr w:type="gramStart"/>
      <w:r w:rsidRPr="00184D8C">
        <w:rPr>
          <w:sz w:val="20"/>
          <w:szCs w:val="20"/>
        </w:rPr>
        <w:t>):gglazdkc@zdrav.spb.ru</w:t>
      </w:r>
      <w:proofErr w:type="gramEnd"/>
    </w:p>
    <w:p w14:paraId="7637EADE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Юридический адрес: 191028 Санкт-Петербург, ул. Моховая д.38</w:t>
      </w:r>
    </w:p>
    <w:p w14:paraId="5A3A2E20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Фактический адрес: 191028 Санкт-Петербург, ул. Моховая д.38, Литейный пр.д.25</w:t>
      </w:r>
    </w:p>
    <w:p w14:paraId="050855A0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ИНН               7803032242</w:t>
      </w:r>
    </w:p>
    <w:p w14:paraId="2BC97FFE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КПП               784101001</w:t>
      </w:r>
    </w:p>
    <w:p w14:paraId="6C3FF4D5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ОКАТО          40298563000</w:t>
      </w:r>
    </w:p>
    <w:p w14:paraId="6CA08D1B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ОГРН             1027809174953</w:t>
      </w:r>
    </w:p>
    <w:p w14:paraId="66523D37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ОКПО            31027903</w:t>
      </w:r>
    </w:p>
    <w:p w14:paraId="7C036348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ОКТМО         40910000</w:t>
      </w:r>
    </w:p>
    <w:p w14:paraId="2904CE79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Получатель: Комитет Финансов г. Санкт-Петербурга (СПб ГБУЗ «ДЦ №7», л/с 0151021)</w:t>
      </w:r>
    </w:p>
    <w:p w14:paraId="3871C19D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р/счёт 03224643400000007200</w:t>
      </w:r>
    </w:p>
    <w:p w14:paraId="7F1D6CB6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Банк получателя: Северо-Западное ГУ Банка России//УФК по г. Санкт-Петербургу</w:t>
      </w:r>
    </w:p>
    <w:p w14:paraId="26E089AA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Расчетный счет:40102810945370000005</w:t>
      </w:r>
    </w:p>
    <w:p w14:paraId="0F0E08DD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БИК 014030106</w:t>
      </w:r>
    </w:p>
    <w:p w14:paraId="2876D26A" w14:textId="77777777" w:rsidR="00BB19AF" w:rsidRPr="00184D8C" w:rsidRDefault="00BB19AF" w:rsidP="00BB19AF">
      <w:pPr>
        <w:pStyle w:val="af0"/>
        <w:ind w:right="118"/>
        <w:rPr>
          <w:sz w:val="20"/>
          <w:szCs w:val="20"/>
        </w:rPr>
      </w:pPr>
      <w:r w:rsidRPr="00184D8C">
        <w:rPr>
          <w:sz w:val="20"/>
          <w:szCs w:val="20"/>
        </w:rPr>
        <w:t>Тел (812) 719-70-01, факс (812) 273-25-29</w:t>
      </w:r>
    </w:p>
    <w:p w14:paraId="6F8C7E7A" w14:textId="49D2AE68" w:rsidR="00BB19AF" w:rsidRPr="00BB19AF" w:rsidRDefault="00BB19AF" w:rsidP="00BB19AF">
      <w:pPr>
        <w:pStyle w:val="af0"/>
        <w:ind w:right="118"/>
        <w:rPr>
          <w:sz w:val="20"/>
          <w:szCs w:val="20"/>
        </w:rPr>
        <w:sectPr w:rsidR="00BB19AF" w:rsidRPr="00BB19AF">
          <w:type w:val="continuous"/>
          <w:pgSz w:w="11906" w:h="16838"/>
          <w:pgMar w:top="567" w:right="567" w:bottom="567" w:left="851" w:header="720" w:footer="720" w:gutter="0"/>
          <w:cols w:num="2" w:space="284"/>
        </w:sectPr>
      </w:pPr>
      <w:r w:rsidRPr="00184D8C">
        <w:rPr>
          <w:sz w:val="20"/>
          <w:szCs w:val="20"/>
        </w:rPr>
        <w:t>Телефон бухгалтерии 273-79-83</w:t>
      </w:r>
      <w:bookmarkStart w:id="5" w:name="OLE_LINK6"/>
      <w:bookmarkStart w:id="6" w:name="OLE_LINK7"/>
    </w:p>
    <w:bookmarkEnd w:id="5"/>
    <w:bookmarkEnd w:id="6"/>
    <w:p w14:paraId="6804D922" w14:textId="77777777" w:rsidR="00AA1403" w:rsidRDefault="0067727A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</w:t>
      </w:r>
      <w:r>
        <w:rPr>
          <w:rStyle w:val="Heading"/>
          <w:bCs/>
          <w:sz w:val="16"/>
          <w:szCs w:val="16"/>
        </w:rPr>
        <w:t>РИЛОЖЕНИЕ</w:t>
      </w:r>
      <w:r>
        <w:rPr>
          <w:b/>
          <w:bCs/>
          <w:sz w:val="16"/>
          <w:szCs w:val="16"/>
        </w:rPr>
        <w:t xml:space="preserve"> № 1</w:t>
      </w:r>
    </w:p>
    <w:p w14:paraId="1D0AEE4E" w14:textId="0E29758A" w:rsidR="00AA1403" w:rsidRDefault="0067727A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Договору № </w:t>
      </w:r>
      <w:r w:rsidR="00BB19AF">
        <w:rPr>
          <w:sz w:val="16"/>
          <w:szCs w:val="16"/>
        </w:rPr>
        <w:t>64-ЭМ</w:t>
      </w:r>
      <w:r>
        <w:rPr>
          <w:sz w:val="16"/>
          <w:szCs w:val="16"/>
        </w:rPr>
        <w:t xml:space="preserve"> от </w:t>
      </w:r>
      <w:r w:rsidR="00BB19AF">
        <w:rPr>
          <w:sz w:val="16"/>
          <w:szCs w:val="16"/>
        </w:rPr>
        <w:t>_</w:t>
      </w:r>
      <w:r>
        <w:rPr>
          <w:sz w:val="16"/>
          <w:szCs w:val="16"/>
        </w:rPr>
        <w:t>.0</w:t>
      </w:r>
      <w:r w:rsidR="00BB19AF">
        <w:rPr>
          <w:sz w:val="16"/>
          <w:szCs w:val="16"/>
        </w:rPr>
        <w:t>6</w:t>
      </w:r>
      <w:r>
        <w:rPr>
          <w:sz w:val="16"/>
          <w:szCs w:val="16"/>
        </w:rPr>
        <w:t>.2026 г</w:t>
      </w:r>
      <w:r>
        <w:rPr>
          <w:b/>
          <w:sz w:val="16"/>
          <w:szCs w:val="16"/>
        </w:rPr>
        <w:t>.</w:t>
      </w:r>
    </w:p>
    <w:p w14:paraId="4764F0F7" w14:textId="77777777" w:rsidR="00AA1403" w:rsidRDefault="00AA1403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14:paraId="067D0A47" w14:textId="77777777" w:rsidR="00AA1403" w:rsidRDefault="00AA1403">
      <w:pPr>
        <w:numPr>
          <w:ilvl w:val="0"/>
          <w:numId w:val="1"/>
        </w:numPr>
        <w:spacing w:after="60"/>
        <w:ind w:left="432" w:hanging="432"/>
        <w:jc w:val="center"/>
        <w:rPr>
          <w:b/>
          <w:bCs/>
          <w:sz w:val="16"/>
          <w:szCs w:val="16"/>
        </w:rPr>
      </w:pPr>
    </w:p>
    <w:p w14:paraId="05FFF168" w14:textId="77777777" w:rsidR="00AA1403" w:rsidRDefault="0067727A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БД</w:t>
      </w:r>
    </w:p>
    <w:p w14:paraId="46DCCB51" w14:textId="77777777" w:rsidR="00AA1403" w:rsidRDefault="00AA1403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694" w:type="dxa"/>
        <w:tblLook w:val="0000" w:firstRow="0" w:lastRow="0" w:firstColumn="0" w:lastColumn="0" w:noHBand="0" w:noVBand="0"/>
      </w:tblPr>
      <w:tblGrid>
        <w:gridCol w:w="587"/>
        <w:gridCol w:w="3404"/>
        <w:gridCol w:w="1274"/>
        <w:gridCol w:w="1542"/>
        <w:gridCol w:w="952"/>
        <w:gridCol w:w="1414"/>
        <w:gridCol w:w="1521"/>
      </w:tblGrid>
      <w:tr w:rsidR="00AA1403" w14:paraId="69AC2572" w14:textId="77777777">
        <w:trPr>
          <w:cantSplit/>
          <w:trHeight w:val="610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0C688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D1CA8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13D4A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8F4B6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09FC4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DFE24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 в рублях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B800C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AA1403" w14:paraId="24A3D886" w14:textId="77777777">
        <w:trPr>
          <w:cantSplit/>
          <w:trHeight w:val="329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5857F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F0F03" w14:textId="77777777" w:rsidR="00AA1403" w:rsidRDefault="0067727A">
            <w:pPr>
              <w:spacing w:line="228" w:lineRule="auto"/>
              <w:rPr>
                <w:sz w:val="16"/>
                <w:szCs w:val="16"/>
              </w:rPr>
            </w:pPr>
            <w:r>
              <w:t xml:space="preserve">База </w:t>
            </w:r>
            <w:proofErr w:type="gramStart"/>
            <w:r>
              <w:t>данных  "</w:t>
            </w:r>
            <w:proofErr w:type="gramEnd"/>
            <w:r>
              <w:t>Правовые вопросы в здравоохранении". Электронная версия журнала, подписка на 12 мес.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FB092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599A6" w14:textId="534EF218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 xml:space="preserve">Год 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42928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BB1AF" w14:textId="16AA7117" w:rsidR="00AA1403" w:rsidRDefault="00AA1403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4B5B" w14:textId="77777777" w:rsidR="00AA1403" w:rsidRDefault="0067727A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облагается</w:t>
            </w:r>
          </w:p>
        </w:tc>
      </w:tr>
    </w:tbl>
    <w:p w14:paraId="3CB646E6" w14:textId="77777777" w:rsidR="00AA1403" w:rsidRDefault="00AA1403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W w:w="10488" w:type="dxa"/>
        <w:tblLook w:val="01E0" w:firstRow="1" w:lastRow="1" w:firstColumn="1" w:lastColumn="1" w:noHBand="0" w:noVBand="0"/>
      </w:tblPr>
      <w:tblGrid>
        <w:gridCol w:w="7709"/>
        <w:gridCol w:w="2779"/>
      </w:tblGrid>
      <w:tr w:rsidR="00AA1403" w14:paraId="51A7EEA1" w14:textId="77777777">
        <w:tc>
          <w:tcPr>
            <w:tcW w:w="3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C491" w14:textId="2AB245C2" w:rsidR="00AA1403" w:rsidRDefault="0067727A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3AE70" w14:textId="678EF9AF" w:rsidR="00AA1403" w:rsidRPr="00BB19AF" w:rsidRDefault="00AA1403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14:paraId="327A7EB7" w14:textId="77777777" w:rsidR="00AA1403" w:rsidRDefault="00AA1403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14:paraId="205BFF5C" w14:textId="77777777" w:rsidR="00AA1403" w:rsidRDefault="00AA1403">
      <w:pPr>
        <w:sectPr w:rsidR="00AA1403">
          <w:headerReference w:type="default" r:id="rId9"/>
          <w:footerReference w:type="default" r:id="rId10"/>
          <w:pgSz w:w="11906" w:h="16838"/>
          <w:pgMar w:top="284" w:right="567" w:bottom="567" w:left="851" w:header="709" w:footer="0" w:gutter="0"/>
          <w:cols w:space="720"/>
        </w:sectPr>
      </w:pPr>
    </w:p>
    <w:p w14:paraId="04602DD7" w14:textId="77777777" w:rsidR="00AA1403" w:rsidRDefault="00AA1403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14:paraId="3E79EB80" w14:textId="77777777" w:rsidR="00AA1403" w:rsidRDefault="00AA1403">
      <w:pPr>
        <w:pStyle w:val="1"/>
        <w:keepLines w:val="0"/>
        <w:widowControl w:val="0"/>
        <w:numPr>
          <w:ilvl w:val="0"/>
          <w:numId w:val="1"/>
        </w:numPr>
        <w:suppressAutoHyphens/>
        <w:spacing w:before="0" w:after="57"/>
        <w:ind w:left="432" w:hanging="432"/>
        <w:jc w:val="right"/>
        <w:rPr>
          <w:rFonts w:ascii="Times New Roman" w:hAnsi="Times New Roman"/>
          <w:sz w:val="16"/>
          <w:szCs w:val="16"/>
        </w:rPr>
      </w:pPr>
    </w:p>
    <w:sectPr w:rsidR="00AA1403">
      <w:type w:val="continuous"/>
      <w:pgSz w:w="11906" w:h="16838"/>
      <w:pgMar w:top="284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970D2" w14:textId="77777777" w:rsidR="0067727A" w:rsidRDefault="0067727A">
      <w:r>
        <w:separator/>
      </w:r>
    </w:p>
  </w:endnote>
  <w:endnote w:type="continuationSeparator" w:id="0">
    <w:p w14:paraId="4CC40B92" w14:textId="77777777" w:rsidR="0067727A" w:rsidRDefault="00677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E5FB9" w14:textId="77777777" w:rsidR="00AA1403" w:rsidRDefault="00AA140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5A1F" w14:textId="77777777" w:rsidR="00AA1403" w:rsidRDefault="00AA140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01C18" w14:textId="77777777" w:rsidR="0067727A" w:rsidRDefault="0067727A">
      <w:r>
        <w:separator/>
      </w:r>
    </w:p>
  </w:footnote>
  <w:footnote w:type="continuationSeparator" w:id="0">
    <w:p w14:paraId="6B166013" w14:textId="77777777" w:rsidR="0067727A" w:rsidRDefault="00677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52C7B" w14:textId="77777777" w:rsidR="00AA1403" w:rsidRDefault="0067727A">
    <w:pPr>
      <w:pStyle w:val="a7"/>
      <w:tabs>
        <w:tab w:val="clear" w:pos="4677"/>
        <w:tab w:val="clear" w:pos="9355"/>
        <w:tab w:val="left" w:pos="7005"/>
      </w:tabs>
    </w:pPr>
    <w:r>
      <w:tab/>
    </w:r>
  </w:p>
  <w:p w14:paraId="0508601A" w14:textId="77777777" w:rsidR="00AA1403" w:rsidRDefault="00AA140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81216" w14:textId="77777777" w:rsidR="00AA1403" w:rsidRDefault="0067727A">
    <w:pPr>
      <w:pStyle w:val="a7"/>
      <w:tabs>
        <w:tab w:val="clear" w:pos="4677"/>
        <w:tab w:val="clear" w:pos="9355"/>
        <w:tab w:val="left" w:pos="7005"/>
      </w:tabs>
    </w:pPr>
    <w:r>
      <w:tab/>
    </w:r>
  </w:p>
  <w:p w14:paraId="4B0AD200" w14:textId="77777777" w:rsidR="00AA1403" w:rsidRDefault="00AA140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860D7"/>
    <w:multiLevelType w:val="hybridMultilevel"/>
    <w:tmpl w:val="A3C8C80C"/>
    <w:name w:val="Нумерованный список 2"/>
    <w:lvl w:ilvl="0" w:tplc="F8C0855A">
      <w:start w:val="9"/>
      <w:numFmt w:val="decimal"/>
      <w:lvlText w:val="%1."/>
      <w:lvlJc w:val="left"/>
      <w:pPr>
        <w:ind w:left="720" w:firstLine="0"/>
      </w:pPr>
    </w:lvl>
    <w:lvl w:ilvl="1" w:tplc="6C2A141A">
      <w:start w:val="1"/>
      <w:numFmt w:val="lowerLetter"/>
      <w:lvlText w:val="%2."/>
      <w:lvlJc w:val="left"/>
      <w:pPr>
        <w:ind w:left="1440" w:firstLine="0"/>
      </w:pPr>
    </w:lvl>
    <w:lvl w:ilvl="2" w:tplc="66740E4E">
      <w:start w:val="1"/>
      <w:numFmt w:val="lowerRoman"/>
      <w:lvlText w:val="%3."/>
      <w:lvlJc w:val="left"/>
      <w:pPr>
        <w:ind w:left="2340" w:firstLine="0"/>
      </w:pPr>
    </w:lvl>
    <w:lvl w:ilvl="3" w:tplc="0F020DCC">
      <w:start w:val="1"/>
      <w:numFmt w:val="decimal"/>
      <w:lvlText w:val="%4."/>
      <w:lvlJc w:val="left"/>
      <w:pPr>
        <w:ind w:left="2880" w:firstLine="0"/>
      </w:pPr>
    </w:lvl>
    <w:lvl w:ilvl="4" w:tplc="C4EE569A">
      <w:start w:val="1"/>
      <w:numFmt w:val="lowerLetter"/>
      <w:lvlText w:val="%5."/>
      <w:lvlJc w:val="left"/>
      <w:pPr>
        <w:ind w:left="3600" w:firstLine="0"/>
      </w:pPr>
    </w:lvl>
    <w:lvl w:ilvl="5" w:tplc="AA8E82AA">
      <w:start w:val="1"/>
      <w:numFmt w:val="lowerRoman"/>
      <w:lvlText w:val="%6."/>
      <w:lvlJc w:val="left"/>
      <w:pPr>
        <w:ind w:left="4500" w:firstLine="0"/>
      </w:pPr>
    </w:lvl>
    <w:lvl w:ilvl="6" w:tplc="5418971C">
      <w:start w:val="1"/>
      <w:numFmt w:val="decimal"/>
      <w:lvlText w:val="%7."/>
      <w:lvlJc w:val="left"/>
      <w:pPr>
        <w:ind w:left="5040" w:firstLine="0"/>
      </w:pPr>
    </w:lvl>
    <w:lvl w:ilvl="7" w:tplc="7C38E26A">
      <w:start w:val="1"/>
      <w:numFmt w:val="lowerLetter"/>
      <w:lvlText w:val="%8."/>
      <w:lvlJc w:val="left"/>
      <w:pPr>
        <w:ind w:left="5760" w:firstLine="0"/>
      </w:pPr>
    </w:lvl>
    <w:lvl w:ilvl="8" w:tplc="7E16ABD0">
      <w:start w:val="1"/>
      <w:numFmt w:val="lowerRoman"/>
      <w:lvlText w:val="%9."/>
      <w:lvlJc w:val="left"/>
      <w:pPr>
        <w:ind w:left="6660" w:firstLine="0"/>
      </w:pPr>
    </w:lvl>
  </w:abstractNum>
  <w:abstractNum w:abstractNumId="1" w15:restartNumberingAfterBreak="0">
    <w:nsid w:val="23151CB9"/>
    <w:multiLevelType w:val="multilevel"/>
    <w:tmpl w:val="5CC0C1F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27F354B5"/>
    <w:multiLevelType w:val="hybridMultilevel"/>
    <w:tmpl w:val="F7203DFA"/>
    <w:name w:val="Нумерованный список 1"/>
    <w:lvl w:ilvl="0" w:tplc="31EA34E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20EA357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40F0AFA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A81022E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5836611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B942BEE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86D8950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C8AC26D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7A720BF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2C7719F6"/>
    <w:multiLevelType w:val="multilevel"/>
    <w:tmpl w:val="43E2C370"/>
    <w:name w:val="Нумерованный список 7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4ABE19B6"/>
    <w:multiLevelType w:val="multilevel"/>
    <w:tmpl w:val="FF46B12A"/>
    <w:name w:val="Нумерованный список 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5E373546"/>
    <w:multiLevelType w:val="hybridMultilevel"/>
    <w:tmpl w:val="E75EBE7C"/>
    <w:name w:val="Нумерованный список 3"/>
    <w:lvl w:ilvl="0" w:tplc="550643AC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9EA482A8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CBDE7E0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8DE17BC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D24C4E70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8888393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36C3530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D17AD7A0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CEA8858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66603124"/>
    <w:multiLevelType w:val="hybridMultilevel"/>
    <w:tmpl w:val="C9127412"/>
    <w:name w:val="Нумерованный список 4"/>
    <w:lvl w:ilvl="0" w:tplc="4A0040D8">
      <w:start w:val="7"/>
      <w:numFmt w:val="decimal"/>
      <w:lvlText w:val="%1."/>
      <w:lvlJc w:val="left"/>
      <w:pPr>
        <w:ind w:left="720" w:firstLine="0"/>
      </w:pPr>
    </w:lvl>
    <w:lvl w:ilvl="1" w:tplc="1618E59E">
      <w:start w:val="1"/>
      <w:numFmt w:val="lowerLetter"/>
      <w:lvlText w:val="%2."/>
      <w:lvlJc w:val="left"/>
      <w:pPr>
        <w:ind w:left="1440" w:firstLine="0"/>
      </w:pPr>
    </w:lvl>
    <w:lvl w:ilvl="2" w:tplc="61C64A68">
      <w:start w:val="1"/>
      <w:numFmt w:val="lowerRoman"/>
      <w:lvlText w:val="%3."/>
      <w:lvlJc w:val="left"/>
      <w:pPr>
        <w:ind w:left="2340" w:firstLine="0"/>
      </w:pPr>
    </w:lvl>
    <w:lvl w:ilvl="3" w:tplc="CFDCDD7C">
      <w:start w:val="1"/>
      <w:numFmt w:val="decimal"/>
      <w:lvlText w:val="%4."/>
      <w:lvlJc w:val="left"/>
      <w:pPr>
        <w:ind w:left="2880" w:firstLine="0"/>
      </w:pPr>
    </w:lvl>
    <w:lvl w:ilvl="4" w:tplc="8DB03290">
      <w:start w:val="1"/>
      <w:numFmt w:val="lowerLetter"/>
      <w:lvlText w:val="%5."/>
      <w:lvlJc w:val="left"/>
      <w:pPr>
        <w:ind w:left="3600" w:firstLine="0"/>
      </w:pPr>
    </w:lvl>
    <w:lvl w:ilvl="5" w:tplc="3C84F336">
      <w:start w:val="1"/>
      <w:numFmt w:val="lowerRoman"/>
      <w:lvlText w:val="%6."/>
      <w:lvlJc w:val="left"/>
      <w:pPr>
        <w:ind w:left="4500" w:firstLine="0"/>
      </w:pPr>
    </w:lvl>
    <w:lvl w:ilvl="6" w:tplc="E9329FC6">
      <w:start w:val="1"/>
      <w:numFmt w:val="decimal"/>
      <w:lvlText w:val="%7."/>
      <w:lvlJc w:val="left"/>
      <w:pPr>
        <w:ind w:left="5040" w:firstLine="0"/>
      </w:pPr>
    </w:lvl>
    <w:lvl w:ilvl="7" w:tplc="02306754">
      <w:start w:val="1"/>
      <w:numFmt w:val="lowerLetter"/>
      <w:lvlText w:val="%8."/>
      <w:lvlJc w:val="left"/>
      <w:pPr>
        <w:ind w:left="5760" w:firstLine="0"/>
      </w:pPr>
    </w:lvl>
    <w:lvl w:ilvl="8" w:tplc="99689842">
      <w:start w:val="1"/>
      <w:numFmt w:val="lowerRoman"/>
      <w:lvlText w:val="%9."/>
      <w:lvlJc w:val="left"/>
      <w:pPr>
        <w:ind w:left="6660" w:firstLine="0"/>
      </w:pPr>
    </w:lvl>
  </w:abstractNum>
  <w:abstractNum w:abstractNumId="7" w15:restartNumberingAfterBreak="0">
    <w:nsid w:val="6C5A17FE"/>
    <w:multiLevelType w:val="hybridMultilevel"/>
    <w:tmpl w:val="39A0142A"/>
    <w:lvl w:ilvl="0" w:tplc="12385C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2C6188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6660F68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28218A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A681F4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53C0E7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712FC4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09E778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D9E57A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CA0597E"/>
    <w:multiLevelType w:val="hybridMultilevel"/>
    <w:tmpl w:val="F7FAB7D4"/>
    <w:name w:val="Нумерованный список 6"/>
    <w:lvl w:ilvl="0" w:tplc="BCD4C70A">
      <w:start w:val="8"/>
      <w:numFmt w:val="decimal"/>
      <w:lvlText w:val="%1."/>
      <w:lvlJc w:val="left"/>
      <w:pPr>
        <w:ind w:left="720" w:firstLine="0"/>
      </w:pPr>
    </w:lvl>
    <w:lvl w:ilvl="1" w:tplc="871A6174">
      <w:start w:val="1"/>
      <w:numFmt w:val="lowerLetter"/>
      <w:lvlText w:val="%2."/>
      <w:lvlJc w:val="left"/>
      <w:pPr>
        <w:ind w:left="1440" w:firstLine="0"/>
      </w:pPr>
    </w:lvl>
    <w:lvl w:ilvl="2" w:tplc="06AA20B4">
      <w:start w:val="1"/>
      <w:numFmt w:val="lowerRoman"/>
      <w:lvlText w:val="%3."/>
      <w:lvlJc w:val="left"/>
      <w:pPr>
        <w:ind w:left="2340" w:firstLine="0"/>
      </w:pPr>
    </w:lvl>
    <w:lvl w:ilvl="3" w:tplc="195AEB1C">
      <w:start w:val="1"/>
      <w:numFmt w:val="decimal"/>
      <w:lvlText w:val="%4."/>
      <w:lvlJc w:val="left"/>
      <w:pPr>
        <w:ind w:left="2880" w:firstLine="0"/>
      </w:pPr>
    </w:lvl>
    <w:lvl w:ilvl="4" w:tplc="3B045C1C">
      <w:start w:val="1"/>
      <w:numFmt w:val="lowerLetter"/>
      <w:lvlText w:val="%5."/>
      <w:lvlJc w:val="left"/>
      <w:pPr>
        <w:ind w:left="3600" w:firstLine="0"/>
      </w:pPr>
    </w:lvl>
    <w:lvl w:ilvl="5" w:tplc="3A2030FC">
      <w:start w:val="1"/>
      <w:numFmt w:val="lowerRoman"/>
      <w:lvlText w:val="%6."/>
      <w:lvlJc w:val="left"/>
      <w:pPr>
        <w:ind w:left="4500" w:firstLine="0"/>
      </w:pPr>
    </w:lvl>
    <w:lvl w:ilvl="6" w:tplc="7F08B49C">
      <w:start w:val="1"/>
      <w:numFmt w:val="decimal"/>
      <w:lvlText w:val="%7."/>
      <w:lvlJc w:val="left"/>
      <w:pPr>
        <w:ind w:left="5040" w:firstLine="0"/>
      </w:pPr>
    </w:lvl>
    <w:lvl w:ilvl="7" w:tplc="6FC8CD2A">
      <w:start w:val="1"/>
      <w:numFmt w:val="lowerLetter"/>
      <w:lvlText w:val="%8."/>
      <w:lvlJc w:val="left"/>
      <w:pPr>
        <w:ind w:left="5760" w:firstLine="0"/>
      </w:pPr>
    </w:lvl>
    <w:lvl w:ilvl="8" w:tplc="5ED45E2C">
      <w:start w:val="1"/>
      <w:numFmt w:val="lowerRoman"/>
      <w:lvlText w:val="%9."/>
      <w:lvlJc w:val="left"/>
      <w:pPr>
        <w:ind w:left="6660" w:firstLine="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403"/>
    <w:rsid w:val="0067727A"/>
    <w:rsid w:val="00AA1403"/>
    <w:rsid w:val="00BB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979"/>
  <w15:docId w15:val="{39E8DCDB-8BC5-4827-825C-9E1261EA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7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0">
    <w:name w:val="Текст примечания1"/>
    <w:basedOn w:val="a"/>
    <w:qFormat/>
    <w:rPr>
      <w:sz w:val="20"/>
      <w:szCs w:val="20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a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rPr>
      <w:rFonts w:eastAsia="Times New Roman"/>
      <w:sz w:val="22"/>
      <w:szCs w:val="22"/>
    </w:rPr>
  </w:style>
  <w:style w:type="character" w:customStyle="1" w:styleId="12">
    <w:name w:val="Знак примечания1"/>
    <w:rPr>
      <w:rFonts w:cs="Times New Roman"/>
      <w:sz w:val="16"/>
      <w:szCs w:val="16"/>
    </w:rPr>
  </w:style>
  <w:style w:type="character" w:customStyle="1" w:styleId="ae">
    <w:name w:val="Текст примечания Знак"/>
    <w:rPr>
      <w:rFonts w:ascii="Times New Roman" w:eastAsia="Times New Roman" w:hAnsi="Times New Roman"/>
    </w:rPr>
  </w:style>
  <w:style w:type="character" w:customStyle="1" w:styleId="af">
    <w:name w:val="Текст выноски Знак"/>
    <w:rPr>
      <w:rFonts w:ascii="Tahoma" w:eastAsia="Times New Roman" w:hAnsi="Tahoma" w:cs="Tahoma"/>
      <w:sz w:val="16"/>
      <w:szCs w:val="16"/>
    </w:rPr>
  </w:style>
  <w:style w:type="paragraph" w:styleId="af0">
    <w:name w:val="No Spacing"/>
    <w:aliases w:val="Без интервал,для таблиц"/>
    <w:link w:val="af1"/>
    <w:uiPriority w:val="1"/>
    <w:qFormat/>
    <w:rsid w:val="00BB19AF"/>
    <w:rPr>
      <w:rFonts w:ascii="Times New Roman" w:eastAsia="Times New Roman" w:hAnsi="Times New Roman"/>
      <w:sz w:val="24"/>
      <w:szCs w:val="24"/>
    </w:rPr>
  </w:style>
  <w:style w:type="character" w:customStyle="1" w:styleId="af1">
    <w:name w:val="Без интервала Знак"/>
    <w:aliases w:val="Без интервал Знак,для таблиц Знак"/>
    <w:link w:val="af0"/>
    <w:uiPriority w:val="1"/>
    <w:locked/>
    <w:rsid w:val="00BB19A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1685</Words>
  <Characters>9606</Characters>
  <Application>Microsoft Office Word</Application>
  <DocSecurity>0</DocSecurity>
  <Lines>80</Lines>
  <Paragraphs>22</Paragraphs>
  <ScaleCrop>false</ScaleCrop>
  <Company/>
  <LinksUpToDate>false</LinksUpToDate>
  <CharactersWithSpaces>11269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JerdevR</cp:lastModifiedBy>
  <cp:revision>2</cp:revision>
  <dcterms:created xsi:type="dcterms:W3CDTF">2026-06-04T08:26:00Z</dcterms:created>
  <dcterms:modified xsi:type="dcterms:W3CDTF">2026-06-04T08:26:00Z</dcterms:modified>
</cp:coreProperties>
</file>