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0F4549" w14:textId="77777777" w:rsidR="00E35D83" w:rsidRDefault="00522596" w:rsidP="00E35D83">
      <w:pPr>
        <w:pStyle w:val="1"/>
        <w:ind w:left="284"/>
      </w:pPr>
      <w:r>
        <w:t xml:space="preserve">Договор № </w:t>
      </w:r>
    </w:p>
    <w:p w14:paraId="72E83E82" w14:textId="77777777" w:rsidR="00E35D83" w:rsidRPr="00E35D83" w:rsidRDefault="00E35D83" w:rsidP="00E35D83"/>
    <w:p w14:paraId="1792502A" w14:textId="6B1DDDFE" w:rsidR="00E23D5D" w:rsidRPr="00E35D83" w:rsidRDefault="00522596" w:rsidP="00E35D83">
      <w:pPr>
        <w:pStyle w:val="1"/>
        <w:jc w:val="left"/>
        <w:rPr>
          <w:b w:val="0"/>
        </w:rPr>
      </w:pPr>
      <w:r w:rsidRPr="00E35D83">
        <w:rPr>
          <w:b w:val="0"/>
          <w:sz w:val="22"/>
        </w:rPr>
        <w:t>г. Санкт-Петербург</w:t>
      </w:r>
      <w:r w:rsidR="00E35D83" w:rsidRPr="00E35D83">
        <w:rPr>
          <w:b w:val="0"/>
          <w:sz w:val="22"/>
        </w:rPr>
        <w:t xml:space="preserve">                                                                             </w:t>
      </w:r>
      <w:r w:rsidR="00E35D83">
        <w:rPr>
          <w:b w:val="0"/>
          <w:sz w:val="22"/>
        </w:rPr>
        <w:t xml:space="preserve">      </w:t>
      </w:r>
      <w:r w:rsidR="00E35D83" w:rsidRPr="00E35D83">
        <w:rPr>
          <w:b w:val="0"/>
          <w:sz w:val="22"/>
        </w:rPr>
        <w:t xml:space="preserve">         </w:t>
      </w:r>
      <w:proofErr w:type="gramStart"/>
      <w:r w:rsidR="00E35D83" w:rsidRPr="00E35D83">
        <w:rPr>
          <w:b w:val="0"/>
          <w:sz w:val="22"/>
        </w:rPr>
        <w:t xml:space="preserve">   </w:t>
      </w:r>
      <w:r w:rsidR="000848A0">
        <w:rPr>
          <w:b w:val="0"/>
          <w:sz w:val="22"/>
        </w:rPr>
        <w:t>«</w:t>
      </w:r>
      <w:proofErr w:type="gramEnd"/>
      <w:r w:rsidR="000848A0">
        <w:rPr>
          <w:b w:val="0"/>
          <w:sz w:val="22"/>
        </w:rPr>
        <w:t>___» ____________2026</w:t>
      </w:r>
      <w:r w:rsidR="00E35D83" w:rsidRPr="00E35D83">
        <w:rPr>
          <w:b w:val="0"/>
          <w:sz w:val="22"/>
        </w:rPr>
        <w:t xml:space="preserve"> года</w:t>
      </w:r>
    </w:p>
    <w:p w14:paraId="4630549A" w14:textId="77777777" w:rsidR="00E23D5D" w:rsidRDefault="00E23D5D">
      <w:pPr>
        <w:jc w:val="both"/>
        <w:rPr>
          <w:sz w:val="22"/>
        </w:rPr>
      </w:pPr>
    </w:p>
    <w:p w14:paraId="1951A049" w14:textId="77777777" w:rsidR="00E23D5D" w:rsidRDefault="00E23D5D">
      <w:pPr>
        <w:jc w:val="both"/>
        <w:rPr>
          <w:sz w:val="8"/>
        </w:rPr>
      </w:pPr>
    </w:p>
    <w:p w14:paraId="4A494944" w14:textId="67ED91C1" w:rsidR="00E23D5D" w:rsidRDefault="00522596">
      <w:pPr>
        <w:ind w:firstLine="720"/>
        <w:jc w:val="both"/>
        <w:rPr>
          <w:sz w:val="24"/>
          <w:szCs w:val="24"/>
        </w:rPr>
      </w:pPr>
      <w:r>
        <w:rPr>
          <w:sz w:val="24"/>
          <w:szCs w:val="24"/>
        </w:rPr>
        <w:t xml:space="preserve">Государственное бюджетное дошкольное образовательное учреждение детский сад № 51 Московского района Санкт-Петербурга, </w:t>
      </w:r>
      <w:r w:rsidR="00E35D83">
        <w:rPr>
          <w:sz w:val="24"/>
          <w:szCs w:val="24"/>
        </w:rPr>
        <w:t xml:space="preserve">в лице </w:t>
      </w:r>
      <w:r>
        <w:rPr>
          <w:sz w:val="24"/>
          <w:szCs w:val="24"/>
        </w:rPr>
        <w:t xml:space="preserve">заведующего </w:t>
      </w:r>
      <w:proofErr w:type="spellStart"/>
      <w:r>
        <w:rPr>
          <w:sz w:val="24"/>
          <w:szCs w:val="24"/>
        </w:rPr>
        <w:t>Бадиной</w:t>
      </w:r>
      <w:proofErr w:type="spellEnd"/>
      <w:r>
        <w:rPr>
          <w:sz w:val="24"/>
          <w:szCs w:val="24"/>
        </w:rPr>
        <w:t xml:space="preserve"> Юлии Юрьевны, действующего на основании Устава и именуемое в дальнейшем «Заказчик»</w:t>
      </w:r>
      <w:r w:rsidR="00E35D83">
        <w:rPr>
          <w:sz w:val="24"/>
          <w:szCs w:val="24"/>
        </w:rPr>
        <w:t xml:space="preserve"> и__________________, </w:t>
      </w:r>
      <w:r>
        <w:rPr>
          <w:sz w:val="24"/>
          <w:szCs w:val="24"/>
        </w:rPr>
        <w:t>именуем</w:t>
      </w:r>
      <w:r w:rsidR="00E35D83">
        <w:rPr>
          <w:sz w:val="24"/>
          <w:szCs w:val="24"/>
        </w:rPr>
        <w:t xml:space="preserve">ое в дальнейшем «Исполнитель», </w:t>
      </w:r>
      <w:r>
        <w:rPr>
          <w:sz w:val="24"/>
          <w:szCs w:val="24"/>
        </w:rPr>
        <w:t>в лице ____________________, действующего на основании _____________, с другой стороны, заключили настоящий договор о нижеследующем</w:t>
      </w:r>
      <w:r>
        <w:rPr>
          <w:rFonts w:eastAsia="Calibri"/>
          <w:sz w:val="24"/>
          <w:szCs w:val="24"/>
          <w:lang w:eastAsia="en-US"/>
        </w:rPr>
        <w:t>:</w:t>
      </w:r>
    </w:p>
    <w:p w14:paraId="59DBF937" w14:textId="77777777" w:rsidR="00E23D5D" w:rsidRDefault="00E23D5D">
      <w:pPr>
        <w:pStyle w:val="a5"/>
        <w:rPr>
          <w:sz w:val="22"/>
        </w:rPr>
      </w:pPr>
    </w:p>
    <w:p w14:paraId="5C4B9BDA" w14:textId="77777777" w:rsidR="00E23D5D" w:rsidRDefault="00522596">
      <w:pPr>
        <w:pStyle w:val="a5"/>
        <w:jc w:val="center"/>
        <w:rPr>
          <w:sz w:val="22"/>
        </w:rPr>
      </w:pPr>
      <w:r>
        <w:rPr>
          <w:sz w:val="22"/>
        </w:rPr>
        <w:t>1. ПРЕДМЕТ ДОГОВОРА</w:t>
      </w:r>
    </w:p>
    <w:p w14:paraId="2186E144" w14:textId="7DE28DB5" w:rsidR="00E23D5D" w:rsidRDefault="00522596">
      <w:pPr>
        <w:jc w:val="both"/>
        <w:rPr>
          <w:sz w:val="24"/>
          <w:szCs w:val="24"/>
        </w:rPr>
      </w:pPr>
      <w:r>
        <w:rPr>
          <w:sz w:val="22"/>
        </w:rPr>
        <w:t xml:space="preserve">1.1 </w:t>
      </w:r>
      <w:r>
        <w:rPr>
          <w:sz w:val="24"/>
          <w:szCs w:val="24"/>
        </w:rPr>
        <w:t xml:space="preserve">Исполнитель принимает на себя обязательство оказать услуги </w:t>
      </w:r>
      <w:r w:rsidR="007E6609" w:rsidRPr="007E6609">
        <w:rPr>
          <w:sz w:val="24"/>
          <w:szCs w:val="24"/>
        </w:rPr>
        <w:t>по ремонту кухонного оборудования для нужд ГБДОУ детский сад № 51 Московского района Санкт-Петербурга в 2026 году</w:t>
      </w:r>
      <w:r w:rsidR="007E6609">
        <w:rPr>
          <w:sz w:val="24"/>
          <w:szCs w:val="24"/>
        </w:rPr>
        <w:t xml:space="preserve"> </w:t>
      </w:r>
      <w:r>
        <w:rPr>
          <w:sz w:val="24"/>
          <w:szCs w:val="24"/>
        </w:rPr>
        <w:t xml:space="preserve">согласно </w:t>
      </w:r>
      <w:r w:rsidR="00E35D83">
        <w:rPr>
          <w:sz w:val="24"/>
          <w:szCs w:val="24"/>
        </w:rPr>
        <w:t>спецификации</w:t>
      </w:r>
      <w:r>
        <w:rPr>
          <w:sz w:val="24"/>
          <w:szCs w:val="24"/>
        </w:rPr>
        <w:t>, являющейся неотъемлемой частью настоящего договора, а Заказчик принять и оплатить данные услуги.</w:t>
      </w:r>
    </w:p>
    <w:p w14:paraId="0D3564CD" w14:textId="77777777" w:rsidR="00E23D5D" w:rsidRDefault="00522596">
      <w:pPr>
        <w:jc w:val="both"/>
        <w:rPr>
          <w:sz w:val="24"/>
          <w:szCs w:val="24"/>
        </w:rPr>
      </w:pPr>
      <w:r>
        <w:rPr>
          <w:sz w:val="24"/>
          <w:szCs w:val="24"/>
        </w:rPr>
        <w:t xml:space="preserve">1.2 Оплата оказанных услуг производится после фактического оказания услуг на основании счета и акта оказанных услуг, предоставленных Исполнителем и оформленных в соответствии с требованиями действующего законодательства. </w:t>
      </w:r>
    </w:p>
    <w:p w14:paraId="30512CE3" w14:textId="77777777" w:rsidR="00E23D5D" w:rsidRDefault="00E23D5D">
      <w:pPr>
        <w:jc w:val="both"/>
        <w:rPr>
          <w:sz w:val="22"/>
        </w:rPr>
      </w:pPr>
    </w:p>
    <w:p w14:paraId="06BAFA09" w14:textId="77777777" w:rsidR="00E23D5D" w:rsidRDefault="00522596">
      <w:pPr>
        <w:jc w:val="center"/>
        <w:rPr>
          <w:sz w:val="22"/>
        </w:rPr>
      </w:pPr>
      <w:r>
        <w:rPr>
          <w:sz w:val="22"/>
        </w:rPr>
        <w:t>2. СРОКИ ОКАЗАНИЯ УСЛУГ</w:t>
      </w:r>
    </w:p>
    <w:p w14:paraId="519A371E" w14:textId="76A4D743" w:rsidR="00E23D5D" w:rsidRDefault="00522596">
      <w:pPr>
        <w:jc w:val="both"/>
        <w:rPr>
          <w:sz w:val="24"/>
          <w:szCs w:val="24"/>
        </w:rPr>
      </w:pPr>
      <w:r>
        <w:rPr>
          <w:sz w:val="22"/>
        </w:rPr>
        <w:t>2.1</w:t>
      </w:r>
      <w:r w:rsidR="00E35D83">
        <w:rPr>
          <w:sz w:val="22"/>
        </w:rPr>
        <w:t xml:space="preserve"> </w:t>
      </w:r>
      <w:r>
        <w:rPr>
          <w:sz w:val="24"/>
          <w:szCs w:val="24"/>
        </w:rPr>
        <w:t xml:space="preserve">Услуги считаются оказанными после подписания сторонами акта сдачи приемки </w:t>
      </w:r>
      <w:r w:rsidR="00E35D83">
        <w:rPr>
          <w:sz w:val="24"/>
          <w:szCs w:val="24"/>
        </w:rPr>
        <w:t>оказанных услуг</w:t>
      </w:r>
      <w:r>
        <w:rPr>
          <w:sz w:val="24"/>
          <w:szCs w:val="24"/>
        </w:rPr>
        <w:t>.</w:t>
      </w:r>
    </w:p>
    <w:p w14:paraId="30042E67" w14:textId="46420039" w:rsidR="00E23D5D" w:rsidRDefault="00522596">
      <w:pPr>
        <w:jc w:val="both"/>
        <w:rPr>
          <w:sz w:val="24"/>
          <w:szCs w:val="24"/>
        </w:rPr>
      </w:pPr>
      <w:r>
        <w:rPr>
          <w:sz w:val="24"/>
          <w:szCs w:val="24"/>
        </w:rPr>
        <w:t>2.2 Срок</w:t>
      </w:r>
      <w:r w:rsidR="00E35D83">
        <w:rPr>
          <w:sz w:val="24"/>
          <w:szCs w:val="24"/>
        </w:rPr>
        <w:t xml:space="preserve"> оказания услуг: с даты подпис</w:t>
      </w:r>
      <w:r w:rsidR="00C73C9B">
        <w:rPr>
          <w:sz w:val="24"/>
          <w:szCs w:val="24"/>
        </w:rPr>
        <w:t>ания Договора сторонами до 30.0</w:t>
      </w:r>
      <w:r w:rsidR="0044480B">
        <w:rPr>
          <w:sz w:val="24"/>
          <w:szCs w:val="24"/>
        </w:rPr>
        <w:t>6</w:t>
      </w:r>
      <w:r w:rsidR="00E35D83">
        <w:rPr>
          <w:sz w:val="24"/>
          <w:szCs w:val="24"/>
        </w:rPr>
        <w:t>.202</w:t>
      </w:r>
      <w:r w:rsidR="00C73C9B">
        <w:rPr>
          <w:sz w:val="24"/>
          <w:szCs w:val="24"/>
        </w:rPr>
        <w:t>6</w:t>
      </w:r>
      <w:r>
        <w:rPr>
          <w:sz w:val="24"/>
          <w:szCs w:val="24"/>
        </w:rPr>
        <w:t xml:space="preserve"> года.</w:t>
      </w:r>
    </w:p>
    <w:p w14:paraId="62FEF75F" w14:textId="77777777" w:rsidR="00E23D5D" w:rsidRDefault="00E23D5D">
      <w:pPr>
        <w:jc w:val="both"/>
        <w:rPr>
          <w:sz w:val="22"/>
        </w:rPr>
      </w:pPr>
    </w:p>
    <w:p w14:paraId="0B56DD9B" w14:textId="77777777" w:rsidR="00E23D5D" w:rsidRDefault="00522596">
      <w:pPr>
        <w:jc w:val="center"/>
        <w:rPr>
          <w:sz w:val="22"/>
        </w:rPr>
      </w:pPr>
      <w:r>
        <w:rPr>
          <w:sz w:val="22"/>
        </w:rPr>
        <w:t>3. ПРАВА И ОБЯЗАННОСТИ СТОРОН</w:t>
      </w:r>
    </w:p>
    <w:p w14:paraId="5770C7F2" w14:textId="77777777" w:rsidR="00E23D5D" w:rsidRDefault="00522596">
      <w:pPr>
        <w:jc w:val="both"/>
        <w:rPr>
          <w:sz w:val="24"/>
          <w:szCs w:val="24"/>
        </w:rPr>
      </w:pPr>
      <w:r>
        <w:rPr>
          <w:sz w:val="22"/>
        </w:rPr>
        <w:t xml:space="preserve">3.1 </w:t>
      </w:r>
      <w:r>
        <w:rPr>
          <w:sz w:val="24"/>
          <w:szCs w:val="24"/>
        </w:rPr>
        <w:t>Исполнитель обязан:</w:t>
      </w:r>
    </w:p>
    <w:p w14:paraId="15E97EE8" w14:textId="77777777" w:rsidR="00E23D5D" w:rsidRDefault="00522596">
      <w:pPr>
        <w:jc w:val="both"/>
        <w:rPr>
          <w:sz w:val="24"/>
          <w:szCs w:val="24"/>
        </w:rPr>
      </w:pPr>
      <w:r>
        <w:rPr>
          <w:sz w:val="24"/>
          <w:szCs w:val="24"/>
        </w:rPr>
        <w:t>3.1.1. Оказать услуги надлежащего качества, в полном объеме и в срок, указанный в пункте 2 настоящего договора.</w:t>
      </w:r>
    </w:p>
    <w:p w14:paraId="0410B01A" w14:textId="77777777" w:rsidR="00E23D5D" w:rsidRDefault="00522596">
      <w:pPr>
        <w:jc w:val="both"/>
        <w:rPr>
          <w:sz w:val="24"/>
          <w:szCs w:val="24"/>
        </w:rPr>
      </w:pPr>
      <w:r>
        <w:rPr>
          <w:sz w:val="24"/>
          <w:szCs w:val="24"/>
        </w:rPr>
        <w:t>3.1.2 Безвозмездно исправить по требованию Заказчика все выявленные недостатки, если в процессе оказания услуг Исполнитель допустил отступления от условий договора, ухудшающее качество оказания услуг, в течение 10 дней.</w:t>
      </w:r>
    </w:p>
    <w:p w14:paraId="7B2BCFC3" w14:textId="77777777" w:rsidR="00E23D5D" w:rsidRDefault="00522596">
      <w:pPr>
        <w:jc w:val="both"/>
        <w:rPr>
          <w:sz w:val="22"/>
        </w:rPr>
      </w:pPr>
      <w:r>
        <w:rPr>
          <w:sz w:val="24"/>
          <w:szCs w:val="24"/>
        </w:rPr>
        <w:t>3.1.3 Исполнитель обязан оказать услугу лично.</w:t>
      </w:r>
    </w:p>
    <w:p w14:paraId="500184C1" w14:textId="77777777" w:rsidR="00E23D5D" w:rsidRDefault="00E23D5D">
      <w:pPr>
        <w:jc w:val="both"/>
        <w:rPr>
          <w:sz w:val="22"/>
        </w:rPr>
      </w:pPr>
    </w:p>
    <w:p w14:paraId="0C975A8F" w14:textId="77777777" w:rsidR="00E23D5D" w:rsidRDefault="00522596">
      <w:pPr>
        <w:jc w:val="center"/>
        <w:rPr>
          <w:sz w:val="22"/>
        </w:rPr>
      </w:pPr>
      <w:r>
        <w:rPr>
          <w:sz w:val="22"/>
        </w:rPr>
        <w:t>4. ЦЕНА ДОГОВОРА И ПОРЯДОК РАСЧЕТОВ</w:t>
      </w:r>
    </w:p>
    <w:p w14:paraId="62881FD7" w14:textId="1FFD8084" w:rsidR="00E23D5D" w:rsidRDefault="00522596" w:rsidP="00872AA4">
      <w:pPr>
        <w:jc w:val="both"/>
        <w:rPr>
          <w:sz w:val="24"/>
          <w:szCs w:val="24"/>
        </w:rPr>
      </w:pPr>
      <w:r>
        <w:rPr>
          <w:sz w:val="22"/>
        </w:rPr>
        <w:t xml:space="preserve">4.1 </w:t>
      </w:r>
      <w:r>
        <w:rPr>
          <w:sz w:val="24"/>
          <w:szCs w:val="24"/>
        </w:rPr>
        <w:t>Сумма настоящего договора составляет _________рублей ___ копеек(___________________). В том числе НДС</w:t>
      </w:r>
      <w:r w:rsidR="00E35D83">
        <w:rPr>
          <w:sz w:val="24"/>
          <w:szCs w:val="24"/>
        </w:rPr>
        <w:t>/</w:t>
      </w:r>
      <w:r>
        <w:rPr>
          <w:sz w:val="24"/>
          <w:szCs w:val="24"/>
        </w:rPr>
        <w:t>НДС не облагается в связи с применением упрощенной системы налогообложения.</w:t>
      </w:r>
    </w:p>
    <w:p w14:paraId="4C6635CD" w14:textId="29CE6264" w:rsidR="00872AA4" w:rsidRPr="00872AA4" w:rsidRDefault="00872AA4" w:rsidP="00872AA4">
      <w:pPr>
        <w:ind w:firstLine="720"/>
        <w:jc w:val="both"/>
        <w:rPr>
          <w:sz w:val="24"/>
          <w:szCs w:val="24"/>
        </w:rPr>
      </w:pPr>
      <w:r w:rsidRPr="00872AA4">
        <w:rPr>
          <w:sz w:val="24"/>
          <w:szCs w:val="24"/>
        </w:rPr>
        <w:t xml:space="preserve">Цена </w:t>
      </w:r>
      <w:r>
        <w:rPr>
          <w:sz w:val="24"/>
          <w:szCs w:val="24"/>
        </w:rPr>
        <w:t>Договора</w:t>
      </w:r>
      <w:r w:rsidRPr="00872AA4">
        <w:rPr>
          <w:sz w:val="24"/>
          <w:szCs w:val="24"/>
        </w:rPr>
        <w:t xml:space="preserve"> включает в себя все затраты, связанные с оказанием услуг по </w:t>
      </w:r>
      <w:r>
        <w:rPr>
          <w:sz w:val="24"/>
          <w:szCs w:val="24"/>
        </w:rPr>
        <w:t>Договору</w:t>
      </w:r>
      <w:r w:rsidRPr="00872AA4">
        <w:rPr>
          <w:sz w:val="24"/>
          <w:szCs w:val="24"/>
        </w:rPr>
        <w:t>.</w:t>
      </w:r>
    </w:p>
    <w:p w14:paraId="27EEE6B3" w14:textId="7AF6CAAB" w:rsidR="00872AA4" w:rsidRDefault="00872AA4" w:rsidP="00872AA4">
      <w:pPr>
        <w:jc w:val="both"/>
        <w:rPr>
          <w:sz w:val="24"/>
          <w:szCs w:val="24"/>
        </w:rPr>
      </w:pPr>
      <w:r w:rsidRPr="00872AA4">
        <w:rPr>
          <w:sz w:val="24"/>
          <w:szCs w:val="24"/>
        </w:rPr>
        <w:t xml:space="preserve">Цена </w:t>
      </w:r>
      <w:r>
        <w:rPr>
          <w:sz w:val="24"/>
          <w:szCs w:val="24"/>
        </w:rPr>
        <w:t>Договора</w:t>
      </w:r>
      <w:r w:rsidRPr="00872AA4">
        <w:rPr>
          <w:sz w:val="24"/>
          <w:szCs w:val="24"/>
        </w:rPr>
        <w:t xml:space="preserve"> является твердой и определяется на весь срок действия настоящего </w:t>
      </w:r>
      <w:r>
        <w:rPr>
          <w:sz w:val="24"/>
          <w:szCs w:val="24"/>
        </w:rPr>
        <w:t>Договора</w:t>
      </w:r>
      <w:r w:rsidRPr="00872AA4">
        <w:rPr>
          <w:sz w:val="24"/>
          <w:szCs w:val="24"/>
        </w:rPr>
        <w:t>, за исключением случаев, предусмотренных действующим законодательством.</w:t>
      </w:r>
    </w:p>
    <w:p w14:paraId="3A808FC1" w14:textId="2E06B93D" w:rsidR="00E23D5D" w:rsidRDefault="00522596" w:rsidP="00872AA4">
      <w:pPr>
        <w:jc w:val="both"/>
        <w:rPr>
          <w:sz w:val="24"/>
          <w:szCs w:val="24"/>
        </w:rPr>
      </w:pPr>
      <w:r>
        <w:rPr>
          <w:sz w:val="24"/>
          <w:szCs w:val="24"/>
        </w:rPr>
        <w:t xml:space="preserve">4.2. </w:t>
      </w:r>
      <w:r w:rsidR="00E06771" w:rsidRPr="00E06771">
        <w:rPr>
          <w:sz w:val="24"/>
          <w:szCs w:val="24"/>
        </w:rPr>
        <w:t>Оплата производится в течение 10 (десяти) рабочих дней с момента подписания Заказчиком акта приемки оказанных услуг</w:t>
      </w:r>
      <w:r>
        <w:rPr>
          <w:sz w:val="24"/>
          <w:szCs w:val="24"/>
        </w:rPr>
        <w:t>.</w:t>
      </w:r>
      <w:r w:rsidR="00872AA4">
        <w:rPr>
          <w:sz w:val="24"/>
          <w:szCs w:val="24"/>
        </w:rPr>
        <w:t xml:space="preserve"> </w:t>
      </w:r>
    </w:p>
    <w:p w14:paraId="2EBF8CEF" w14:textId="77777777" w:rsidR="00E23D5D" w:rsidRDefault="00522596">
      <w:pPr>
        <w:jc w:val="both"/>
        <w:rPr>
          <w:sz w:val="24"/>
          <w:szCs w:val="24"/>
        </w:rPr>
      </w:pPr>
      <w:r>
        <w:rPr>
          <w:sz w:val="24"/>
          <w:szCs w:val="24"/>
        </w:rPr>
        <w:t>4.3 Стоимость работ на протяжении срока действия договора фиксирована.</w:t>
      </w:r>
    </w:p>
    <w:p w14:paraId="7C4FD1C1" w14:textId="77777777" w:rsidR="00E23D5D" w:rsidRDefault="00E23D5D">
      <w:pPr>
        <w:jc w:val="both"/>
        <w:rPr>
          <w:sz w:val="24"/>
          <w:szCs w:val="24"/>
        </w:rPr>
      </w:pPr>
    </w:p>
    <w:p w14:paraId="63BC33DC" w14:textId="77777777" w:rsidR="00E23D5D" w:rsidRDefault="00522596">
      <w:pPr>
        <w:jc w:val="center"/>
        <w:rPr>
          <w:sz w:val="22"/>
        </w:rPr>
      </w:pPr>
      <w:r>
        <w:rPr>
          <w:sz w:val="22"/>
        </w:rPr>
        <w:t>5. ОТВЕТСТВЕННОСТЬ СТОРОН</w:t>
      </w:r>
    </w:p>
    <w:p w14:paraId="34E70735" w14:textId="77777777" w:rsidR="00E23D5D" w:rsidRDefault="00522596">
      <w:pPr>
        <w:ind w:firstLine="567"/>
        <w:jc w:val="both"/>
        <w:rPr>
          <w:rFonts w:eastAsia="Calibri"/>
          <w:color w:val="000000"/>
          <w:sz w:val="24"/>
          <w:szCs w:val="24"/>
          <w:shd w:val="clear" w:color="auto" w:fill="FFFFFF"/>
        </w:rPr>
      </w:pPr>
      <w:r>
        <w:rPr>
          <w:sz w:val="22"/>
        </w:rPr>
        <w:t xml:space="preserve">5.1 </w:t>
      </w:r>
      <w:r>
        <w:rPr>
          <w:rFonts w:eastAsia="Calibri"/>
          <w:color w:val="000000"/>
          <w:sz w:val="24"/>
          <w:szCs w:val="24"/>
          <w:shd w:val="clear" w:color="auto" w:fill="FFFFFF"/>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14:paraId="6BC1163F" w14:textId="77777777" w:rsidR="00E23D5D" w:rsidRDefault="00522596">
      <w:pPr>
        <w:ind w:firstLine="567"/>
        <w:jc w:val="both"/>
        <w:rPr>
          <w:rFonts w:eastAsia="Calibri"/>
          <w:color w:val="000000"/>
          <w:sz w:val="24"/>
          <w:szCs w:val="24"/>
          <w:shd w:val="clear" w:color="auto" w:fill="FFFFFF"/>
        </w:rPr>
      </w:pPr>
      <w:r>
        <w:rPr>
          <w:rFonts w:eastAsia="Calibri"/>
          <w:color w:val="000000"/>
          <w:sz w:val="24"/>
          <w:szCs w:val="24"/>
          <w:shd w:val="clear" w:color="auto" w:fill="FFFFFF"/>
        </w:rPr>
        <w:t>5.2.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5" w:anchor="dst100163" w:history="1">
        <w:r>
          <w:rPr>
            <w:rFonts w:eastAsia="Calibri"/>
            <w:color w:val="000000"/>
            <w:sz w:val="24"/>
            <w:szCs w:val="24"/>
            <w:shd w:val="clear" w:color="auto" w:fill="FFFFFF"/>
          </w:rPr>
          <w:t>ключевой ставки</w:t>
        </w:r>
      </w:hyperlink>
      <w:r>
        <w:rPr>
          <w:rFonts w:eastAsia="Calibri"/>
          <w:color w:val="000000"/>
          <w:sz w:val="24"/>
          <w:szCs w:val="24"/>
          <w:shd w:val="clear" w:color="auto" w:fill="FFFFFF"/>
        </w:rPr>
        <w:t xml:space="preserve"> Центрального банка Российской Федерации от не уплаченной в срок суммы. </w:t>
      </w:r>
    </w:p>
    <w:p w14:paraId="50A983C6" w14:textId="77777777" w:rsidR="00E23D5D" w:rsidRDefault="00522596">
      <w:pPr>
        <w:ind w:firstLine="567"/>
        <w:jc w:val="both"/>
        <w:rPr>
          <w:rFonts w:eastAsia="Calibri"/>
          <w:color w:val="000000"/>
          <w:sz w:val="24"/>
          <w:szCs w:val="24"/>
          <w:lang w:eastAsia="en-US"/>
        </w:rPr>
      </w:pPr>
      <w:r>
        <w:rPr>
          <w:rFonts w:eastAsia="Calibri"/>
          <w:color w:val="000000"/>
          <w:sz w:val="24"/>
          <w:szCs w:val="24"/>
          <w:shd w:val="clear" w:color="auto" w:fill="FFFFFF"/>
        </w:rPr>
        <w:lastRenderedPageBreak/>
        <w:t>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6" w:anchor="dst100012" w:history="1">
        <w:r>
          <w:rPr>
            <w:rFonts w:eastAsia="Calibri"/>
            <w:color w:val="000000"/>
            <w:sz w:val="24"/>
            <w:szCs w:val="24"/>
            <w:shd w:val="clear" w:color="auto" w:fill="FFFFFF"/>
          </w:rPr>
          <w:t>порядке</w:t>
        </w:r>
      </w:hyperlink>
      <w:r>
        <w:rPr>
          <w:rFonts w:eastAsia="Calibri"/>
          <w:color w:val="000000"/>
          <w:sz w:val="24"/>
          <w:szCs w:val="24"/>
          <w:shd w:val="clear" w:color="auto" w:fill="FFFFFF"/>
        </w:rPr>
        <w:t>, установленном Правительством Российской Федерации</w:t>
      </w:r>
      <w:r>
        <w:rPr>
          <w:rFonts w:eastAsia="Calibri"/>
          <w:color w:val="000000"/>
          <w:sz w:val="24"/>
          <w:szCs w:val="24"/>
          <w:lang w:eastAsia="en-US"/>
        </w:rPr>
        <w:t>, а именно:</w:t>
      </w:r>
    </w:p>
    <w:p w14:paraId="3E226757" w14:textId="77777777" w:rsidR="00E23D5D" w:rsidRDefault="00522596">
      <w:pPr>
        <w:ind w:firstLine="567"/>
        <w:jc w:val="both"/>
        <w:rPr>
          <w:rFonts w:eastAsia="Calibri"/>
          <w:color w:val="000000"/>
          <w:sz w:val="24"/>
          <w:szCs w:val="24"/>
          <w:lang w:eastAsia="en-US"/>
        </w:rPr>
      </w:pPr>
      <w:r>
        <w:rPr>
          <w:rFonts w:eastAsia="Calibri"/>
          <w:color w:val="000000"/>
          <w:sz w:val="24"/>
          <w:szCs w:val="24"/>
          <w:lang w:eastAsia="en-US"/>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2929807" w14:textId="77777777" w:rsidR="00E23D5D" w:rsidRDefault="00522596">
      <w:pPr>
        <w:ind w:firstLine="567"/>
        <w:jc w:val="both"/>
        <w:rPr>
          <w:rFonts w:eastAsia="Calibri"/>
          <w:color w:val="000000"/>
          <w:sz w:val="24"/>
          <w:szCs w:val="24"/>
          <w:lang w:eastAsia="en-US"/>
        </w:rPr>
      </w:pPr>
      <w:r>
        <w:rPr>
          <w:rFonts w:eastAsia="Calibri"/>
          <w:color w:val="000000"/>
          <w:sz w:val="24"/>
          <w:szCs w:val="24"/>
          <w:lang w:eastAsia="en-US"/>
        </w:rPr>
        <w:t>а) 1000 рублей, если цена контракта не превышает 3 млн. рублей (включительно);</w:t>
      </w:r>
    </w:p>
    <w:p w14:paraId="30FD60CC" w14:textId="77777777" w:rsidR="00E23D5D" w:rsidRDefault="00522596">
      <w:pPr>
        <w:ind w:firstLine="567"/>
        <w:jc w:val="both"/>
        <w:rPr>
          <w:rFonts w:eastAsia="Calibri"/>
          <w:color w:val="000000"/>
          <w:sz w:val="24"/>
          <w:szCs w:val="24"/>
          <w:lang w:eastAsia="en-US"/>
        </w:rPr>
      </w:pPr>
      <w:r>
        <w:rPr>
          <w:rFonts w:eastAsia="Calibri"/>
          <w:color w:val="000000"/>
          <w:sz w:val="24"/>
          <w:szCs w:val="24"/>
          <w:lang w:eastAsia="en-US"/>
        </w:rPr>
        <w:t>б) 5000 рублей, если цена контракта составляет от 3 млн. рублей до 50 млн. рублей (включительно);</w:t>
      </w:r>
    </w:p>
    <w:p w14:paraId="0DE2D008" w14:textId="77777777" w:rsidR="00E23D5D" w:rsidRDefault="00522596">
      <w:pPr>
        <w:ind w:firstLine="567"/>
        <w:jc w:val="both"/>
        <w:rPr>
          <w:rFonts w:eastAsia="Calibri"/>
          <w:color w:val="000000"/>
          <w:sz w:val="24"/>
          <w:szCs w:val="24"/>
          <w:lang w:eastAsia="en-US"/>
        </w:rPr>
      </w:pPr>
      <w:r>
        <w:rPr>
          <w:rFonts w:eastAsia="Calibri"/>
          <w:color w:val="000000"/>
          <w:sz w:val="24"/>
          <w:szCs w:val="24"/>
          <w:lang w:eastAsia="en-US"/>
        </w:rPr>
        <w:t>в) 10000 рублей, если цена контракта составляет от 50 млн. рублей до 100 млн. рублей (включительно);</w:t>
      </w:r>
    </w:p>
    <w:p w14:paraId="4B736E57" w14:textId="77777777" w:rsidR="00E23D5D" w:rsidRDefault="00522596">
      <w:pPr>
        <w:ind w:firstLine="567"/>
        <w:jc w:val="both"/>
        <w:rPr>
          <w:rFonts w:eastAsia="Calibri"/>
          <w:color w:val="000000"/>
          <w:sz w:val="24"/>
          <w:szCs w:val="24"/>
          <w:lang w:eastAsia="en-US"/>
        </w:rPr>
      </w:pPr>
      <w:r>
        <w:rPr>
          <w:rFonts w:eastAsia="Calibri"/>
          <w:color w:val="000000"/>
          <w:sz w:val="24"/>
          <w:szCs w:val="24"/>
          <w:lang w:eastAsia="en-US"/>
        </w:rPr>
        <w:t>г) 100000 рублей, если цена контракта превышает 100 млн. рублей.</w:t>
      </w:r>
    </w:p>
    <w:p w14:paraId="6A91ADC6" w14:textId="77777777" w:rsidR="00E23D5D" w:rsidRDefault="00522596">
      <w:pPr>
        <w:ind w:firstLine="567"/>
        <w:jc w:val="both"/>
        <w:rPr>
          <w:rFonts w:eastAsia="Calibri"/>
          <w:color w:val="000000"/>
          <w:sz w:val="24"/>
          <w:szCs w:val="24"/>
          <w:lang w:eastAsia="en-US"/>
        </w:rPr>
      </w:pPr>
      <w:r>
        <w:rPr>
          <w:rFonts w:eastAsia="Calibri"/>
          <w:color w:val="000000"/>
          <w:sz w:val="24"/>
          <w:szCs w:val="24"/>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6CCDFD1" w14:textId="77777777" w:rsidR="00E23D5D" w:rsidRDefault="00522596">
      <w:pPr>
        <w:ind w:firstLine="567"/>
        <w:jc w:val="both"/>
        <w:rPr>
          <w:rFonts w:eastAsia="Calibri"/>
          <w:color w:val="000000"/>
          <w:sz w:val="24"/>
          <w:szCs w:val="24"/>
          <w:lang w:eastAsia="en-US"/>
        </w:rPr>
      </w:pPr>
      <w:r>
        <w:rPr>
          <w:rFonts w:eastAsia="Calibri"/>
          <w:color w:val="000000"/>
          <w:sz w:val="24"/>
          <w:szCs w:val="24"/>
          <w:lang w:eastAsia="en-US"/>
        </w:rPr>
        <w:t>5.4.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7A9E5BBA" w14:textId="77777777" w:rsidR="00E23D5D" w:rsidRDefault="00522596">
      <w:pPr>
        <w:ind w:firstLine="567"/>
        <w:jc w:val="both"/>
        <w:rPr>
          <w:rFonts w:eastAsia="Calibri"/>
          <w:color w:val="000000"/>
          <w:sz w:val="24"/>
          <w:szCs w:val="24"/>
          <w:shd w:val="clear" w:color="auto" w:fill="FFFFFF"/>
        </w:rPr>
      </w:pPr>
      <w:r>
        <w:rPr>
          <w:rFonts w:eastAsia="Calibri"/>
          <w:color w:val="000000"/>
          <w:sz w:val="24"/>
          <w:szCs w:val="24"/>
          <w:lang w:eastAsia="en-US"/>
        </w:rPr>
        <w:t xml:space="preserve">5.5. </w:t>
      </w:r>
      <w:r>
        <w:rPr>
          <w:rFonts w:eastAsia="Calibri"/>
          <w:color w:val="000000"/>
          <w:sz w:val="24"/>
          <w:szCs w:val="24"/>
          <w:shd w:val="clear" w:color="auto" w:fill="FFFFFF"/>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5C7AEBBA" w14:textId="77777777" w:rsidR="00E23D5D" w:rsidRDefault="00522596">
      <w:pPr>
        <w:ind w:firstLine="567"/>
        <w:jc w:val="both"/>
        <w:rPr>
          <w:rFonts w:eastAsia="Calibri"/>
          <w:color w:val="000000"/>
          <w:sz w:val="24"/>
          <w:szCs w:val="24"/>
          <w:lang w:eastAsia="en-US"/>
        </w:rPr>
      </w:pPr>
      <w:r>
        <w:rPr>
          <w:rFonts w:eastAsia="Calibri"/>
          <w:color w:val="000000"/>
          <w:sz w:val="24"/>
          <w:szCs w:val="24"/>
          <w:lang w:eastAsia="en-US"/>
        </w:rPr>
        <w:t xml:space="preserve">5.6.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7" w:history="1">
        <w:r>
          <w:rPr>
            <w:rFonts w:eastAsia="Calibri"/>
            <w:color w:val="000000"/>
            <w:sz w:val="24"/>
            <w:szCs w:val="24"/>
            <w:lang w:eastAsia="en-US"/>
          </w:rPr>
          <w:t>порядке</w:t>
        </w:r>
      </w:hyperlink>
      <w:r>
        <w:rPr>
          <w:rFonts w:eastAsia="Calibri"/>
          <w:color w:val="000000"/>
          <w:sz w:val="24"/>
          <w:szCs w:val="24"/>
          <w:lang w:eastAsia="en-US"/>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14:paraId="7A383C4F" w14:textId="77777777" w:rsidR="00E23D5D" w:rsidRDefault="00522596">
      <w:pPr>
        <w:ind w:firstLine="567"/>
        <w:jc w:val="both"/>
        <w:rPr>
          <w:rFonts w:eastAsia="Calibri"/>
          <w:color w:val="000000"/>
          <w:sz w:val="24"/>
          <w:szCs w:val="24"/>
          <w:lang w:eastAsia="en-US"/>
        </w:rPr>
      </w:pPr>
      <w:r>
        <w:rPr>
          <w:rFonts w:eastAsia="Calibri"/>
          <w:color w:val="000000"/>
          <w:sz w:val="24"/>
          <w:szCs w:val="24"/>
          <w:lang w:eastAsia="en-US"/>
        </w:rPr>
        <w:t>-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905F287" w14:textId="77777777" w:rsidR="00E23D5D" w:rsidRDefault="00522596">
      <w:pPr>
        <w:ind w:firstLine="567"/>
        <w:jc w:val="both"/>
        <w:rPr>
          <w:rFonts w:eastAsia="Calibri"/>
          <w:color w:val="000000"/>
          <w:sz w:val="24"/>
          <w:szCs w:val="24"/>
          <w:lang w:eastAsia="en-US"/>
        </w:rPr>
      </w:pPr>
      <w:r>
        <w:rPr>
          <w:rFonts w:eastAsia="Calibri"/>
          <w:color w:val="000000"/>
          <w:sz w:val="24"/>
          <w:szCs w:val="24"/>
          <w:lang w:eastAsia="en-US"/>
        </w:rPr>
        <w:t>10 процентов цены контракта (этапа) (цена контракта (этапа) не превышает 3 млн. рублей);</w:t>
      </w:r>
    </w:p>
    <w:p w14:paraId="56B35825" w14:textId="77777777" w:rsidR="00E23D5D" w:rsidRDefault="00522596">
      <w:pPr>
        <w:spacing w:before="120"/>
        <w:ind w:firstLine="567"/>
        <w:jc w:val="both"/>
        <w:rPr>
          <w:rFonts w:eastAsia="Calibri"/>
          <w:color w:val="000000"/>
          <w:sz w:val="24"/>
          <w:szCs w:val="24"/>
          <w:lang w:eastAsia="en-US"/>
        </w:rPr>
      </w:pPr>
      <w:r>
        <w:rPr>
          <w:rFonts w:eastAsia="Calibri"/>
          <w:color w:val="000000"/>
          <w:sz w:val="24"/>
          <w:szCs w:val="24"/>
          <w:lang w:eastAsia="en-US"/>
        </w:rPr>
        <w:t>-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51E85B3E" w14:textId="77777777" w:rsidR="00E23D5D" w:rsidRDefault="00522596">
      <w:pPr>
        <w:ind w:firstLine="567"/>
        <w:jc w:val="both"/>
        <w:rPr>
          <w:rFonts w:eastAsia="Calibri"/>
          <w:color w:val="000000"/>
          <w:sz w:val="24"/>
          <w:szCs w:val="24"/>
          <w:lang w:eastAsia="en-US"/>
        </w:rPr>
      </w:pPr>
      <w:r>
        <w:rPr>
          <w:rFonts w:eastAsia="Calibri"/>
          <w:color w:val="000000"/>
          <w:sz w:val="24"/>
          <w:szCs w:val="24"/>
          <w:lang w:eastAsia="en-US"/>
        </w:rPr>
        <w:t xml:space="preserve"> -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17D0754F" w14:textId="77777777" w:rsidR="00E23D5D" w:rsidRDefault="00522596">
      <w:pPr>
        <w:ind w:firstLine="567"/>
        <w:jc w:val="both"/>
        <w:rPr>
          <w:rFonts w:eastAsia="Calibri"/>
          <w:color w:val="000000"/>
          <w:sz w:val="24"/>
          <w:szCs w:val="24"/>
          <w:lang w:eastAsia="en-US"/>
        </w:rPr>
      </w:pPr>
      <w:r>
        <w:rPr>
          <w:rFonts w:eastAsia="Calibri"/>
          <w:color w:val="000000"/>
          <w:sz w:val="24"/>
          <w:szCs w:val="24"/>
          <w:lang w:eastAsia="en-US"/>
        </w:rPr>
        <w:t>а) в случае, если цена контракта не превышает начальную (максимальную) цену контракта:</w:t>
      </w:r>
    </w:p>
    <w:p w14:paraId="72EED64F" w14:textId="77777777" w:rsidR="00E23D5D" w:rsidRDefault="00522596">
      <w:pPr>
        <w:ind w:firstLine="567"/>
        <w:jc w:val="both"/>
        <w:rPr>
          <w:rFonts w:eastAsia="Calibri"/>
          <w:color w:val="000000"/>
          <w:sz w:val="24"/>
          <w:szCs w:val="24"/>
          <w:lang w:eastAsia="en-US"/>
        </w:rPr>
      </w:pPr>
      <w:r>
        <w:rPr>
          <w:rFonts w:eastAsia="Calibri"/>
          <w:color w:val="000000"/>
          <w:sz w:val="24"/>
          <w:szCs w:val="24"/>
          <w:lang w:eastAsia="en-US"/>
        </w:rPr>
        <w:lastRenderedPageBreak/>
        <w:t>10 процентов начальной (максимальной) цены контракта (цена контракта не превышает 3 млн. рублей);</w:t>
      </w:r>
    </w:p>
    <w:p w14:paraId="2DA53228" w14:textId="77777777" w:rsidR="00E23D5D" w:rsidRDefault="00522596">
      <w:pPr>
        <w:ind w:firstLine="567"/>
        <w:jc w:val="both"/>
        <w:rPr>
          <w:rFonts w:eastAsia="Calibri"/>
          <w:color w:val="000000"/>
          <w:sz w:val="24"/>
          <w:szCs w:val="24"/>
          <w:lang w:eastAsia="en-US"/>
        </w:rPr>
      </w:pPr>
      <w:r>
        <w:rPr>
          <w:rFonts w:eastAsia="Calibri"/>
          <w:color w:val="000000"/>
          <w:sz w:val="24"/>
          <w:szCs w:val="24"/>
          <w:lang w:eastAsia="en-US"/>
        </w:rPr>
        <w:t>б) в случае, если цена контракта превышает начальную (максимальную) цену контракта:</w:t>
      </w:r>
    </w:p>
    <w:p w14:paraId="3CBBF871" w14:textId="77777777" w:rsidR="00E23D5D" w:rsidRDefault="00522596">
      <w:pPr>
        <w:ind w:firstLine="567"/>
        <w:jc w:val="both"/>
        <w:rPr>
          <w:rFonts w:eastAsia="Calibri"/>
          <w:color w:val="000000"/>
          <w:sz w:val="24"/>
          <w:szCs w:val="24"/>
          <w:lang w:eastAsia="en-US"/>
        </w:rPr>
      </w:pPr>
      <w:r>
        <w:rPr>
          <w:rFonts w:eastAsia="Calibri"/>
          <w:color w:val="000000"/>
          <w:sz w:val="24"/>
          <w:szCs w:val="24"/>
          <w:lang w:eastAsia="en-US"/>
        </w:rPr>
        <w:t>10 процентов цены контракта (цена контракта не превышает 3 млн. рублей);</w:t>
      </w:r>
    </w:p>
    <w:p w14:paraId="74EB6595" w14:textId="77777777" w:rsidR="00E23D5D" w:rsidRDefault="00522596">
      <w:pPr>
        <w:spacing w:before="120"/>
        <w:ind w:firstLine="567"/>
        <w:jc w:val="both"/>
        <w:rPr>
          <w:rFonts w:eastAsia="Calibri"/>
          <w:color w:val="000000"/>
          <w:sz w:val="24"/>
          <w:szCs w:val="24"/>
          <w:lang w:eastAsia="en-US"/>
        </w:rPr>
      </w:pPr>
      <w:r>
        <w:rPr>
          <w:rFonts w:eastAsia="Calibri"/>
          <w:color w:val="000000"/>
          <w:sz w:val="24"/>
          <w:szCs w:val="24"/>
          <w:lang w:eastAsia="en-US"/>
        </w:rPr>
        <w:t>5.7.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2750AB6" w14:textId="77777777" w:rsidR="00E23D5D" w:rsidRDefault="00522596">
      <w:pPr>
        <w:ind w:firstLine="567"/>
        <w:jc w:val="both"/>
        <w:rPr>
          <w:rFonts w:eastAsia="Calibri"/>
          <w:color w:val="000000"/>
          <w:sz w:val="24"/>
          <w:szCs w:val="24"/>
          <w:lang w:eastAsia="en-US"/>
        </w:rPr>
      </w:pPr>
      <w:r>
        <w:rPr>
          <w:rFonts w:eastAsia="Calibri"/>
          <w:color w:val="000000"/>
          <w:sz w:val="24"/>
          <w:szCs w:val="24"/>
          <w:lang w:eastAsia="en-US"/>
        </w:rPr>
        <w:t>а) 1000 рублей, если цена контракта не превышает 3 млн. рублей;</w:t>
      </w:r>
    </w:p>
    <w:p w14:paraId="5CD826CF" w14:textId="77777777" w:rsidR="00E23D5D" w:rsidRDefault="00522596">
      <w:pPr>
        <w:ind w:firstLine="567"/>
        <w:jc w:val="both"/>
        <w:rPr>
          <w:rFonts w:eastAsia="Calibri"/>
          <w:color w:val="000000"/>
          <w:sz w:val="24"/>
          <w:szCs w:val="24"/>
          <w:lang w:eastAsia="en-US"/>
        </w:rPr>
      </w:pPr>
      <w:r>
        <w:rPr>
          <w:rFonts w:eastAsia="Calibri"/>
          <w:color w:val="000000"/>
          <w:sz w:val="24"/>
          <w:szCs w:val="24"/>
          <w:lang w:eastAsia="en-US"/>
        </w:rPr>
        <w:t>б) 5000 рублей, если цена контракта составляет от 3 млн. рублей до 50 млн. рублей (включительно);</w:t>
      </w:r>
    </w:p>
    <w:p w14:paraId="7CA07E74" w14:textId="77777777" w:rsidR="00E23D5D" w:rsidRDefault="00522596">
      <w:pPr>
        <w:ind w:firstLine="567"/>
        <w:jc w:val="both"/>
        <w:rPr>
          <w:rFonts w:eastAsia="Calibri"/>
          <w:color w:val="000000"/>
          <w:sz w:val="24"/>
          <w:szCs w:val="24"/>
          <w:lang w:eastAsia="en-US"/>
        </w:rPr>
      </w:pPr>
      <w:r>
        <w:rPr>
          <w:rFonts w:eastAsia="Calibri"/>
          <w:color w:val="000000"/>
          <w:sz w:val="24"/>
          <w:szCs w:val="24"/>
          <w:lang w:eastAsia="en-US"/>
        </w:rPr>
        <w:t>в) 10000 рублей, если цена контракта составляет от 50 млн. рублей до 100 млн. рублей (включительно);</w:t>
      </w:r>
    </w:p>
    <w:p w14:paraId="620A91C4" w14:textId="77777777" w:rsidR="00E23D5D" w:rsidRDefault="00522596">
      <w:pPr>
        <w:ind w:firstLine="567"/>
        <w:jc w:val="both"/>
        <w:rPr>
          <w:rFonts w:eastAsia="Calibri"/>
          <w:color w:val="000000"/>
          <w:sz w:val="24"/>
          <w:szCs w:val="24"/>
          <w:lang w:eastAsia="en-US"/>
        </w:rPr>
      </w:pPr>
      <w:r>
        <w:rPr>
          <w:rFonts w:eastAsia="Calibri"/>
          <w:color w:val="000000"/>
          <w:sz w:val="24"/>
          <w:szCs w:val="24"/>
          <w:lang w:eastAsia="en-US"/>
        </w:rPr>
        <w:t>г) 100000 рублей, если цена контракта превышает 100 млн. рублей.</w:t>
      </w:r>
    </w:p>
    <w:p w14:paraId="35A971CB" w14:textId="77777777" w:rsidR="00E23D5D" w:rsidRDefault="00522596">
      <w:pPr>
        <w:ind w:firstLine="567"/>
        <w:jc w:val="both"/>
        <w:rPr>
          <w:rFonts w:eastAsia="Calibri"/>
          <w:color w:val="000000"/>
          <w:sz w:val="24"/>
          <w:szCs w:val="24"/>
          <w:lang w:eastAsia="en-US"/>
        </w:rPr>
      </w:pPr>
      <w:r>
        <w:rPr>
          <w:rFonts w:eastAsia="Calibri"/>
          <w:color w:val="000000"/>
          <w:sz w:val="24"/>
          <w:szCs w:val="24"/>
          <w:lang w:eastAsia="en-US"/>
        </w:rPr>
        <w:t>-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56810591" w14:textId="77777777" w:rsidR="00E23D5D" w:rsidRDefault="00522596">
      <w:pPr>
        <w:ind w:firstLine="567"/>
        <w:jc w:val="both"/>
        <w:rPr>
          <w:rFonts w:eastAsia="Calibri"/>
          <w:color w:val="000000"/>
          <w:sz w:val="24"/>
          <w:szCs w:val="24"/>
          <w:lang w:eastAsia="en-US"/>
        </w:rPr>
      </w:pPr>
      <w:r>
        <w:rPr>
          <w:rFonts w:eastAsia="Calibri"/>
          <w:color w:val="000000"/>
          <w:sz w:val="24"/>
          <w:szCs w:val="24"/>
          <w:lang w:eastAsia="en-US"/>
        </w:rPr>
        <w:t>- в случае если в соответствии с частью 6 статьи 30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463AC6A2" w14:textId="77777777" w:rsidR="00E23D5D" w:rsidRDefault="00522596">
      <w:pPr>
        <w:ind w:firstLine="567"/>
        <w:jc w:val="both"/>
        <w:rPr>
          <w:rFonts w:eastAsia="Calibri"/>
          <w:color w:val="000000"/>
          <w:sz w:val="24"/>
          <w:szCs w:val="24"/>
          <w:lang w:eastAsia="en-US"/>
        </w:rPr>
      </w:pPr>
      <w:r>
        <w:rPr>
          <w:rFonts w:eastAsia="Calibri"/>
          <w:color w:val="000000"/>
          <w:sz w:val="24"/>
          <w:szCs w:val="24"/>
          <w:lang w:eastAsia="en-US"/>
        </w:rPr>
        <w:t>- ответственность поставщика (подрядчика, исполнителя) за непредставление информации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товара, работы или услуги превышает размер, установленный Правительством Российской Федерации, путем взыскания с поставщика (подрядчика, исполнителя)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частью 24 статьи 34 Закона. Пеня подлежит начислению за каждый день просрочки исполнения такого обязательства.</w:t>
      </w:r>
    </w:p>
    <w:p w14:paraId="615A2AAC" w14:textId="77777777" w:rsidR="00E23D5D" w:rsidRDefault="00522596">
      <w:pPr>
        <w:ind w:firstLine="567"/>
        <w:jc w:val="both"/>
        <w:rPr>
          <w:rFonts w:eastAsia="Calibri"/>
          <w:color w:val="000000"/>
          <w:sz w:val="24"/>
          <w:szCs w:val="24"/>
          <w:lang w:eastAsia="en-US"/>
        </w:rPr>
      </w:pPr>
      <w:r>
        <w:rPr>
          <w:rFonts w:eastAsia="Calibri"/>
          <w:color w:val="000000"/>
          <w:sz w:val="24"/>
          <w:szCs w:val="24"/>
          <w:lang w:eastAsia="en-US"/>
        </w:rPr>
        <w:t>- ответственность поставщика (исполнителя, подрядчика) за действия третьих лиц, привлеченных им к исполнению обязательств по контракту в порядке и на условиях, установленных соответствующим пунктом контракта;</w:t>
      </w:r>
    </w:p>
    <w:p w14:paraId="59EB348A" w14:textId="77777777" w:rsidR="00E23D5D" w:rsidRDefault="00522596">
      <w:pPr>
        <w:ind w:firstLine="567"/>
        <w:jc w:val="both"/>
        <w:rPr>
          <w:rFonts w:eastAsia="Calibri"/>
          <w:color w:val="000000"/>
          <w:sz w:val="24"/>
          <w:szCs w:val="24"/>
        </w:rPr>
      </w:pPr>
      <w:r>
        <w:rPr>
          <w:rFonts w:eastAsia="Calibri"/>
          <w:color w:val="000000"/>
          <w:sz w:val="24"/>
          <w:szCs w:val="24"/>
        </w:rPr>
        <w:t>5.8. В случае неисполнения или ненадлежащего исполнения поставщиком (подрядчиком,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2FD4577B" w14:textId="77777777" w:rsidR="00E23D5D" w:rsidRDefault="00522596">
      <w:pPr>
        <w:ind w:firstLine="567"/>
        <w:jc w:val="both"/>
        <w:rPr>
          <w:rFonts w:eastAsia="Calibri"/>
          <w:color w:val="000000"/>
          <w:sz w:val="24"/>
          <w:szCs w:val="24"/>
          <w:lang w:eastAsia="en-US"/>
        </w:rPr>
      </w:pPr>
      <w:r>
        <w:rPr>
          <w:rFonts w:eastAsia="Calibri"/>
          <w:color w:val="000000"/>
          <w:sz w:val="24"/>
          <w:szCs w:val="24"/>
          <w:lang w:eastAsia="en-US"/>
        </w:rPr>
        <w:t>5.9.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3E367372" w14:textId="77777777" w:rsidR="00E23D5D" w:rsidRDefault="00522596">
      <w:pPr>
        <w:widowControl w:val="0"/>
        <w:ind w:firstLine="567"/>
        <w:jc w:val="both"/>
        <w:rPr>
          <w:rFonts w:eastAsia="Calibri"/>
          <w:color w:val="000000"/>
          <w:sz w:val="24"/>
          <w:szCs w:val="24"/>
          <w:lang w:eastAsia="en-US"/>
        </w:rPr>
      </w:pPr>
      <w:r>
        <w:rPr>
          <w:rFonts w:eastAsia="Calibri"/>
          <w:color w:val="000000"/>
          <w:sz w:val="24"/>
          <w:szCs w:val="24"/>
          <w:lang w:eastAsia="en-US"/>
        </w:rPr>
        <w:t>5.10.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C653EB9" w14:textId="77777777" w:rsidR="00E23D5D" w:rsidRDefault="00E23D5D">
      <w:pPr>
        <w:jc w:val="both"/>
        <w:rPr>
          <w:sz w:val="22"/>
        </w:rPr>
      </w:pPr>
    </w:p>
    <w:p w14:paraId="78B98096" w14:textId="77777777" w:rsidR="00E23D5D" w:rsidRDefault="00522596">
      <w:pPr>
        <w:jc w:val="center"/>
        <w:rPr>
          <w:sz w:val="22"/>
        </w:rPr>
      </w:pPr>
      <w:r>
        <w:rPr>
          <w:sz w:val="22"/>
        </w:rPr>
        <w:t>6. ПОРЯДОК РАЗРЕШЕНИЯ СПОРОВ И РАЗНОГЛАСИЙ</w:t>
      </w:r>
    </w:p>
    <w:p w14:paraId="3DCBC39D" w14:textId="77777777" w:rsidR="00E23D5D" w:rsidRDefault="00522596">
      <w:pPr>
        <w:jc w:val="both"/>
        <w:rPr>
          <w:sz w:val="24"/>
          <w:szCs w:val="24"/>
        </w:rPr>
      </w:pPr>
      <w:r>
        <w:rPr>
          <w:sz w:val="22"/>
        </w:rPr>
        <w:t xml:space="preserve">6.1 </w:t>
      </w:r>
      <w:r>
        <w:rPr>
          <w:sz w:val="24"/>
          <w:szCs w:val="24"/>
        </w:rPr>
        <w:t>Споры и разногласия, которые могут возникнуть из настоящего договора или в связи с ним, будут решаться путем переговоров.</w:t>
      </w:r>
    </w:p>
    <w:p w14:paraId="3A1C452A" w14:textId="1186D0AA" w:rsidR="00E23D5D" w:rsidRDefault="00522596">
      <w:pPr>
        <w:jc w:val="both"/>
        <w:rPr>
          <w:sz w:val="24"/>
          <w:szCs w:val="24"/>
        </w:rPr>
      </w:pPr>
      <w:r>
        <w:rPr>
          <w:sz w:val="24"/>
          <w:szCs w:val="24"/>
        </w:rPr>
        <w:lastRenderedPageBreak/>
        <w:t>6.2 В случае, если стороны не достигнут согл</w:t>
      </w:r>
      <w:r w:rsidR="00E35D83">
        <w:rPr>
          <w:sz w:val="24"/>
          <w:szCs w:val="24"/>
        </w:rPr>
        <w:t xml:space="preserve">асия по спорным вопросам, спор </w:t>
      </w:r>
      <w:r>
        <w:rPr>
          <w:sz w:val="24"/>
          <w:szCs w:val="24"/>
        </w:rPr>
        <w:t>подлежит передаче на рассмотрение в Арбитражный суд Санкт-Петербурга и Ленинградской области.</w:t>
      </w:r>
    </w:p>
    <w:p w14:paraId="618FDEF6" w14:textId="77777777" w:rsidR="00E35D83" w:rsidRDefault="00E35D83">
      <w:pPr>
        <w:jc w:val="both"/>
        <w:rPr>
          <w:sz w:val="24"/>
          <w:szCs w:val="24"/>
        </w:rPr>
      </w:pPr>
    </w:p>
    <w:p w14:paraId="5312E666" w14:textId="77777777" w:rsidR="00E23D5D" w:rsidRDefault="00522596">
      <w:pPr>
        <w:jc w:val="center"/>
        <w:rPr>
          <w:sz w:val="22"/>
        </w:rPr>
      </w:pPr>
      <w:r>
        <w:rPr>
          <w:sz w:val="22"/>
        </w:rPr>
        <w:t>7. СРОК ДЕЙСТВИЯ ДОГОВОРА</w:t>
      </w:r>
    </w:p>
    <w:p w14:paraId="22C21A62" w14:textId="1C82A385" w:rsidR="00E23D5D" w:rsidRDefault="00522596">
      <w:pPr>
        <w:jc w:val="both"/>
        <w:rPr>
          <w:sz w:val="24"/>
          <w:szCs w:val="24"/>
        </w:rPr>
      </w:pPr>
      <w:r>
        <w:rPr>
          <w:sz w:val="22"/>
        </w:rPr>
        <w:t xml:space="preserve">7.1. </w:t>
      </w:r>
      <w:r>
        <w:rPr>
          <w:sz w:val="24"/>
          <w:szCs w:val="24"/>
        </w:rPr>
        <w:t>Настоящий договор вступает в силу с момента подписания и действует по 31.12.202</w:t>
      </w:r>
      <w:r w:rsidR="00C73C9B">
        <w:rPr>
          <w:sz w:val="24"/>
          <w:szCs w:val="24"/>
        </w:rPr>
        <w:t>6</w:t>
      </w:r>
      <w:r>
        <w:rPr>
          <w:sz w:val="24"/>
          <w:szCs w:val="24"/>
        </w:rPr>
        <w:t xml:space="preserve"> года.</w:t>
      </w:r>
    </w:p>
    <w:p w14:paraId="17B2C588" w14:textId="77777777" w:rsidR="00E23D5D" w:rsidRDefault="00522596">
      <w:pPr>
        <w:jc w:val="both"/>
        <w:rPr>
          <w:sz w:val="22"/>
        </w:rPr>
      </w:pPr>
      <w:r>
        <w:rPr>
          <w:sz w:val="24"/>
          <w:szCs w:val="24"/>
        </w:rPr>
        <w:t>7.2. Договор подлежит обязательной регистрации в Реестре договоров г. Санкт-Петербурга</w:t>
      </w:r>
      <w:r>
        <w:rPr>
          <w:sz w:val="22"/>
        </w:rPr>
        <w:t>.</w:t>
      </w:r>
    </w:p>
    <w:p w14:paraId="67695E07" w14:textId="77777777" w:rsidR="00E35D83" w:rsidRDefault="00E35D83">
      <w:pPr>
        <w:jc w:val="both"/>
        <w:rPr>
          <w:sz w:val="22"/>
        </w:rPr>
      </w:pPr>
    </w:p>
    <w:p w14:paraId="31DADC30" w14:textId="77777777" w:rsidR="00E23D5D" w:rsidRDefault="00522596">
      <w:pPr>
        <w:numPr>
          <w:ilvl w:val="0"/>
          <w:numId w:val="1"/>
        </w:numPr>
        <w:jc w:val="center"/>
        <w:rPr>
          <w:sz w:val="22"/>
        </w:rPr>
      </w:pPr>
      <w:r>
        <w:rPr>
          <w:sz w:val="22"/>
        </w:rPr>
        <w:t>ПРОЧИЕ УСЛОВИЯ</w:t>
      </w:r>
    </w:p>
    <w:p w14:paraId="2FA3B258" w14:textId="77777777" w:rsidR="00E23D5D" w:rsidRDefault="00522596">
      <w:pPr>
        <w:pStyle w:val="2"/>
        <w:numPr>
          <w:ilvl w:val="1"/>
          <w:numId w:val="1"/>
        </w:numPr>
        <w:rPr>
          <w:sz w:val="24"/>
          <w:szCs w:val="24"/>
        </w:rPr>
      </w:pPr>
      <w:r>
        <w:rPr>
          <w:sz w:val="24"/>
          <w:szCs w:val="24"/>
        </w:rPr>
        <w:t>Во всем, что не предусмотрено настоящим договором, стороны руководствуются действующим гражданским законодательством.</w:t>
      </w:r>
    </w:p>
    <w:p w14:paraId="2C472028" w14:textId="77777777" w:rsidR="00E23D5D" w:rsidRDefault="00E23D5D">
      <w:pPr>
        <w:jc w:val="both"/>
        <w:rPr>
          <w:sz w:val="22"/>
        </w:rPr>
      </w:pPr>
    </w:p>
    <w:p w14:paraId="5150D325" w14:textId="77777777" w:rsidR="00E23D5D" w:rsidRDefault="00522596">
      <w:pPr>
        <w:jc w:val="both"/>
        <w:rPr>
          <w:sz w:val="24"/>
          <w:szCs w:val="24"/>
        </w:rPr>
      </w:pPr>
      <w:r>
        <w:rPr>
          <w:sz w:val="24"/>
          <w:szCs w:val="24"/>
        </w:rPr>
        <w:t>К договору прилагается:</w:t>
      </w:r>
    </w:p>
    <w:p w14:paraId="6375C7EE" w14:textId="21F06949" w:rsidR="00E23D5D" w:rsidRDefault="00522596">
      <w:pPr>
        <w:jc w:val="both"/>
        <w:rPr>
          <w:sz w:val="24"/>
          <w:szCs w:val="24"/>
        </w:rPr>
      </w:pPr>
      <w:r>
        <w:rPr>
          <w:sz w:val="24"/>
          <w:szCs w:val="24"/>
        </w:rPr>
        <w:t xml:space="preserve">Приложение № 1 – </w:t>
      </w:r>
      <w:r w:rsidR="00E35D83">
        <w:rPr>
          <w:sz w:val="24"/>
          <w:szCs w:val="24"/>
        </w:rPr>
        <w:t>Спецификация</w:t>
      </w:r>
    </w:p>
    <w:p w14:paraId="732A879A" w14:textId="77777777" w:rsidR="00E23D5D" w:rsidRDefault="00E23D5D">
      <w:pPr>
        <w:jc w:val="both"/>
        <w:rPr>
          <w:sz w:val="22"/>
        </w:rPr>
      </w:pPr>
    </w:p>
    <w:p w14:paraId="37F1A0B4" w14:textId="77777777" w:rsidR="00E23D5D" w:rsidRDefault="00522596">
      <w:pPr>
        <w:pStyle w:val="a8"/>
        <w:numPr>
          <w:ilvl w:val="0"/>
          <w:numId w:val="1"/>
        </w:numPr>
        <w:jc w:val="center"/>
        <w:rPr>
          <w:sz w:val="22"/>
        </w:rPr>
      </w:pPr>
      <w:r>
        <w:rPr>
          <w:sz w:val="22"/>
        </w:rPr>
        <w:t>ЮРИДИЧЕСКИЕ АДРЕСА И РЕКВИЗИТЫ СТОРОН</w:t>
      </w:r>
    </w:p>
    <w:tbl>
      <w:tblPr>
        <w:tblW w:w="9325" w:type="dxa"/>
        <w:tblInd w:w="-72" w:type="dxa"/>
        <w:tblLayout w:type="fixed"/>
        <w:tblCellMar>
          <w:left w:w="70" w:type="dxa"/>
          <w:right w:w="70" w:type="dxa"/>
        </w:tblCellMar>
        <w:tblLook w:val="04A0" w:firstRow="1" w:lastRow="0" w:firstColumn="1" w:lastColumn="0" w:noHBand="0" w:noVBand="1"/>
      </w:tblPr>
      <w:tblGrid>
        <w:gridCol w:w="4750"/>
        <w:gridCol w:w="4575"/>
      </w:tblGrid>
      <w:tr w:rsidR="00E23D5D" w14:paraId="7669682D" w14:textId="77777777" w:rsidTr="00C73C9B">
        <w:trPr>
          <w:cantSplit/>
          <w:trHeight w:val="4957"/>
        </w:trPr>
        <w:tc>
          <w:tcPr>
            <w:tcW w:w="4750" w:type="dxa"/>
          </w:tcPr>
          <w:p w14:paraId="7471960B" w14:textId="77777777" w:rsidR="00E23D5D" w:rsidRDefault="00522596">
            <w:pPr>
              <w:widowControl w:val="0"/>
              <w:autoSpaceDE w:val="0"/>
              <w:autoSpaceDN w:val="0"/>
              <w:adjustRightInd w:val="0"/>
              <w:outlineLvl w:val="1"/>
              <w:rPr>
                <w:rFonts w:eastAsia="Calibri"/>
                <w:b/>
                <w:lang w:eastAsia="en-US"/>
              </w:rPr>
            </w:pPr>
            <w:r>
              <w:rPr>
                <w:rFonts w:eastAsia="Calibri"/>
                <w:b/>
                <w:bCs/>
                <w:lang w:eastAsia="en-US"/>
              </w:rPr>
              <w:t xml:space="preserve">ЗАКАЗЧИК: </w:t>
            </w:r>
          </w:p>
          <w:p w14:paraId="1A110104" w14:textId="77777777" w:rsidR="00C73C9B" w:rsidRPr="00C73C9B" w:rsidRDefault="00C73C9B" w:rsidP="00C73C9B">
            <w:pPr>
              <w:autoSpaceDE w:val="0"/>
              <w:autoSpaceDN w:val="0"/>
              <w:adjustRightInd w:val="0"/>
              <w:ind w:left="70"/>
              <w:rPr>
                <w:rFonts w:eastAsia="Calibri"/>
                <w:b/>
                <w:lang w:eastAsia="en-US"/>
              </w:rPr>
            </w:pPr>
            <w:r w:rsidRPr="00C73C9B">
              <w:rPr>
                <w:rFonts w:eastAsia="Calibri"/>
                <w:b/>
                <w:lang w:eastAsia="en-US"/>
              </w:rPr>
              <w:t>Государственное бюджетное дошкольное образовательное учреждение детский сад № 51 Московского района Санкт-Петербурга</w:t>
            </w:r>
          </w:p>
          <w:p w14:paraId="1960B1E0" w14:textId="77777777" w:rsidR="00C73C9B" w:rsidRPr="00C73C9B" w:rsidRDefault="00C73C9B" w:rsidP="00C73C9B">
            <w:pPr>
              <w:autoSpaceDE w:val="0"/>
              <w:autoSpaceDN w:val="0"/>
              <w:adjustRightInd w:val="0"/>
              <w:ind w:left="70"/>
              <w:rPr>
                <w:rFonts w:eastAsia="Calibri"/>
                <w:lang w:eastAsia="en-US"/>
              </w:rPr>
            </w:pPr>
            <w:r w:rsidRPr="00C73C9B">
              <w:rPr>
                <w:rFonts w:eastAsia="Calibri"/>
                <w:lang w:eastAsia="en-US"/>
              </w:rPr>
              <w:t xml:space="preserve">196210, Санкт-Петербург, внутригородская территория города федерального значения муниципальный округ </w:t>
            </w:r>
            <w:proofErr w:type="spellStart"/>
            <w:r w:rsidRPr="00C73C9B">
              <w:rPr>
                <w:rFonts w:eastAsia="Calibri"/>
                <w:lang w:eastAsia="en-US"/>
              </w:rPr>
              <w:t>Пулковский</w:t>
            </w:r>
            <w:proofErr w:type="spellEnd"/>
            <w:r w:rsidRPr="00C73C9B">
              <w:rPr>
                <w:rFonts w:eastAsia="Calibri"/>
                <w:lang w:eastAsia="en-US"/>
              </w:rPr>
              <w:t xml:space="preserve"> меридиан, ул. Штурманская, д. 38, </w:t>
            </w:r>
            <w:proofErr w:type="spellStart"/>
            <w:r w:rsidRPr="00C73C9B">
              <w:rPr>
                <w:rFonts w:eastAsia="Calibri"/>
                <w:lang w:eastAsia="en-US"/>
              </w:rPr>
              <w:t>кор</w:t>
            </w:r>
            <w:proofErr w:type="spellEnd"/>
            <w:r w:rsidRPr="00C73C9B">
              <w:rPr>
                <w:rFonts w:eastAsia="Calibri"/>
                <w:lang w:eastAsia="en-US"/>
              </w:rPr>
              <w:t xml:space="preserve">. 2, лит. А </w:t>
            </w:r>
          </w:p>
          <w:p w14:paraId="2D94936D" w14:textId="77777777" w:rsidR="00C73C9B" w:rsidRPr="00C73C9B" w:rsidRDefault="00C73C9B" w:rsidP="00C73C9B">
            <w:pPr>
              <w:autoSpaceDE w:val="0"/>
              <w:autoSpaceDN w:val="0"/>
              <w:adjustRightInd w:val="0"/>
              <w:ind w:left="70"/>
              <w:rPr>
                <w:rFonts w:eastAsia="Calibri"/>
                <w:lang w:eastAsia="en-US"/>
              </w:rPr>
            </w:pPr>
            <w:r w:rsidRPr="00C73C9B">
              <w:rPr>
                <w:rFonts w:eastAsia="Calibri"/>
                <w:lang w:eastAsia="en-US"/>
              </w:rPr>
              <w:t>Получатель: Комитет Финансов г. Санкт-</w:t>
            </w:r>
            <w:proofErr w:type="gramStart"/>
            <w:r w:rsidRPr="00C73C9B">
              <w:rPr>
                <w:rFonts w:eastAsia="Calibri"/>
                <w:lang w:eastAsia="en-US"/>
              </w:rPr>
              <w:t>Петербурга ,</w:t>
            </w:r>
            <w:proofErr w:type="gramEnd"/>
            <w:r w:rsidRPr="00C73C9B">
              <w:rPr>
                <w:rFonts w:eastAsia="Calibri"/>
                <w:lang w:eastAsia="en-US"/>
              </w:rPr>
              <w:t xml:space="preserve"> Государственное бюджетное дошкольное образовательное учреждение детский сад № 51 Московского района Санкт-Петербурга, </w:t>
            </w:r>
          </w:p>
          <w:p w14:paraId="37E88727" w14:textId="77777777" w:rsidR="00C73C9B" w:rsidRPr="00C73C9B" w:rsidRDefault="00C73C9B" w:rsidP="00C73C9B">
            <w:pPr>
              <w:autoSpaceDE w:val="0"/>
              <w:autoSpaceDN w:val="0"/>
              <w:adjustRightInd w:val="0"/>
              <w:ind w:left="70"/>
              <w:rPr>
                <w:rFonts w:eastAsia="Calibri"/>
                <w:lang w:eastAsia="en-US"/>
              </w:rPr>
            </w:pPr>
            <w:r w:rsidRPr="00C73C9B">
              <w:rPr>
                <w:rFonts w:eastAsia="Calibri"/>
                <w:lang w:eastAsia="en-US"/>
              </w:rPr>
              <w:t>л/с 0591122</w:t>
            </w:r>
          </w:p>
          <w:p w14:paraId="6E95B2BD" w14:textId="77777777" w:rsidR="00C73C9B" w:rsidRPr="00C73C9B" w:rsidRDefault="00C73C9B" w:rsidP="00C73C9B">
            <w:pPr>
              <w:autoSpaceDE w:val="0"/>
              <w:autoSpaceDN w:val="0"/>
              <w:adjustRightInd w:val="0"/>
              <w:ind w:left="70"/>
              <w:rPr>
                <w:rFonts w:eastAsia="Calibri"/>
                <w:lang w:eastAsia="en-US"/>
              </w:rPr>
            </w:pPr>
            <w:r w:rsidRPr="00C73C9B">
              <w:rPr>
                <w:rFonts w:eastAsia="Calibri"/>
                <w:lang w:eastAsia="en-US"/>
              </w:rPr>
              <w:t>ИНН 7810327423/КПП 781001001</w:t>
            </w:r>
          </w:p>
          <w:p w14:paraId="7FF6F91D" w14:textId="77777777" w:rsidR="00C73C9B" w:rsidRPr="00C73C9B" w:rsidRDefault="00C73C9B" w:rsidP="00C73C9B">
            <w:pPr>
              <w:autoSpaceDE w:val="0"/>
              <w:autoSpaceDN w:val="0"/>
              <w:adjustRightInd w:val="0"/>
              <w:ind w:left="70"/>
              <w:rPr>
                <w:rFonts w:eastAsia="Calibri"/>
                <w:lang w:eastAsia="en-US"/>
              </w:rPr>
            </w:pPr>
            <w:proofErr w:type="spellStart"/>
            <w:proofErr w:type="gramStart"/>
            <w:r w:rsidRPr="00C73C9B">
              <w:rPr>
                <w:rFonts w:eastAsia="Calibri"/>
                <w:lang w:eastAsia="en-US"/>
              </w:rPr>
              <w:t>расч.счет</w:t>
            </w:r>
            <w:proofErr w:type="spellEnd"/>
            <w:proofErr w:type="gramEnd"/>
            <w:r w:rsidRPr="00C73C9B">
              <w:rPr>
                <w:rFonts w:eastAsia="Calibri"/>
                <w:lang w:eastAsia="en-US"/>
              </w:rPr>
              <w:t xml:space="preserve"> 40102810945370000005</w:t>
            </w:r>
          </w:p>
          <w:p w14:paraId="40BFC280" w14:textId="77777777" w:rsidR="00C73C9B" w:rsidRPr="00C73C9B" w:rsidRDefault="00C73C9B" w:rsidP="00C73C9B">
            <w:pPr>
              <w:autoSpaceDE w:val="0"/>
              <w:autoSpaceDN w:val="0"/>
              <w:adjustRightInd w:val="0"/>
              <w:ind w:left="70"/>
              <w:rPr>
                <w:rFonts w:eastAsia="Calibri"/>
                <w:lang w:eastAsia="en-US" w:bidi="ru-RU"/>
              </w:rPr>
            </w:pPr>
            <w:proofErr w:type="spellStart"/>
            <w:proofErr w:type="gramStart"/>
            <w:r w:rsidRPr="00C73C9B">
              <w:rPr>
                <w:rFonts w:eastAsia="Calibri"/>
                <w:lang w:eastAsia="en-US"/>
              </w:rPr>
              <w:t>казн.счет</w:t>
            </w:r>
            <w:proofErr w:type="spellEnd"/>
            <w:proofErr w:type="gramEnd"/>
            <w:r w:rsidRPr="00C73C9B">
              <w:rPr>
                <w:rFonts w:eastAsia="Calibri"/>
                <w:lang w:eastAsia="en-US"/>
              </w:rPr>
              <w:t xml:space="preserve"> 03224643400000007200 в </w:t>
            </w:r>
            <w:r w:rsidRPr="00C73C9B">
              <w:rPr>
                <w:rFonts w:eastAsia="Calibri"/>
                <w:lang w:eastAsia="en-US" w:bidi="ru-RU"/>
              </w:rPr>
              <w:t>ОКЦ № 1 СЗГУ Банка России//УФК по г. Санкт-Петербургу, г Санкт-Петербург</w:t>
            </w:r>
          </w:p>
          <w:p w14:paraId="179570CF" w14:textId="77777777" w:rsidR="00C73C9B" w:rsidRPr="00C73C9B" w:rsidRDefault="00C73C9B" w:rsidP="00C73C9B">
            <w:pPr>
              <w:autoSpaceDE w:val="0"/>
              <w:autoSpaceDN w:val="0"/>
              <w:adjustRightInd w:val="0"/>
              <w:ind w:left="70"/>
              <w:rPr>
                <w:rFonts w:eastAsia="Calibri"/>
                <w:lang w:eastAsia="en-US"/>
              </w:rPr>
            </w:pPr>
            <w:r w:rsidRPr="00C73C9B">
              <w:rPr>
                <w:rFonts w:eastAsia="Calibri"/>
                <w:lang w:eastAsia="en-US"/>
              </w:rPr>
              <w:t>БИК 014030106</w:t>
            </w:r>
          </w:p>
          <w:p w14:paraId="5B15738A" w14:textId="77777777" w:rsidR="00C73C9B" w:rsidRPr="00C73C9B" w:rsidRDefault="00C73C9B" w:rsidP="00C73C9B">
            <w:pPr>
              <w:autoSpaceDE w:val="0"/>
              <w:autoSpaceDN w:val="0"/>
              <w:adjustRightInd w:val="0"/>
              <w:ind w:left="70"/>
              <w:rPr>
                <w:rFonts w:eastAsia="Calibri"/>
                <w:lang w:eastAsia="en-US"/>
              </w:rPr>
            </w:pPr>
            <w:r w:rsidRPr="00C73C9B">
              <w:rPr>
                <w:rFonts w:eastAsia="Calibri"/>
                <w:lang w:eastAsia="en-US" w:bidi="ru-RU"/>
              </w:rPr>
              <w:t>+7 (812) 309-51-08</w:t>
            </w:r>
          </w:p>
          <w:p w14:paraId="60FE53C4" w14:textId="77777777" w:rsidR="00C73C9B" w:rsidRPr="00C73C9B" w:rsidRDefault="00C73C9B" w:rsidP="00C73C9B">
            <w:pPr>
              <w:autoSpaceDE w:val="0"/>
              <w:autoSpaceDN w:val="0"/>
              <w:adjustRightInd w:val="0"/>
              <w:ind w:left="70"/>
              <w:rPr>
                <w:rFonts w:eastAsia="Calibri"/>
                <w:lang w:eastAsia="en-US"/>
              </w:rPr>
            </w:pPr>
          </w:p>
          <w:p w14:paraId="7D8ECE98" w14:textId="77777777" w:rsidR="00C73C9B" w:rsidRPr="00C73C9B" w:rsidRDefault="00C73C9B" w:rsidP="00C73C9B">
            <w:pPr>
              <w:autoSpaceDE w:val="0"/>
              <w:autoSpaceDN w:val="0"/>
              <w:adjustRightInd w:val="0"/>
              <w:ind w:left="70"/>
              <w:rPr>
                <w:rFonts w:eastAsia="Calibri"/>
                <w:lang w:eastAsia="en-US"/>
              </w:rPr>
            </w:pPr>
          </w:p>
          <w:p w14:paraId="6A98A79C" w14:textId="77777777" w:rsidR="00C73C9B" w:rsidRPr="00C73C9B" w:rsidRDefault="00C73C9B" w:rsidP="00C73C9B">
            <w:pPr>
              <w:autoSpaceDE w:val="0"/>
              <w:autoSpaceDN w:val="0"/>
              <w:adjustRightInd w:val="0"/>
              <w:ind w:left="70"/>
              <w:rPr>
                <w:rFonts w:eastAsia="Calibri"/>
                <w:lang w:eastAsia="en-US"/>
              </w:rPr>
            </w:pPr>
          </w:p>
          <w:p w14:paraId="7D62F864" w14:textId="77777777" w:rsidR="00C73C9B" w:rsidRPr="00C73C9B" w:rsidRDefault="00C73C9B" w:rsidP="00C73C9B">
            <w:pPr>
              <w:autoSpaceDE w:val="0"/>
              <w:autoSpaceDN w:val="0"/>
              <w:adjustRightInd w:val="0"/>
              <w:ind w:left="70"/>
              <w:rPr>
                <w:rFonts w:eastAsia="Calibri"/>
                <w:lang w:eastAsia="en-US"/>
              </w:rPr>
            </w:pPr>
            <w:r w:rsidRPr="00C73C9B">
              <w:rPr>
                <w:rFonts w:eastAsia="Calibri"/>
                <w:lang w:eastAsia="en-US"/>
              </w:rPr>
              <w:t>Заведующий ГБДОУ детский сад №51 Московского района Санкт-Петербурга</w:t>
            </w:r>
          </w:p>
          <w:p w14:paraId="58E003AC" w14:textId="77777777" w:rsidR="00C73C9B" w:rsidRPr="00C73C9B" w:rsidRDefault="00C73C9B" w:rsidP="00C73C9B">
            <w:pPr>
              <w:autoSpaceDE w:val="0"/>
              <w:autoSpaceDN w:val="0"/>
              <w:adjustRightInd w:val="0"/>
              <w:ind w:left="70"/>
              <w:rPr>
                <w:rFonts w:eastAsia="Calibri"/>
                <w:lang w:eastAsia="en-US"/>
              </w:rPr>
            </w:pPr>
          </w:p>
          <w:p w14:paraId="6B6DA621" w14:textId="77777777" w:rsidR="00E23D5D" w:rsidRDefault="00C73C9B" w:rsidP="00C73C9B">
            <w:pPr>
              <w:rPr>
                <w:rFonts w:eastAsia="Calibri"/>
                <w:lang w:eastAsia="en-US"/>
              </w:rPr>
            </w:pPr>
            <w:r w:rsidRPr="00C73C9B">
              <w:rPr>
                <w:rFonts w:eastAsia="Calibri"/>
                <w:lang w:eastAsia="en-US"/>
              </w:rPr>
              <w:t xml:space="preserve">_________________ </w:t>
            </w:r>
            <w:proofErr w:type="spellStart"/>
            <w:r w:rsidRPr="00C73C9B">
              <w:rPr>
                <w:rFonts w:eastAsia="Calibri"/>
                <w:lang w:eastAsia="en-US"/>
              </w:rPr>
              <w:t>Бадина</w:t>
            </w:r>
            <w:proofErr w:type="spellEnd"/>
            <w:r w:rsidRPr="00C73C9B">
              <w:rPr>
                <w:rFonts w:eastAsia="Calibri"/>
                <w:lang w:eastAsia="en-US"/>
              </w:rPr>
              <w:t xml:space="preserve"> Ю.Ю.</w:t>
            </w:r>
          </w:p>
          <w:p w14:paraId="54D958DA" w14:textId="54AC23E9" w:rsidR="00C73C9B" w:rsidRDefault="00C73C9B" w:rsidP="00C73C9B">
            <w:r>
              <w:rPr>
                <w:rFonts w:eastAsia="Calibri"/>
                <w:lang w:eastAsia="en-US"/>
              </w:rPr>
              <w:t>ЭЦП</w:t>
            </w:r>
          </w:p>
        </w:tc>
        <w:tc>
          <w:tcPr>
            <w:tcW w:w="4575" w:type="dxa"/>
          </w:tcPr>
          <w:p w14:paraId="02545D3C" w14:textId="77777777" w:rsidR="00E23D5D" w:rsidRDefault="00E23D5D">
            <w:pPr>
              <w:jc w:val="both"/>
              <w:rPr>
                <w:b/>
                <w:kern w:val="32"/>
                <w:sz w:val="22"/>
                <w:szCs w:val="22"/>
              </w:rPr>
            </w:pPr>
          </w:p>
          <w:p w14:paraId="7F713264" w14:textId="77777777" w:rsidR="00E23D5D" w:rsidRDefault="00E23D5D">
            <w:pPr>
              <w:jc w:val="both"/>
              <w:rPr>
                <w:b/>
                <w:kern w:val="32"/>
                <w:sz w:val="22"/>
                <w:szCs w:val="22"/>
              </w:rPr>
            </w:pPr>
          </w:p>
          <w:p w14:paraId="4A69EB56" w14:textId="77777777" w:rsidR="00E23D5D" w:rsidRDefault="00E23D5D">
            <w:pPr>
              <w:jc w:val="both"/>
              <w:rPr>
                <w:b/>
                <w:kern w:val="32"/>
                <w:sz w:val="22"/>
                <w:szCs w:val="22"/>
              </w:rPr>
            </w:pPr>
          </w:p>
          <w:p w14:paraId="20021613" w14:textId="77777777" w:rsidR="00E23D5D" w:rsidRDefault="00E23D5D">
            <w:pPr>
              <w:jc w:val="both"/>
              <w:rPr>
                <w:b/>
                <w:kern w:val="32"/>
                <w:sz w:val="22"/>
                <w:szCs w:val="22"/>
              </w:rPr>
            </w:pPr>
          </w:p>
          <w:p w14:paraId="6653B315" w14:textId="77777777" w:rsidR="00E23D5D" w:rsidRDefault="00E23D5D">
            <w:pPr>
              <w:jc w:val="both"/>
              <w:rPr>
                <w:b/>
                <w:kern w:val="32"/>
                <w:sz w:val="22"/>
                <w:szCs w:val="22"/>
              </w:rPr>
            </w:pPr>
          </w:p>
          <w:p w14:paraId="182A3925" w14:textId="77777777" w:rsidR="00E23D5D" w:rsidRDefault="00E23D5D">
            <w:pPr>
              <w:jc w:val="both"/>
              <w:rPr>
                <w:b/>
                <w:kern w:val="32"/>
                <w:sz w:val="22"/>
                <w:szCs w:val="22"/>
              </w:rPr>
            </w:pPr>
          </w:p>
          <w:p w14:paraId="67B2A857" w14:textId="77777777" w:rsidR="00E23D5D" w:rsidRDefault="00E23D5D">
            <w:pPr>
              <w:jc w:val="both"/>
              <w:rPr>
                <w:b/>
                <w:kern w:val="32"/>
                <w:sz w:val="22"/>
                <w:szCs w:val="22"/>
              </w:rPr>
            </w:pPr>
          </w:p>
          <w:p w14:paraId="3E3D9121" w14:textId="77777777" w:rsidR="00E23D5D" w:rsidRDefault="00E23D5D">
            <w:pPr>
              <w:jc w:val="both"/>
              <w:rPr>
                <w:b/>
                <w:kern w:val="32"/>
                <w:sz w:val="22"/>
                <w:szCs w:val="22"/>
              </w:rPr>
            </w:pPr>
          </w:p>
          <w:p w14:paraId="76ACEF4B" w14:textId="77777777" w:rsidR="00E23D5D" w:rsidRDefault="00E23D5D">
            <w:pPr>
              <w:jc w:val="both"/>
              <w:rPr>
                <w:b/>
                <w:kern w:val="32"/>
                <w:sz w:val="22"/>
                <w:szCs w:val="22"/>
              </w:rPr>
            </w:pPr>
          </w:p>
          <w:p w14:paraId="63D366D2" w14:textId="77777777" w:rsidR="00E23D5D" w:rsidRDefault="00E23D5D">
            <w:pPr>
              <w:jc w:val="both"/>
              <w:rPr>
                <w:b/>
                <w:kern w:val="32"/>
                <w:sz w:val="22"/>
                <w:szCs w:val="22"/>
              </w:rPr>
            </w:pPr>
          </w:p>
          <w:p w14:paraId="0525F104" w14:textId="77777777" w:rsidR="00E23D5D" w:rsidRDefault="00E23D5D">
            <w:pPr>
              <w:jc w:val="both"/>
              <w:rPr>
                <w:b/>
                <w:kern w:val="32"/>
                <w:sz w:val="22"/>
                <w:szCs w:val="22"/>
              </w:rPr>
            </w:pPr>
          </w:p>
          <w:p w14:paraId="47F9F78D" w14:textId="77777777" w:rsidR="00E23D5D" w:rsidRDefault="00E23D5D">
            <w:pPr>
              <w:jc w:val="both"/>
              <w:rPr>
                <w:b/>
                <w:kern w:val="32"/>
                <w:sz w:val="22"/>
                <w:szCs w:val="22"/>
              </w:rPr>
            </w:pPr>
          </w:p>
          <w:p w14:paraId="7F1E20E5" w14:textId="77777777" w:rsidR="00E23D5D" w:rsidRDefault="00E23D5D">
            <w:pPr>
              <w:jc w:val="both"/>
              <w:rPr>
                <w:b/>
                <w:kern w:val="32"/>
                <w:sz w:val="22"/>
                <w:szCs w:val="22"/>
              </w:rPr>
            </w:pPr>
          </w:p>
          <w:p w14:paraId="5ACA7E29" w14:textId="77777777" w:rsidR="00E23D5D" w:rsidRDefault="00E23D5D">
            <w:pPr>
              <w:jc w:val="both"/>
              <w:rPr>
                <w:b/>
                <w:kern w:val="32"/>
                <w:sz w:val="22"/>
                <w:szCs w:val="22"/>
              </w:rPr>
            </w:pPr>
          </w:p>
          <w:p w14:paraId="6016EFE6" w14:textId="77777777" w:rsidR="00E23D5D" w:rsidRDefault="00E23D5D">
            <w:pPr>
              <w:jc w:val="both"/>
              <w:rPr>
                <w:b/>
                <w:kern w:val="32"/>
                <w:sz w:val="22"/>
                <w:szCs w:val="22"/>
              </w:rPr>
            </w:pPr>
          </w:p>
          <w:p w14:paraId="2834278E" w14:textId="77777777" w:rsidR="00E23D5D" w:rsidRDefault="00E23D5D">
            <w:pPr>
              <w:jc w:val="both"/>
              <w:rPr>
                <w:b/>
                <w:kern w:val="32"/>
                <w:sz w:val="22"/>
                <w:szCs w:val="22"/>
              </w:rPr>
            </w:pPr>
          </w:p>
          <w:p w14:paraId="60F5C76D" w14:textId="77777777" w:rsidR="00E23D5D" w:rsidRDefault="00E23D5D">
            <w:pPr>
              <w:jc w:val="both"/>
              <w:rPr>
                <w:kern w:val="32"/>
                <w:sz w:val="22"/>
                <w:szCs w:val="22"/>
              </w:rPr>
            </w:pPr>
          </w:p>
          <w:p w14:paraId="559AEEDE" w14:textId="77777777" w:rsidR="00E23D5D" w:rsidRDefault="00E23D5D">
            <w:pPr>
              <w:rPr>
                <w:sz w:val="22"/>
                <w:szCs w:val="22"/>
              </w:rPr>
            </w:pPr>
          </w:p>
          <w:p w14:paraId="50F352F1" w14:textId="77777777" w:rsidR="00E23D5D" w:rsidRDefault="00E23D5D">
            <w:pPr>
              <w:rPr>
                <w:sz w:val="22"/>
                <w:szCs w:val="22"/>
              </w:rPr>
            </w:pPr>
          </w:p>
          <w:p w14:paraId="7144FDDF" w14:textId="77777777" w:rsidR="00E23D5D" w:rsidRDefault="00E23D5D">
            <w:pPr>
              <w:rPr>
                <w:sz w:val="22"/>
                <w:szCs w:val="22"/>
              </w:rPr>
            </w:pPr>
          </w:p>
          <w:p w14:paraId="250ED825" w14:textId="77777777" w:rsidR="00E23D5D" w:rsidRDefault="00E23D5D">
            <w:pPr>
              <w:rPr>
                <w:sz w:val="22"/>
                <w:szCs w:val="22"/>
              </w:rPr>
            </w:pPr>
          </w:p>
          <w:p w14:paraId="034569C9" w14:textId="77777777" w:rsidR="00E23D5D" w:rsidRDefault="00E23D5D">
            <w:pPr>
              <w:rPr>
                <w:sz w:val="22"/>
                <w:szCs w:val="22"/>
              </w:rPr>
            </w:pPr>
          </w:p>
          <w:p w14:paraId="0FD48309" w14:textId="77777777" w:rsidR="00E23D5D" w:rsidRDefault="00522596">
            <w:pPr>
              <w:rPr>
                <w:sz w:val="22"/>
                <w:szCs w:val="22"/>
              </w:rPr>
            </w:pPr>
            <w:r>
              <w:rPr>
                <w:sz w:val="22"/>
                <w:szCs w:val="22"/>
              </w:rPr>
              <w:t>________________</w:t>
            </w:r>
          </w:p>
          <w:p w14:paraId="40D2F1EF" w14:textId="1C195444" w:rsidR="00C73C9B" w:rsidRDefault="00522596">
            <w:pPr>
              <w:rPr>
                <w:sz w:val="22"/>
                <w:szCs w:val="22"/>
              </w:rPr>
            </w:pPr>
            <w:r>
              <w:rPr>
                <w:sz w:val="22"/>
                <w:szCs w:val="22"/>
              </w:rPr>
              <w:t>ЭЦП</w:t>
            </w:r>
          </w:p>
          <w:p w14:paraId="1DC39718" w14:textId="77777777" w:rsidR="00C73C9B" w:rsidRPr="00C73C9B" w:rsidRDefault="00C73C9B" w:rsidP="00C73C9B">
            <w:pPr>
              <w:rPr>
                <w:sz w:val="22"/>
                <w:szCs w:val="22"/>
              </w:rPr>
            </w:pPr>
          </w:p>
          <w:p w14:paraId="4C0EFB69" w14:textId="77777777" w:rsidR="00C73C9B" w:rsidRPr="00C73C9B" w:rsidRDefault="00C73C9B" w:rsidP="00C73C9B">
            <w:pPr>
              <w:rPr>
                <w:sz w:val="22"/>
                <w:szCs w:val="22"/>
              </w:rPr>
            </w:pPr>
          </w:p>
          <w:p w14:paraId="3E1E10B8" w14:textId="77777777" w:rsidR="00C73C9B" w:rsidRPr="00C73C9B" w:rsidRDefault="00C73C9B" w:rsidP="00C73C9B">
            <w:pPr>
              <w:rPr>
                <w:sz w:val="22"/>
                <w:szCs w:val="22"/>
              </w:rPr>
            </w:pPr>
          </w:p>
          <w:p w14:paraId="618AC8C3" w14:textId="77777777" w:rsidR="00C73C9B" w:rsidRPr="00C73C9B" w:rsidRDefault="00C73C9B" w:rsidP="00C73C9B">
            <w:pPr>
              <w:rPr>
                <w:sz w:val="22"/>
                <w:szCs w:val="22"/>
              </w:rPr>
            </w:pPr>
          </w:p>
          <w:p w14:paraId="12C275D2" w14:textId="2444B908" w:rsidR="00E23D5D" w:rsidRPr="00C73C9B" w:rsidRDefault="00E23D5D" w:rsidP="00C73C9B">
            <w:pPr>
              <w:rPr>
                <w:sz w:val="22"/>
                <w:szCs w:val="22"/>
              </w:rPr>
            </w:pPr>
          </w:p>
        </w:tc>
      </w:tr>
    </w:tbl>
    <w:p w14:paraId="31B59805" w14:textId="7034FE44" w:rsidR="00C73C9B" w:rsidRDefault="00C73C9B" w:rsidP="00C73C9B">
      <w:pPr>
        <w:keepNext/>
        <w:outlineLvl w:val="0"/>
        <w:rPr>
          <w:sz w:val="22"/>
        </w:rPr>
      </w:pPr>
    </w:p>
    <w:p w14:paraId="3C0B7688" w14:textId="77777777" w:rsidR="00C73C9B" w:rsidRDefault="00C73C9B" w:rsidP="00C73C9B">
      <w:pPr>
        <w:keepNext/>
        <w:outlineLvl w:val="0"/>
        <w:rPr>
          <w:sz w:val="22"/>
        </w:rPr>
      </w:pPr>
    </w:p>
    <w:p w14:paraId="48DC34CB" w14:textId="77777777" w:rsidR="0044480B" w:rsidRDefault="0044480B">
      <w:pPr>
        <w:keepNext/>
        <w:jc w:val="right"/>
        <w:outlineLvl w:val="0"/>
        <w:rPr>
          <w:sz w:val="22"/>
        </w:rPr>
      </w:pPr>
    </w:p>
    <w:p w14:paraId="795F514A" w14:textId="77777777" w:rsidR="0044480B" w:rsidRDefault="0044480B">
      <w:pPr>
        <w:keepNext/>
        <w:jc w:val="right"/>
        <w:outlineLvl w:val="0"/>
        <w:rPr>
          <w:sz w:val="22"/>
        </w:rPr>
      </w:pPr>
    </w:p>
    <w:p w14:paraId="206AEB54" w14:textId="77777777" w:rsidR="0044480B" w:rsidRDefault="0044480B">
      <w:pPr>
        <w:keepNext/>
        <w:jc w:val="right"/>
        <w:outlineLvl w:val="0"/>
        <w:rPr>
          <w:sz w:val="22"/>
        </w:rPr>
      </w:pPr>
    </w:p>
    <w:p w14:paraId="70D459F6" w14:textId="77777777" w:rsidR="0044480B" w:rsidRDefault="0044480B">
      <w:pPr>
        <w:keepNext/>
        <w:jc w:val="right"/>
        <w:outlineLvl w:val="0"/>
        <w:rPr>
          <w:sz w:val="22"/>
        </w:rPr>
      </w:pPr>
    </w:p>
    <w:p w14:paraId="274333CA" w14:textId="77777777" w:rsidR="0044480B" w:rsidRDefault="0044480B">
      <w:pPr>
        <w:keepNext/>
        <w:jc w:val="right"/>
        <w:outlineLvl w:val="0"/>
        <w:rPr>
          <w:sz w:val="22"/>
        </w:rPr>
      </w:pPr>
    </w:p>
    <w:p w14:paraId="5B53E671" w14:textId="77777777" w:rsidR="0044480B" w:rsidRDefault="0044480B">
      <w:pPr>
        <w:keepNext/>
        <w:jc w:val="right"/>
        <w:outlineLvl w:val="0"/>
        <w:rPr>
          <w:sz w:val="22"/>
        </w:rPr>
      </w:pPr>
    </w:p>
    <w:p w14:paraId="221606B7" w14:textId="77777777" w:rsidR="0044480B" w:rsidRDefault="0044480B">
      <w:pPr>
        <w:keepNext/>
        <w:jc w:val="right"/>
        <w:outlineLvl w:val="0"/>
        <w:rPr>
          <w:sz w:val="22"/>
        </w:rPr>
      </w:pPr>
    </w:p>
    <w:p w14:paraId="1E2E685D" w14:textId="3CBC625B" w:rsidR="00E23D5D" w:rsidRDefault="00522596">
      <w:pPr>
        <w:keepNext/>
        <w:jc w:val="right"/>
        <w:outlineLvl w:val="0"/>
        <w:rPr>
          <w:sz w:val="22"/>
        </w:rPr>
      </w:pPr>
      <w:r>
        <w:rPr>
          <w:sz w:val="22"/>
        </w:rPr>
        <w:t>Приложение № 1</w:t>
      </w:r>
    </w:p>
    <w:p w14:paraId="74433F6D" w14:textId="28BDC083" w:rsidR="00E23D5D" w:rsidRDefault="00522596">
      <w:pPr>
        <w:keepNext/>
        <w:jc w:val="right"/>
        <w:outlineLvl w:val="0"/>
        <w:rPr>
          <w:sz w:val="24"/>
          <w:u w:val="single"/>
        </w:rPr>
      </w:pPr>
      <w:r>
        <w:rPr>
          <w:sz w:val="22"/>
        </w:rPr>
        <w:t>К договору № ___ от «__</w:t>
      </w:r>
      <w:proofErr w:type="gramStart"/>
      <w:r>
        <w:rPr>
          <w:sz w:val="22"/>
        </w:rPr>
        <w:t>_»_</w:t>
      </w:r>
      <w:proofErr w:type="gramEnd"/>
      <w:r>
        <w:rPr>
          <w:sz w:val="22"/>
        </w:rPr>
        <w:t>____________202</w:t>
      </w:r>
      <w:r w:rsidR="00C73C9B">
        <w:rPr>
          <w:sz w:val="22"/>
        </w:rPr>
        <w:t>6</w:t>
      </w:r>
      <w:r>
        <w:rPr>
          <w:sz w:val="22"/>
        </w:rPr>
        <w:t xml:space="preserve"> г.</w:t>
      </w:r>
    </w:p>
    <w:p w14:paraId="7127C0F5" w14:textId="77777777" w:rsidR="00E23D5D" w:rsidRDefault="00E23D5D">
      <w:pPr>
        <w:keepNext/>
        <w:jc w:val="center"/>
        <w:outlineLvl w:val="0"/>
        <w:rPr>
          <w:sz w:val="24"/>
          <w:u w:val="single"/>
        </w:rPr>
      </w:pPr>
    </w:p>
    <w:p w14:paraId="7CFB4559" w14:textId="42CEF202" w:rsidR="00E23D5D" w:rsidRDefault="00522596">
      <w:pPr>
        <w:keepNext/>
        <w:jc w:val="center"/>
        <w:outlineLvl w:val="0"/>
        <w:rPr>
          <w:sz w:val="24"/>
          <w:u w:val="single"/>
        </w:rPr>
      </w:pPr>
      <w:r>
        <w:rPr>
          <w:sz w:val="24"/>
          <w:u w:val="single"/>
        </w:rPr>
        <w:t>Спецификация</w:t>
      </w:r>
    </w:p>
    <w:p w14:paraId="6AFCC76E" w14:textId="77777777" w:rsidR="00E23D5D" w:rsidRDefault="00E23D5D">
      <w:pPr>
        <w:keepNext/>
        <w:jc w:val="center"/>
        <w:outlineLvl w:val="0"/>
        <w:rPr>
          <w:sz w:val="24"/>
          <w:u w:val="single"/>
        </w:rPr>
      </w:pPr>
    </w:p>
    <w:p w14:paraId="489B2AE4" w14:textId="77777777" w:rsidR="00E23D5D" w:rsidRDefault="00E23D5D">
      <w:pPr>
        <w:rPr>
          <w:b/>
        </w:rPr>
      </w:pPr>
    </w:p>
    <w:tbl>
      <w:tblPr>
        <w:tblW w:w="10205" w:type="dxa"/>
        <w:tblInd w:w="-601" w:type="dxa"/>
        <w:tblLayout w:type="fixed"/>
        <w:tblLook w:val="04A0" w:firstRow="1" w:lastRow="0" w:firstColumn="1" w:lastColumn="0" w:noHBand="0" w:noVBand="1"/>
      </w:tblPr>
      <w:tblGrid>
        <w:gridCol w:w="567"/>
        <w:gridCol w:w="5245"/>
        <w:gridCol w:w="1276"/>
        <w:gridCol w:w="851"/>
        <w:gridCol w:w="1441"/>
        <w:gridCol w:w="825"/>
      </w:tblGrid>
      <w:tr w:rsidR="00E23D5D" w14:paraId="23D2C9BA" w14:textId="77777777" w:rsidTr="00623825">
        <w:trPr>
          <w:trHeight w:val="116"/>
        </w:trPr>
        <w:tc>
          <w:tcPr>
            <w:tcW w:w="567" w:type="dxa"/>
            <w:tcBorders>
              <w:top w:val="single" w:sz="8" w:space="0" w:color="00000A"/>
              <w:left w:val="single" w:sz="8" w:space="0" w:color="00000A"/>
              <w:bottom w:val="single" w:sz="4" w:space="0" w:color="00000A"/>
              <w:right w:val="single" w:sz="4" w:space="0" w:color="00000A"/>
            </w:tcBorders>
            <w:shd w:val="clear" w:color="auto" w:fill="FFFFFF"/>
            <w:vAlign w:val="center"/>
          </w:tcPr>
          <w:p w14:paraId="5318CE1E" w14:textId="77777777" w:rsidR="00E23D5D" w:rsidRDefault="00522596">
            <w:pPr>
              <w:widowControl w:val="0"/>
              <w:suppressAutoHyphens/>
              <w:jc w:val="center"/>
              <w:rPr>
                <w:rFonts w:eastAsia="SimSun"/>
                <w:color w:val="000000"/>
                <w:kern w:val="1"/>
                <w:sz w:val="22"/>
                <w:szCs w:val="22"/>
                <w:lang w:eastAsia="zh-CN" w:bidi="hi-IN"/>
              </w:rPr>
            </w:pPr>
            <w:r>
              <w:rPr>
                <w:rFonts w:eastAsia="SimSun"/>
                <w:color w:val="000000"/>
                <w:kern w:val="1"/>
                <w:sz w:val="22"/>
                <w:szCs w:val="22"/>
                <w:lang w:eastAsia="zh-CN" w:bidi="hi-IN"/>
              </w:rPr>
              <w:t>№ п/п</w:t>
            </w:r>
          </w:p>
        </w:tc>
        <w:tc>
          <w:tcPr>
            <w:tcW w:w="5245" w:type="dxa"/>
            <w:tcBorders>
              <w:top w:val="single" w:sz="8" w:space="0" w:color="00000A"/>
              <w:bottom w:val="single" w:sz="4" w:space="0" w:color="00000A"/>
              <w:right w:val="single" w:sz="4" w:space="0" w:color="00000A"/>
            </w:tcBorders>
            <w:shd w:val="clear" w:color="auto" w:fill="FFFFFF"/>
            <w:vAlign w:val="center"/>
          </w:tcPr>
          <w:p w14:paraId="24B2300E" w14:textId="77777777" w:rsidR="00E23D5D" w:rsidRDefault="00522596">
            <w:pPr>
              <w:widowControl w:val="0"/>
              <w:suppressAutoHyphens/>
              <w:jc w:val="center"/>
              <w:rPr>
                <w:rFonts w:eastAsia="SimSun"/>
                <w:color w:val="000000"/>
                <w:kern w:val="1"/>
                <w:sz w:val="22"/>
                <w:szCs w:val="22"/>
                <w:lang w:eastAsia="zh-CN" w:bidi="hi-IN"/>
              </w:rPr>
            </w:pPr>
            <w:r>
              <w:rPr>
                <w:rFonts w:eastAsia="SimSun"/>
                <w:color w:val="000000"/>
                <w:kern w:val="1"/>
                <w:sz w:val="22"/>
                <w:szCs w:val="22"/>
                <w:lang w:eastAsia="zh-CN" w:bidi="hi-IN"/>
              </w:rPr>
              <w:t>Наименование работ</w:t>
            </w:r>
          </w:p>
        </w:tc>
        <w:tc>
          <w:tcPr>
            <w:tcW w:w="1276" w:type="dxa"/>
            <w:tcBorders>
              <w:top w:val="single" w:sz="8" w:space="0" w:color="00000A"/>
              <w:bottom w:val="single" w:sz="4" w:space="0" w:color="00000A"/>
              <w:right w:val="single" w:sz="4" w:space="0" w:color="00000A"/>
            </w:tcBorders>
            <w:shd w:val="clear" w:color="auto" w:fill="FFFFFF"/>
            <w:vAlign w:val="center"/>
          </w:tcPr>
          <w:p w14:paraId="456F1B23" w14:textId="77777777" w:rsidR="00E23D5D" w:rsidRDefault="00522596">
            <w:pPr>
              <w:widowControl w:val="0"/>
              <w:suppressAutoHyphens/>
              <w:jc w:val="center"/>
              <w:rPr>
                <w:rFonts w:eastAsia="SimSun"/>
                <w:color w:val="000000"/>
                <w:kern w:val="1"/>
                <w:sz w:val="22"/>
                <w:szCs w:val="22"/>
                <w:lang w:eastAsia="zh-CN" w:bidi="hi-IN"/>
              </w:rPr>
            </w:pPr>
            <w:r>
              <w:rPr>
                <w:rFonts w:eastAsia="SimSun"/>
                <w:color w:val="000000"/>
                <w:kern w:val="1"/>
                <w:sz w:val="22"/>
                <w:szCs w:val="22"/>
                <w:lang w:eastAsia="zh-CN" w:bidi="hi-IN"/>
              </w:rPr>
              <w:t>Ед.  измерения</w:t>
            </w:r>
          </w:p>
        </w:tc>
        <w:tc>
          <w:tcPr>
            <w:tcW w:w="851" w:type="dxa"/>
            <w:tcBorders>
              <w:top w:val="single" w:sz="8" w:space="0" w:color="00000A"/>
              <w:bottom w:val="single" w:sz="4" w:space="0" w:color="00000A"/>
              <w:right w:val="single" w:sz="4" w:space="0" w:color="00000A"/>
            </w:tcBorders>
            <w:shd w:val="clear" w:color="auto" w:fill="FFFFFF"/>
            <w:vAlign w:val="center"/>
          </w:tcPr>
          <w:p w14:paraId="618281AF" w14:textId="77777777" w:rsidR="00E23D5D" w:rsidRDefault="00522596">
            <w:pPr>
              <w:widowControl w:val="0"/>
              <w:suppressAutoHyphens/>
              <w:jc w:val="center"/>
              <w:rPr>
                <w:rFonts w:eastAsia="SimSun"/>
                <w:color w:val="000000"/>
                <w:kern w:val="1"/>
                <w:sz w:val="22"/>
                <w:szCs w:val="22"/>
                <w:lang w:eastAsia="zh-CN" w:bidi="hi-IN"/>
              </w:rPr>
            </w:pPr>
            <w:r>
              <w:rPr>
                <w:rFonts w:eastAsia="SimSun"/>
                <w:color w:val="000000"/>
                <w:kern w:val="1"/>
                <w:sz w:val="22"/>
                <w:szCs w:val="22"/>
                <w:lang w:eastAsia="zh-CN" w:bidi="hi-IN"/>
              </w:rPr>
              <w:t>Кол-во</w:t>
            </w:r>
          </w:p>
        </w:tc>
        <w:tc>
          <w:tcPr>
            <w:tcW w:w="1441" w:type="dxa"/>
            <w:tcBorders>
              <w:top w:val="single" w:sz="8" w:space="0" w:color="00000A"/>
              <w:bottom w:val="single" w:sz="4" w:space="0" w:color="00000A"/>
              <w:right w:val="single" w:sz="4" w:space="0" w:color="00000A"/>
            </w:tcBorders>
            <w:shd w:val="clear" w:color="auto" w:fill="FFFFFF"/>
            <w:vAlign w:val="center"/>
          </w:tcPr>
          <w:p w14:paraId="34D12D45" w14:textId="5E89DF58" w:rsidR="00E23D5D" w:rsidRDefault="00522596">
            <w:pPr>
              <w:widowControl w:val="0"/>
              <w:suppressAutoHyphens/>
              <w:jc w:val="center"/>
              <w:rPr>
                <w:rFonts w:eastAsia="SimSun"/>
                <w:color w:val="000000"/>
                <w:kern w:val="1"/>
                <w:sz w:val="22"/>
                <w:szCs w:val="22"/>
                <w:lang w:eastAsia="zh-CN" w:bidi="hi-IN"/>
              </w:rPr>
            </w:pPr>
            <w:r>
              <w:rPr>
                <w:rFonts w:eastAsia="SimSun"/>
                <w:color w:val="000000"/>
                <w:kern w:val="1"/>
                <w:sz w:val="22"/>
                <w:szCs w:val="22"/>
                <w:lang w:eastAsia="zh-CN" w:bidi="hi-IN"/>
              </w:rPr>
              <w:t>Цена за ед., руб.</w:t>
            </w:r>
          </w:p>
        </w:tc>
        <w:tc>
          <w:tcPr>
            <w:tcW w:w="825" w:type="dxa"/>
            <w:tcBorders>
              <w:top w:val="single" w:sz="8" w:space="0" w:color="00000A"/>
              <w:bottom w:val="single" w:sz="4" w:space="0" w:color="00000A"/>
              <w:right w:val="single" w:sz="8" w:space="0" w:color="00000A"/>
            </w:tcBorders>
            <w:shd w:val="clear" w:color="auto" w:fill="FFFFFF"/>
            <w:vAlign w:val="center"/>
          </w:tcPr>
          <w:p w14:paraId="79B96378" w14:textId="77777777" w:rsidR="00E23D5D" w:rsidRDefault="00522596">
            <w:pPr>
              <w:widowControl w:val="0"/>
              <w:suppressAutoHyphens/>
              <w:jc w:val="center"/>
              <w:rPr>
                <w:rFonts w:eastAsia="SimSun"/>
                <w:kern w:val="1"/>
                <w:sz w:val="22"/>
                <w:szCs w:val="22"/>
                <w:lang w:eastAsia="zh-CN" w:bidi="hi-IN"/>
              </w:rPr>
            </w:pPr>
            <w:r>
              <w:rPr>
                <w:rFonts w:eastAsia="SimSun"/>
                <w:color w:val="000000"/>
                <w:kern w:val="1"/>
                <w:sz w:val="22"/>
                <w:szCs w:val="22"/>
                <w:lang w:eastAsia="zh-CN" w:bidi="hi-IN"/>
              </w:rPr>
              <w:t>Сумма, руб.</w:t>
            </w:r>
          </w:p>
        </w:tc>
      </w:tr>
      <w:tr w:rsidR="0044480B" w14:paraId="126C4EF9" w14:textId="77777777" w:rsidTr="00422E9A">
        <w:trPr>
          <w:trHeight w:val="70"/>
        </w:trPr>
        <w:tc>
          <w:tcPr>
            <w:tcW w:w="567" w:type="dxa"/>
            <w:tcBorders>
              <w:left w:val="single" w:sz="8" w:space="0" w:color="00000A"/>
              <w:bottom w:val="single" w:sz="4" w:space="0" w:color="00000A"/>
              <w:right w:val="single" w:sz="4" w:space="0" w:color="00000A"/>
            </w:tcBorders>
            <w:shd w:val="clear" w:color="auto" w:fill="FFFFFF"/>
            <w:vAlign w:val="center"/>
          </w:tcPr>
          <w:p w14:paraId="28D09E42" w14:textId="77777777" w:rsidR="0044480B" w:rsidRDefault="0044480B" w:rsidP="0044480B">
            <w:pPr>
              <w:widowControl w:val="0"/>
              <w:suppressAutoHyphens/>
              <w:jc w:val="center"/>
              <w:rPr>
                <w:rFonts w:eastAsia="SimSun"/>
                <w:color w:val="000000"/>
                <w:kern w:val="1"/>
                <w:sz w:val="22"/>
                <w:szCs w:val="22"/>
                <w:lang w:eastAsia="zh-CN" w:bidi="hi-IN"/>
              </w:rPr>
            </w:pPr>
            <w:r>
              <w:rPr>
                <w:rFonts w:eastAsia="SimSun"/>
                <w:color w:val="000000"/>
                <w:kern w:val="1"/>
                <w:sz w:val="22"/>
                <w:szCs w:val="22"/>
                <w:lang w:eastAsia="zh-CN" w:bidi="hi-IN"/>
              </w:rPr>
              <w:t>1</w:t>
            </w:r>
          </w:p>
        </w:tc>
        <w:tc>
          <w:tcPr>
            <w:tcW w:w="5245" w:type="dxa"/>
            <w:tcBorders>
              <w:top w:val="single" w:sz="4" w:space="0" w:color="auto"/>
              <w:left w:val="single" w:sz="4" w:space="0" w:color="auto"/>
              <w:bottom w:val="single" w:sz="4" w:space="0" w:color="auto"/>
              <w:right w:val="single" w:sz="4" w:space="0" w:color="000000"/>
            </w:tcBorders>
            <w:shd w:val="clear" w:color="000000" w:fill="FFFFFF"/>
            <w:vAlign w:val="center"/>
          </w:tcPr>
          <w:p w14:paraId="3A6C15B8" w14:textId="6F39A406" w:rsidR="0044480B" w:rsidRDefault="0044480B" w:rsidP="0044480B">
            <w:pPr>
              <w:jc w:val="center"/>
              <w:rPr>
                <w:color w:val="000000"/>
                <w:sz w:val="22"/>
                <w:szCs w:val="22"/>
              </w:rPr>
            </w:pPr>
            <w:r>
              <w:rPr>
                <w:color w:val="000000"/>
                <w:sz w:val="22"/>
                <w:szCs w:val="22"/>
              </w:rPr>
              <w:t xml:space="preserve">Оказание услуг по ремонту </w:t>
            </w:r>
            <w:proofErr w:type="spellStart"/>
            <w:r>
              <w:rPr>
                <w:color w:val="000000"/>
                <w:sz w:val="22"/>
                <w:szCs w:val="22"/>
              </w:rPr>
              <w:t>холод.шкафа</w:t>
            </w:r>
            <w:proofErr w:type="spellEnd"/>
            <w:r>
              <w:rPr>
                <w:color w:val="000000"/>
                <w:sz w:val="22"/>
                <w:szCs w:val="22"/>
              </w:rPr>
              <w:t>: Хладон 134а (0,5 кг)</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14:paraId="344094E2" w14:textId="5CC87A77" w:rsidR="0044480B" w:rsidRDefault="0044480B" w:rsidP="0044480B">
            <w:pPr>
              <w:widowControl w:val="0"/>
              <w:suppressAutoHyphens/>
              <w:jc w:val="center"/>
              <w:rPr>
                <w:rFonts w:eastAsia="SimSun"/>
                <w:color w:val="000000"/>
                <w:kern w:val="1"/>
                <w:sz w:val="22"/>
                <w:szCs w:val="22"/>
                <w:lang w:eastAsia="zh-CN" w:bidi="hi-IN"/>
              </w:rPr>
            </w:pPr>
            <w:proofErr w:type="spellStart"/>
            <w:r>
              <w:rPr>
                <w:sz w:val="22"/>
                <w:szCs w:val="22"/>
              </w:rPr>
              <w:t>усл.ед</w:t>
            </w:r>
            <w:proofErr w:type="spellEnd"/>
          </w:p>
        </w:tc>
        <w:tc>
          <w:tcPr>
            <w:tcW w:w="851" w:type="dxa"/>
            <w:tcBorders>
              <w:top w:val="single" w:sz="4" w:space="0" w:color="auto"/>
              <w:left w:val="nil"/>
              <w:bottom w:val="single" w:sz="4" w:space="0" w:color="auto"/>
              <w:right w:val="single" w:sz="4" w:space="0" w:color="auto"/>
            </w:tcBorders>
            <w:shd w:val="clear" w:color="000000" w:fill="FFFFFF"/>
            <w:vAlign w:val="center"/>
          </w:tcPr>
          <w:p w14:paraId="6352C4AD" w14:textId="6643EEB7" w:rsidR="0044480B" w:rsidRDefault="0044480B" w:rsidP="0044480B">
            <w:pPr>
              <w:widowControl w:val="0"/>
              <w:suppressAutoHyphens/>
              <w:jc w:val="center"/>
              <w:rPr>
                <w:rFonts w:eastAsia="SimSun"/>
                <w:color w:val="000000"/>
                <w:kern w:val="1"/>
                <w:sz w:val="22"/>
                <w:szCs w:val="22"/>
                <w:lang w:eastAsia="zh-CN" w:bidi="hi-IN"/>
              </w:rPr>
            </w:pPr>
            <w:r>
              <w:rPr>
                <w:sz w:val="22"/>
                <w:szCs w:val="22"/>
              </w:rPr>
              <w:t>1</w:t>
            </w:r>
          </w:p>
        </w:tc>
        <w:tc>
          <w:tcPr>
            <w:tcW w:w="1441" w:type="dxa"/>
            <w:tcBorders>
              <w:bottom w:val="single" w:sz="4" w:space="0" w:color="00000A"/>
              <w:right w:val="single" w:sz="4" w:space="0" w:color="00000A"/>
            </w:tcBorders>
            <w:shd w:val="clear" w:color="auto" w:fill="FFFFFF"/>
            <w:vAlign w:val="center"/>
          </w:tcPr>
          <w:p w14:paraId="7CA31653" w14:textId="6905A0E2" w:rsidR="0044480B" w:rsidRDefault="0044480B" w:rsidP="0044480B">
            <w:pPr>
              <w:suppressAutoHyphens/>
              <w:jc w:val="center"/>
              <w:rPr>
                <w:sz w:val="22"/>
                <w:szCs w:val="22"/>
              </w:rPr>
            </w:pPr>
          </w:p>
        </w:tc>
        <w:tc>
          <w:tcPr>
            <w:tcW w:w="825" w:type="dxa"/>
            <w:tcBorders>
              <w:bottom w:val="single" w:sz="4" w:space="0" w:color="00000A"/>
              <w:right w:val="single" w:sz="4" w:space="0" w:color="00000A"/>
            </w:tcBorders>
            <w:shd w:val="clear" w:color="auto" w:fill="FFFFFF"/>
            <w:vAlign w:val="center"/>
          </w:tcPr>
          <w:p w14:paraId="393856C0" w14:textId="2350ACE5" w:rsidR="0044480B" w:rsidRDefault="0044480B" w:rsidP="0044480B">
            <w:pPr>
              <w:suppressAutoHyphens/>
              <w:jc w:val="center"/>
              <w:rPr>
                <w:sz w:val="22"/>
                <w:szCs w:val="22"/>
              </w:rPr>
            </w:pPr>
          </w:p>
        </w:tc>
      </w:tr>
      <w:tr w:rsidR="0044480B" w14:paraId="1CE29AD2" w14:textId="77777777" w:rsidTr="00422E9A">
        <w:trPr>
          <w:trHeight w:val="70"/>
        </w:trPr>
        <w:tc>
          <w:tcPr>
            <w:tcW w:w="567" w:type="dxa"/>
            <w:tcBorders>
              <w:left w:val="single" w:sz="8" w:space="0" w:color="00000A"/>
              <w:bottom w:val="single" w:sz="4" w:space="0" w:color="00000A"/>
              <w:right w:val="single" w:sz="4" w:space="0" w:color="00000A"/>
            </w:tcBorders>
            <w:shd w:val="clear" w:color="auto" w:fill="FFFFFF"/>
            <w:vAlign w:val="center"/>
          </w:tcPr>
          <w:p w14:paraId="75D1F564" w14:textId="77777777" w:rsidR="0044480B" w:rsidRDefault="0044480B" w:rsidP="0044480B">
            <w:pPr>
              <w:widowControl w:val="0"/>
              <w:suppressAutoHyphens/>
              <w:jc w:val="center"/>
              <w:rPr>
                <w:rFonts w:eastAsia="SimSun"/>
                <w:color w:val="000000"/>
                <w:kern w:val="1"/>
                <w:sz w:val="22"/>
                <w:szCs w:val="22"/>
                <w:lang w:eastAsia="zh-CN" w:bidi="hi-IN"/>
              </w:rPr>
            </w:pPr>
            <w:r>
              <w:rPr>
                <w:rFonts w:eastAsia="SimSun"/>
                <w:color w:val="000000"/>
                <w:kern w:val="1"/>
                <w:sz w:val="22"/>
                <w:szCs w:val="22"/>
                <w:lang w:eastAsia="zh-CN" w:bidi="hi-IN"/>
              </w:rPr>
              <w:t>2</w:t>
            </w:r>
          </w:p>
        </w:tc>
        <w:tc>
          <w:tcPr>
            <w:tcW w:w="5245" w:type="dxa"/>
            <w:tcBorders>
              <w:top w:val="single" w:sz="4" w:space="0" w:color="auto"/>
              <w:left w:val="single" w:sz="4" w:space="0" w:color="auto"/>
              <w:bottom w:val="single" w:sz="4" w:space="0" w:color="auto"/>
              <w:right w:val="single" w:sz="4" w:space="0" w:color="000000"/>
            </w:tcBorders>
            <w:shd w:val="clear" w:color="000000" w:fill="FFFFFF"/>
            <w:vAlign w:val="center"/>
          </w:tcPr>
          <w:p w14:paraId="34A7F1D6" w14:textId="3B79EC2E" w:rsidR="0044480B" w:rsidRDefault="0044480B" w:rsidP="0044480B">
            <w:pPr>
              <w:jc w:val="center"/>
              <w:rPr>
                <w:color w:val="000000"/>
                <w:sz w:val="22"/>
                <w:szCs w:val="22"/>
              </w:rPr>
            </w:pPr>
            <w:r>
              <w:rPr>
                <w:color w:val="000000"/>
                <w:sz w:val="22"/>
                <w:szCs w:val="22"/>
              </w:rPr>
              <w:t xml:space="preserve">Оказание услуг по ремонту </w:t>
            </w:r>
            <w:proofErr w:type="spellStart"/>
            <w:r>
              <w:rPr>
                <w:color w:val="000000"/>
                <w:sz w:val="22"/>
                <w:szCs w:val="22"/>
              </w:rPr>
              <w:t>эл.плиты</w:t>
            </w:r>
            <w:proofErr w:type="spellEnd"/>
            <w:r>
              <w:rPr>
                <w:color w:val="000000"/>
                <w:sz w:val="22"/>
                <w:szCs w:val="22"/>
              </w:rPr>
              <w:t xml:space="preserve">: комплект </w:t>
            </w:r>
            <w:proofErr w:type="spellStart"/>
            <w:r>
              <w:rPr>
                <w:color w:val="000000"/>
                <w:sz w:val="22"/>
                <w:szCs w:val="22"/>
              </w:rPr>
              <w:t>ТЭНов</w:t>
            </w:r>
            <w:proofErr w:type="spellEnd"/>
            <w:r>
              <w:rPr>
                <w:color w:val="000000"/>
                <w:sz w:val="22"/>
                <w:szCs w:val="22"/>
              </w:rPr>
              <w:t xml:space="preserve"> к КЭ-0,12</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1994E49A" w14:textId="7AC51DF2" w:rsidR="0044480B" w:rsidRDefault="0044480B" w:rsidP="0044480B">
            <w:pPr>
              <w:widowControl w:val="0"/>
              <w:suppressAutoHyphens/>
              <w:jc w:val="center"/>
              <w:rPr>
                <w:rFonts w:eastAsia="SimSun"/>
                <w:color w:val="000000"/>
                <w:kern w:val="1"/>
                <w:sz w:val="22"/>
                <w:szCs w:val="22"/>
                <w:lang w:eastAsia="zh-CN" w:bidi="hi-IN"/>
              </w:rPr>
            </w:pPr>
            <w:proofErr w:type="spellStart"/>
            <w:r>
              <w:rPr>
                <w:sz w:val="22"/>
                <w:szCs w:val="22"/>
              </w:rPr>
              <w:t>усл.</w:t>
            </w:r>
            <w:bookmarkStart w:id="0" w:name="_GoBack"/>
            <w:bookmarkEnd w:id="0"/>
            <w:r>
              <w:rPr>
                <w:sz w:val="22"/>
                <w:szCs w:val="22"/>
              </w:rPr>
              <w:t>ед</w:t>
            </w:r>
            <w:proofErr w:type="spellEnd"/>
          </w:p>
        </w:tc>
        <w:tc>
          <w:tcPr>
            <w:tcW w:w="851" w:type="dxa"/>
            <w:tcBorders>
              <w:top w:val="nil"/>
              <w:left w:val="nil"/>
              <w:bottom w:val="single" w:sz="4" w:space="0" w:color="auto"/>
              <w:right w:val="single" w:sz="4" w:space="0" w:color="auto"/>
            </w:tcBorders>
            <w:shd w:val="clear" w:color="000000" w:fill="FFFFFF"/>
            <w:vAlign w:val="center"/>
          </w:tcPr>
          <w:p w14:paraId="1B4A6CDC" w14:textId="57648A70" w:rsidR="0044480B" w:rsidRDefault="0044480B" w:rsidP="0044480B">
            <w:pPr>
              <w:widowControl w:val="0"/>
              <w:suppressAutoHyphens/>
              <w:jc w:val="center"/>
              <w:rPr>
                <w:rFonts w:eastAsia="SimSun"/>
                <w:color w:val="000000"/>
                <w:kern w:val="1"/>
                <w:sz w:val="22"/>
                <w:szCs w:val="22"/>
                <w:lang w:eastAsia="zh-CN" w:bidi="hi-IN"/>
              </w:rPr>
            </w:pPr>
            <w:r>
              <w:rPr>
                <w:sz w:val="22"/>
                <w:szCs w:val="22"/>
              </w:rPr>
              <w:t>1</w:t>
            </w:r>
          </w:p>
        </w:tc>
        <w:tc>
          <w:tcPr>
            <w:tcW w:w="1441" w:type="dxa"/>
            <w:tcBorders>
              <w:bottom w:val="single" w:sz="4" w:space="0" w:color="00000A"/>
              <w:right w:val="single" w:sz="4" w:space="0" w:color="00000A"/>
            </w:tcBorders>
            <w:shd w:val="clear" w:color="auto" w:fill="FFFFFF"/>
            <w:vAlign w:val="center"/>
          </w:tcPr>
          <w:p w14:paraId="2D6FFEF4" w14:textId="6BFFAF1E" w:rsidR="0044480B" w:rsidRDefault="0044480B" w:rsidP="0044480B">
            <w:pPr>
              <w:suppressAutoHyphens/>
              <w:jc w:val="center"/>
              <w:rPr>
                <w:sz w:val="22"/>
                <w:szCs w:val="22"/>
              </w:rPr>
            </w:pPr>
          </w:p>
        </w:tc>
        <w:tc>
          <w:tcPr>
            <w:tcW w:w="825" w:type="dxa"/>
            <w:tcBorders>
              <w:bottom w:val="single" w:sz="4" w:space="0" w:color="00000A"/>
              <w:right w:val="single" w:sz="4" w:space="0" w:color="00000A"/>
            </w:tcBorders>
            <w:shd w:val="clear" w:color="auto" w:fill="FFFFFF"/>
            <w:vAlign w:val="center"/>
          </w:tcPr>
          <w:p w14:paraId="14306B3C" w14:textId="17F9FA30" w:rsidR="0044480B" w:rsidRDefault="0044480B" w:rsidP="0044480B">
            <w:pPr>
              <w:suppressAutoHyphens/>
              <w:jc w:val="center"/>
              <w:rPr>
                <w:sz w:val="22"/>
                <w:szCs w:val="22"/>
              </w:rPr>
            </w:pPr>
          </w:p>
        </w:tc>
      </w:tr>
      <w:tr w:rsidR="0044480B" w14:paraId="4BF4653E" w14:textId="77777777" w:rsidTr="00422E9A">
        <w:trPr>
          <w:trHeight w:val="70"/>
        </w:trPr>
        <w:tc>
          <w:tcPr>
            <w:tcW w:w="567" w:type="dxa"/>
            <w:tcBorders>
              <w:left w:val="single" w:sz="8" w:space="0" w:color="00000A"/>
              <w:bottom w:val="single" w:sz="4" w:space="0" w:color="00000A"/>
              <w:right w:val="single" w:sz="4" w:space="0" w:color="00000A"/>
            </w:tcBorders>
            <w:shd w:val="clear" w:color="auto" w:fill="FFFFFF"/>
            <w:vAlign w:val="center"/>
          </w:tcPr>
          <w:p w14:paraId="4D50F56C" w14:textId="2C039614" w:rsidR="0044480B" w:rsidRDefault="0044480B" w:rsidP="0044480B">
            <w:pPr>
              <w:widowControl w:val="0"/>
              <w:suppressAutoHyphens/>
              <w:jc w:val="center"/>
              <w:rPr>
                <w:rFonts w:eastAsia="SimSun"/>
                <w:color w:val="000000"/>
                <w:kern w:val="1"/>
                <w:sz w:val="22"/>
                <w:szCs w:val="22"/>
                <w:lang w:eastAsia="zh-CN" w:bidi="hi-IN"/>
              </w:rPr>
            </w:pPr>
            <w:r>
              <w:rPr>
                <w:rFonts w:eastAsia="SimSun"/>
                <w:color w:val="000000"/>
                <w:kern w:val="1"/>
                <w:sz w:val="22"/>
                <w:szCs w:val="22"/>
                <w:lang w:eastAsia="zh-CN" w:bidi="hi-IN"/>
              </w:rPr>
              <w:t>3</w:t>
            </w:r>
          </w:p>
        </w:tc>
        <w:tc>
          <w:tcPr>
            <w:tcW w:w="5245" w:type="dxa"/>
            <w:tcBorders>
              <w:top w:val="single" w:sz="4" w:space="0" w:color="auto"/>
              <w:left w:val="single" w:sz="4" w:space="0" w:color="auto"/>
              <w:bottom w:val="single" w:sz="4" w:space="0" w:color="auto"/>
              <w:right w:val="single" w:sz="4" w:space="0" w:color="000000"/>
            </w:tcBorders>
            <w:shd w:val="clear" w:color="000000" w:fill="FFFFFF"/>
            <w:vAlign w:val="center"/>
          </w:tcPr>
          <w:p w14:paraId="35E40E6C" w14:textId="284A727A" w:rsidR="0044480B" w:rsidRDefault="0044480B" w:rsidP="0044480B">
            <w:pPr>
              <w:jc w:val="center"/>
              <w:rPr>
                <w:color w:val="000000"/>
                <w:sz w:val="22"/>
                <w:szCs w:val="22"/>
              </w:rPr>
            </w:pPr>
            <w:r>
              <w:rPr>
                <w:color w:val="000000"/>
                <w:sz w:val="22"/>
                <w:szCs w:val="22"/>
              </w:rPr>
              <w:t xml:space="preserve">Оказание услуг по ремонту </w:t>
            </w:r>
            <w:proofErr w:type="spellStart"/>
            <w:r>
              <w:rPr>
                <w:color w:val="000000"/>
                <w:sz w:val="22"/>
                <w:szCs w:val="22"/>
              </w:rPr>
              <w:t>эл.плиты</w:t>
            </w:r>
            <w:proofErr w:type="spellEnd"/>
            <w:r>
              <w:rPr>
                <w:color w:val="000000"/>
                <w:sz w:val="22"/>
                <w:szCs w:val="22"/>
              </w:rPr>
              <w:t xml:space="preserve">: переключатель </w:t>
            </w:r>
            <w:proofErr w:type="spellStart"/>
            <w:r>
              <w:rPr>
                <w:color w:val="000000"/>
                <w:sz w:val="22"/>
                <w:szCs w:val="22"/>
              </w:rPr>
              <w:t>эл.плиты</w:t>
            </w:r>
            <w:proofErr w:type="spellEnd"/>
            <w:r>
              <w:rPr>
                <w:color w:val="000000"/>
                <w:sz w:val="22"/>
                <w:szCs w:val="22"/>
              </w:rPr>
              <w:t xml:space="preserve"> ППКП (3шт)</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090A0514" w14:textId="2BD11D8A" w:rsidR="0044480B" w:rsidRDefault="0044480B" w:rsidP="0044480B">
            <w:pPr>
              <w:widowControl w:val="0"/>
              <w:suppressAutoHyphens/>
              <w:jc w:val="center"/>
              <w:rPr>
                <w:rFonts w:eastAsia="SimSun"/>
                <w:color w:val="000000"/>
                <w:kern w:val="1"/>
                <w:sz w:val="22"/>
                <w:szCs w:val="22"/>
                <w:lang w:eastAsia="zh-CN" w:bidi="hi-IN"/>
              </w:rPr>
            </w:pPr>
            <w:proofErr w:type="spellStart"/>
            <w:r>
              <w:rPr>
                <w:sz w:val="22"/>
                <w:szCs w:val="22"/>
              </w:rPr>
              <w:t>усл.ед</w:t>
            </w:r>
            <w:proofErr w:type="spellEnd"/>
          </w:p>
        </w:tc>
        <w:tc>
          <w:tcPr>
            <w:tcW w:w="851" w:type="dxa"/>
            <w:tcBorders>
              <w:top w:val="nil"/>
              <w:left w:val="nil"/>
              <w:bottom w:val="single" w:sz="4" w:space="0" w:color="auto"/>
              <w:right w:val="single" w:sz="4" w:space="0" w:color="auto"/>
            </w:tcBorders>
            <w:shd w:val="clear" w:color="000000" w:fill="FFFFFF"/>
            <w:vAlign w:val="center"/>
          </w:tcPr>
          <w:p w14:paraId="60717A73" w14:textId="5BAFC163" w:rsidR="0044480B" w:rsidRDefault="0044480B" w:rsidP="0044480B">
            <w:pPr>
              <w:widowControl w:val="0"/>
              <w:suppressAutoHyphens/>
              <w:jc w:val="center"/>
              <w:rPr>
                <w:rFonts w:eastAsia="SimSun"/>
                <w:color w:val="000000"/>
                <w:kern w:val="1"/>
                <w:sz w:val="22"/>
                <w:szCs w:val="22"/>
                <w:lang w:eastAsia="zh-CN" w:bidi="hi-IN"/>
              </w:rPr>
            </w:pPr>
            <w:r>
              <w:rPr>
                <w:sz w:val="22"/>
                <w:szCs w:val="22"/>
              </w:rPr>
              <w:t>3,0</w:t>
            </w:r>
          </w:p>
        </w:tc>
        <w:tc>
          <w:tcPr>
            <w:tcW w:w="1441" w:type="dxa"/>
            <w:tcBorders>
              <w:bottom w:val="single" w:sz="4" w:space="0" w:color="00000A"/>
              <w:right w:val="single" w:sz="4" w:space="0" w:color="00000A"/>
            </w:tcBorders>
            <w:shd w:val="clear" w:color="auto" w:fill="FFFFFF"/>
            <w:vAlign w:val="center"/>
          </w:tcPr>
          <w:p w14:paraId="7C7371BA" w14:textId="77777777" w:rsidR="0044480B" w:rsidRDefault="0044480B" w:rsidP="0044480B">
            <w:pPr>
              <w:suppressAutoHyphens/>
              <w:jc w:val="center"/>
              <w:rPr>
                <w:sz w:val="22"/>
                <w:szCs w:val="22"/>
              </w:rPr>
            </w:pPr>
          </w:p>
        </w:tc>
        <w:tc>
          <w:tcPr>
            <w:tcW w:w="825" w:type="dxa"/>
            <w:tcBorders>
              <w:bottom w:val="single" w:sz="4" w:space="0" w:color="00000A"/>
              <w:right w:val="single" w:sz="4" w:space="0" w:color="00000A"/>
            </w:tcBorders>
            <w:shd w:val="clear" w:color="auto" w:fill="FFFFFF"/>
            <w:vAlign w:val="center"/>
          </w:tcPr>
          <w:p w14:paraId="73DEF89C" w14:textId="77777777" w:rsidR="0044480B" w:rsidRDefault="0044480B" w:rsidP="0044480B">
            <w:pPr>
              <w:suppressAutoHyphens/>
              <w:jc w:val="center"/>
              <w:rPr>
                <w:sz w:val="22"/>
                <w:szCs w:val="22"/>
              </w:rPr>
            </w:pPr>
          </w:p>
        </w:tc>
      </w:tr>
      <w:tr w:rsidR="00E23D5D" w14:paraId="5D543E64" w14:textId="77777777" w:rsidTr="00623825">
        <w:trPr>
          <w:trHeight w:val="433"/>
        </w:trPr>
        <w:tc>
          <w:tcPr>
            <w:tcW w:w="567" w:type="dxa"/>
            <w:tcBorders>
              <w:left w:val="single" w:sz="8" w:space="0" w:color="00000A"/>
              <w:bottom w:val="single" w:sz="8" w:space="0" w:color="00000A"/>
              <w:right w:val="single" w:sz="4" w:space="0" w:color="00000A"/>
            </w:tcBorders>
            <w:shd w:val="clear" w:color="auto" w:fill="FFFFFF"/>
            <w:vAlign w:val="center"/>
          </w:tcPr>
          <w:p w14:paraId="0FF07DE3" w14:textId="77777777" w:rsidR="00E23D5D" w:rsidRDefault="00522596">
            <w:pPr>
              <w:widowControl w:val="0"/>
              <w:suppressAutoHyphens/>
              <w:jc w:val="center"/>
              <w:rPr>
                <w:rFonts w:eastAsia="SimSun"/>
                <w:i/>
                <w:iCs/>
                <w:color w:val="000000"/>
                <w:kern w:val="1"/>
                <w:sz w:val="22"/>
                <w:szCs w:val="22"/>
                <w:lang w:eastAsia="zh-CN" w:bidi="hi-IN"/>
              </w:rPr>
            </w:pPr>
            <w:r>
              <w:rPr>
                <w:rFonts w:eastAsia="SimSun"/>
                <w:i/>
                <w:iCs/>
                <w:color w:val="000000"/>
                <w:kern w:val="1"/>
                <w:sz w:val="22"/>
                <w:szCs w:val="22"/>
                <w:lang w:eastAsia="zh-CN" w:bidi="hi-IN"/>
              </w:rPr>
              <w:t> </w:t>
            </w:r>
          </w:p>
        </w:tc>
        <w:tc>
          <w:tcPr>
            <w:tcW w:w="8813" w:type="dxa"/>
            <w:gridSpan w:val="4"/>
            <w:tcBorders>
              <w:bottom w:val="single" w:sz="8" w:space="0" w:color="00000A"/>
              <w:right w:val="single" w:sz="4" w:space="0" w:color="00000A"/>
            </w:tcBorders>
            <w:shd w:val="clear" w:color="auto" w:fill="FFFFFF"/>
            <w:vAlign w:val="center"/>
          </w:tcPr>
          <w:p w14:paraId="43421D9A" w14:textId="77777777" w:rsidR="00E23D5D" w:rsidRDefault="00522596">
            <w:pPr>
              <w:widowControl w:val="0"/>
              <w:suppressAutoHyphens/>
              <w:jc w:val="right"/>
              <w:rPr>
                <w:rFonts w:eastAsia="SimSun"/>
                <w:i/>
                <w:iCs/>
                <w:color w:val="000000"/>
                <w:kern w:val="1"/>
                <w:sz w:val="22"/>
                <w:szCs w:val="22"/>
                <w:lang w:eastAsia="zh-CN" w:bidi="hi-IN"/>
              </w:rPr>
            </w:pPr>
            <w:r>
              <w:rPr>
                <w:rFonts w:eastAsia="SimSun"/>
                <w:i/>
                <w:iCs/>
                <w:color w:val="000000"/>
                <w:kern w:val="1"/>
                <w:sz w:val="22"/>
                <w:szCs w:val="22"/>
                <w:lang w:eastAsia="zh-CN" w:bidi="hi-IN"/>
              </w:rPr>
              <w:t>ВСЕГО: </w:t>
            </w:r>
          </w:p>
          <w:p w14:paraId="5F58A04B" w14:textId="77777777" w:rsidR="00E23D5D" w:rsidRDefault="00522596">
            <w:pPr>
              <w:widowControl w:val="0"/>
              <w:suppressAutoHyphens/>
              <w:jc w:val="right"/>
              <w:rPr>
                <w:rFonts w:eastAsia="SimSun"/>
                <w:b/>
                <w:i/>
                <w:iCs/>
                <w:color w:val="000000"/>
                <w:kern w:val="1"/>
                <w:sz w:val="22"/>
                <w:szCs w:val="22"/>
                <w:lang w:eastAsia="zh-CN" w:bidi="hi-IN"/>
              </w:rPr>
            </w:pPr>
            <w:r>
              <w:rPr>
                <w:rFonts w:eastAsia="SimSun"/>
                <w:i/>
                <w:iCs/>
                <w:color w:val="000000"/>
                <w:kern w:val="1"/>
                <w:sz w:val="22"/>
                <w:szCs w:val="22"/>
                <w:lang w:eastAsia="zh-CN" w:bidi="hi-IN"/>
              </w:rPr>
              <w:t> </w:t>
            </w:r>
          </w:p>
        </w:tc>
        <w:tc>
          <w:tcPr>
            <w:tcW w:w="825" w:type="dxa"/>
            <w:tcBorders>
              <w:bottom w:val="single" w:sz="8" w:space="0" w:color="00000A"/>
              <w:right w:val="single" w:sz="8" w:space="0" w:color="00000A"/>
            </w:tcBorders>
            <w:shd w:val="clear" w:color="auto" w:fill="FFFFFF"/>
            <w:vAlign w:val="center"/>
          </w:tcPr>
          <w:p w14:paraId="2D48F875" w14:textId="573E473A" w:rsidR="00E23D5D" w:rsidRDefault="00E23D5D">
            <w:pPr>
              <w:widowControl w:val="0"/>
              <w:suppressAutoHyphens/>
              <w:jc w:val="right"/>
              <w:rPr>
                <w:rFonts w:eastAsia="SimSun"/>
                <w:kern w:val="1"/>
                <w:sz w:val="22"/>
                <w:szCs w:val="22"/>
                <w:lang w:eastAsia="zh-CN" w:bidi="hi-IN"/>
              </w:rPr>
            </w:pPr>
          </w:p>
        </w:tc>
      </w:tr>
    </w:tbl>
    <w:p w14:paraId="35943BB5" w14:textId="77777777" w:rsidR="00E23D5D" w:rsidRDefault="00E23D5D">
      <w:pPr>
        <w:rPr>
          <w:b/>
        </w:rPr>
      </w:pPr>
    </w:p>
    <w:p w14:paraId="09673341" w14:textId="77777777" w:rsidR="00E23D5D" w:rsidRDefault="00E23D5D">
      <w:pPr>
        <w:rPr>
          <w:sz w:val="24"/>
          <w:szCs w:val="24"/>
        </w:rPr>
      </w:pPr>
    </w:p>
    <w:p w14:paraId="6472743C" w14:textId="77777777" w:rsidR="00E23D5D" w:rsidRDefault="00E23D5D">
      <w:pPr>
        <w:jc w:val="center"/>
        <w:rPr>
          <w:b/>
          <w:sz w:val="24"/>
        </w:rPr>
      </w:pPr>
    </w:p>
    <w:p w14:paraId="0C0DA0F3" w14:textId="77777777" w:rsidR="00522596" w:rsidRDefault="00522596">
      <w:pPr>
        <w:jc w:val="center"/>
        <w:rPr>
          <w:b/>
          <w:sz w:val="24"/>
        </w:rPr>
      </w:pPr>
    </w:p>
    <w:p w14:paraId="7E47544C" w14:textId="77777777" w:rsidR="00E23D5D" w:rsidRDefault="00E23D5D">
      <w:pPr>
        <w:jc w:val="center"/>
        <w:rPr>
          <w:b/>
          <w:sz w:val="24"/>
        </w:rPr>
      </w:pPr>
    </w:p>
    <w:tbl>
      <w:tblPr>
        <w:tblW w:w="9854" w:type="dxa"/>
        <w:tblLayout w:type="fixed"/>
        <w:tblLook w:val="04A0" w:firstRow="1" w:lastRow="0" w:firstColumn="1" w:lastColumn="0" w:noHBand="0" w:noVBand="1"/>
      </w:tblPr>
      <w:tblGrid>
        <w:gridCol w:w="4927"/>
        <w:gridCol w:w="4927"/>
      </w:tblGrid>
      <w:tr w:rsidR="00E23D5D" w14:paraId="257ADA9C" w14:textId="77777777">
        <w:tc>
          <w:tcPr>
            <w:tcW w:w="4927" w:type="dxa"/>
          </w:tcPr>
          <w:p w14:paraId="015B51E9" w14:textId="77777777" w:rsidR="00E23D5D" w:rsidRDefault="00522596">
            <w:pPr>
              <w:jc w:val="both"/>
              <w:rPr>
                <w:b/>
                <w:sz w:val="24"/>
                <w:szCs w:val="24"/>
                <w:u w:val="single"/>
              </w:rPr>
            </w:pPr>
            <w:r>
              <w:rPr>
                <w:b/>
                <w:sz w:val="24"/>
                <w:szCs w:val="24"/>
                <w:u w:val="single"/>
              </w:rPr>
              <w:t xml:space="preserve">ЗАКАЗЧИК </w:t>
            </w:r>
          </w:p>
          <w:p w14:paraId="017B3624" w14:textId="77777777" w:rsidR="00E23D5D" w:rsidRDefault="00E23D5D">
            <w:pPr>
              <w:jc w:val="both"/>
              <w:rPr>
                <w:b/>
                <w:sz w:val="24"/>
                <w:szCs w:val="24"/>
                <w:u w:val="single"/>
              </w:rPr>
            </w:pPr>
          </w:p>
          <w:p w14:paraId="56FEEBC9" w14:textId="77777777" w:rsidR="00E23D5D" w:rsidRDefault="00E23D5D">
            <w:pPr>
              <w:jc w:val="both"/>
              <w:rPr>
                <w:b/>
                <w:sz w:val="24"/>
                <w:szCs w:val="24"/>
              </w:rPr>
            </w:pPr>
          </w:p>
        </w:tc>
        <w:tc>
          <w:tcPr>
            <w:tcW w:w="4927" w:type="dxa"/>
          </w:tcPr>
          <w:p w14:paraId="15B875CB" w14:textId="77777777" w:rsidR="00E23D5D" w:rsidRDefault="00522596">
            <w:pPr>
              <w:jc w:val="both"/>
              <w:rPr>
                <w:b/>
                <w:sz w:val="24"/>
                <w:szCs w:val="24"/>
              </w:rPr>
            </w:pPr>
            <w:r>
              <w:rPr>
                <w:b/>
                <w:sz w:val="24"/>
                <w:szCs w:val="24"/>
                <w:u w:val="single"/>
              </w:rPr>
              <w:t>ИСПОЛНИТЕЛЬ</w:t>
            </w:r>
          </w:p>
        </w:tc>
      </w:tr>
      <w:tr w:rsidR="00E23D5D" w14:paraId="7BC026A8" w14:textId="77777777">
        <w:tc>
          <w:tcPr>
            <w:tcW w:w="4927" w:type="dxa"/>
          </w:tcPr>
          <w:p w14:paraId="4359B4D3" w14:textId="77777777" w:rsidR="00E23D5D" w:rsidRDefault="00E23D5D">
            <w:pPr>
              <w:ind w:right="-50"/>
              <w:rPr>
                <w:sz w:val="24"/>
                <w:szCs w:val="24"/>
              </w:rPr>
            </w:pPr>
          </w:p>
          <w:p w14:paraId="77B6E276" w14:textId="77777777" w:rsidR="00E23D5D" w:rsidRDefault="00522596">
            <w:pPr>
              <w:ind w:right="-50"/>
              <w:rPr>
                <w:sz w:val="24"/>
                <w:szCs w:val="24"/>
              </w:rPr>
            </w:pPr>
            <w:r>
              <w:rPr>
                <w:sz w:val="24"/>
                <w:szCs w:val="24"/>
              </w:rPr>
              <w:t xml:space="preserve">_________________ Ю.Ю. </w:t>
            </w:r>
            <w:proofErr w:type="spellStart"/>
            <w:r>
              <w:rPr>
                <w:sz w:val="24"/>
                <w:szCs w:val="24"/>
              </w:rPr>
              <w:t>Бадина</w:t>
            </w:r>
            <w:proofErr w:type="spellEnd"/>
          </w:p>
          <w:p w14:paraId="690C53FF" w14:textId="77777777" w:rsidR="00E23D5D" w:rsidRDefault="00E23D5D">
            <w:pPr>
              <w:rPr>
                <w:sz w:val="24"/>
                <w:szCs w:val="24"/>
              </w:rPr>
            </w:pPr>
          </w:p>
        </w:tc>
        <w:tc>
          <w:tcPr>
            <w:tcW w:w="4927" w:type="dxa"/>
          </w:tcPr>
          <w:p w14:paraId="23850D63" w14:textId="77777777" w:rsidR="00E23D5D" w:rsidRDefault="00E23D5D">
            <w:pPr>
              <w:widowControl w:val="0"/>
              <w:autoSpaceDE w:val="0"/>
              <w:autoSpaceDN w:val="0"/>
              <w:adjustRightInd w:val="0"/>
              <w:rPr>
                <w:sz w:val="24"/>
                <w:szCs w:val="24"/>
              </w:rPr>
            </w:pPr>
          </w:p>
          <w:p w14:paraId="142493DB" w14:textId="77777777" w:rsidR="00E23D5D" w:rsidRDefault="00522596">
            <w:pPr>
              <w:widowControl w:val="0"/>
              <w:autoSpaceDE w:val="0"/>
              <w:autoSpaceDN w:val="0"/>
              <w:adjustRightInd w:val="0"/>
              <w:rPr>
                <w:b/>
                <w:sz w:val="24"/>
                <w:szCs w:val="24"/>
              </w:rPr>
            </w:pPr>
            <w:r>
              <w:rPr>
                <w:sz w:val="24"/>
                <w:szCs w:val="24"/>
              </w:rPr>
              <w:t xml:space="preserve">_________________ </w:t>
            </w:r>
          </w:p>
        </w:tc>
      </w:tr>
    </w:tbl>
    <w:p w14:paraId="7DDCA831" w14:textId="77777777" w:rsidR="00E23D5D" w:rsidRDefault="00E23D5D">
      <w:pPr>
        <w:pStyle w:val="a5"/>
        <w:ind w:firstLine="720"/>
        <w:rPr>
          <w:sz w:val="22"/>
        </w:rPr>
      </w:pPr>
    </w:p>
    <w:sectPr w:rsidR="00E23D5D" w:rsidSect="00E35D83">
      <w:pgSz w:w="11906" w:h="16838"/>
      <w:pgMar w:top="709" w:right="566" w:bottom="993"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1B2483"/>
    <w:multiLevelType w:val="multilevel"/>
    <w:tmpl w:val="341B2483"/>
    <w:lvl w:ilvl="0">
      <w:start w:val="8"/>
      <w:numFmt w:val="decimal"/>
      <w:lvlText w:val="%1."/>
      <w:lvlJc w:val="left"/>
      <w:pPr>
        <w:tabs>
          <w:tab w:val="left" w:pos="360"/>
        </w:tabs>
        <w:ind w:left="360" w:hanging="360"/>
      </w:pPr>
      <w:rPr>
        <w:rFonts w:hint="default"/>
      </w:rPr>
    </w:lvl>
    <w:lvl w:ilvl="1">
      <w:start w:val="1"/>
      <w:numFmt w:val="decimal"/>
      <w:isLgl/>
      <w:lvlText w:val="%1.%2."/>
      <w:lvlJc w:val="left"/>
      <w:pPr>
        <w:tabs>
          <w:tab w:val="left" w:pos="480"/>
        </w:tabs>
        <w:ind w:left="480" w:hanging="480"/>
      </w:pPr>
      <w:rPr>
        <w:rFonts w:hint="default"/>
      </w:rPr>
    </w:lvl>
    <w:lvl w:ilvl="2">
      <w:start w:val="1"/>
      <w:numFmt w:val="decimal"/>
      <w:isLgl/>
      <w:lvlText w:val="%1.%2.%3."/>
      <w:lvlJc w:val="left"/>
      <w:pPr>
        <w:tabs>
          <w:tab w:val="left" w:pos="720"/>
        </w:tabs>
        <w:ind w:left="720" w:hanging="720"/>
      </w:pPr>
      <w:rPr>
        <w:rFonts w:hint="default"/>
      </w:rPr>
    </w:lvl>
    <w:lvl w:ilvl="3">
      <w:start w:val="1"/>
      <w:numFmt w:val="decimal"/>
      <w:isLgl/>
      <w:lvlText w:val="%1.%2.%3.%4."/>
      <w:lvlJc w:val="left"/>
      <w:pPr>
        <w:tabs>
          <w:tab w:val="left" w:pos="720"/>
        </w:tabs>
        <w:ind w:left="720" w:hanging="720"/>
      </w:pPr>
      <w:rPr>
        <w:rFonts w:hint="default"/>
      </w:rPr>
    </w:lvl>
    <w:lvl w:ilvl="4">
      <w:start w:val="1"/>
      <w:numFmt w:val="decimal"/>
      <w:isLgl/>
      <w:lvlText w:val="%1.%2.%3.%4.%5."/>
      <w:lvlJc w:val="left"/>
      <w:pPr>
        <w:tabs>
          <w:tab w:val="left" w:pos="1080"/>
        </w:tabs>
        <w:ind w:left="1080" w:hanging="1080"/>
      </w:pPr>
      <w:rPr>
        <w:rFonts w:hint="default"/>
      </w:rPr>
    </w:lvl>
    <w:lvl w:ilvl="5">
      <w:start w:val="1"/>
      <w:numFmt w:val="decimal"/>
      <w:isLgl/>
      <w:lvlText w:val="%1.%2.%3.%4.%5.%6."/>
      <w:lvlJc w:val="left"/>
      <w:pPr>
        <w:tabs>
          <w:tab w:val="left" w:pos="1080"/>
        </w:tabs>
        <w:ind w:left="1080" w:hanging="1080"/>
      </w:pPr>
      <w:rPr>
        <w:rFonts w:hint="default"/>
      </w:rPr>
    </w:lvl>
    <w:lvl w:ilvl="6">
      <w:start w:val="1"/>
      <w:numFmt w:val="decimal"/>
      <w:isLgl/>
      <w:lvlText w:val="%1.%2.%3.%4.%5.%6.%7."/>
      <w:lvlJc w:val="left"/>
      <w:pPr>
        <w:tabs>
          <w:tab w:val="left" w:pos="1440"/>
        </w:tabs>
        <w:ind w:left="1440" w:hanging="1440"/>
      </w:pPr>
      <w:rPr>
        <w:rFonts w:hint="default"/>
      </w:rPr>
    </w:lvl>
    <w:lvl w:ilvl="7">
      <w:start w:val="1"/>
      <w:numFmt w:val="decimal"/>
      <w:isLgl/>
      <w:lvlText w:val="%1.%2.%3.%4.%5.%6.%7.%8."/>
      <w:lvlJc w:val="left"/>
      <w:pPr>
        <w:tabs>
          <w:tab w:val="left" w:pos="1440"/>
        </w:tabs>
        <w:ind w:left="1440" w:hanging="1440"/>
      </w:pPr>
      <w:rPr>
        <w:rFonts w:hint="default"/>
      </w:rPr>
    </w:lvl>
    <w:lvl w:ilvl="8">
      <w:start w:val="1"/>
      <w:numFmt w:val="decimal"/>
      <w:isLgl/>
      <w:lvlText w:val="%1.%2.%3.%4.%5.%6.%7.%8.%9."/>
      <w:lvlJc w:val="left"/>
      <w:pPr>
        <w:tabs>
          <w:tab w:val="left" w:pos="1800"/>
        </w:tabs>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isplayHorizontalDrawingGridEvery w:val="0"/>
  <w:displayVerticalDrawingGridEvery w:val="0"/>
  <w:doNotUseMarginsForDrawingGridOrigin/>
  <w:drawingGridHorizontalOrigin w:val="1800"/>
  <w:drawingGridVerticalOrigin w:val="144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9E3"/>
    <w:rsid w:val="000217A3"/>
    <w:rsid w:val="00033ED5"/>
    <w:rsid w:val="000848A0"/>
    <w:rsid w:val="00092A5C"/>
    <w:rsid w:val="000B03E8"/>
    <w:rsid w:val="000B3047"/>
    <w:rsid w:val="000E4560"/>
    <w:rsid w:val="00110A9C"/>
    <w:rsid w:val="0014005D"/>
    <w:rsid w:val="001418A6"/>
    <w:rsid w:val="00142D97"/>
    <w:rsid w:val="001604D1"/>
    <w:rsid w:val="00171AFB"/>
    <w:rsid w:val="001806ED"/>
    <w:rsid w:val="00183C45"/>
    <w:rsid w:val="001922F1"/>
    <w:rsid w:val="00194C21"/>
    <w:rsid w:val="001A0B08"/>
    <w:rsid w:val="001F0AF5"/>
    <w:rsid w:val="001F0E1C"/>
    <w:rsid w:val="002354D3"/>
    <w:rsid w:val="00254E8D"/>
    <w:rsid w:val="00264CFA"/>
    <w:rsid w:val="002A6D6E"/>
    <w:rsid w:val="002C65E2"/>
    <w:rsid w:val="002E78D1"/>
    <w:rsid w:val="002F1352"/>
    <w:rsid w:val="002F2AB5"/>
    <w:rsid w:val="00320C8E"/>
    <w:rsid w:val="00332F53"/>
    <w:rsid w:val="003409C9"/>
    <w:rsid w:val="00345A82"/>
    <w:rsid w:val="00351882"/>
    <w:rsid w:val="003529AE"/>
    <w:rsid w:val="00353C4B"/>
    <w:rsid w:val="00366DE8"/>
    <w:rsid w:val="003918B4"/>
    <w:rsid w:val="003A6531"/>
    <w:rsid w:val="003D0125"/>
    <w:rsid w:val="00424283"/>
    <w:rsid w:val="00424ECD"/>
    <w:rsid w:val="004366E8"/>
    <w:rsid w:val="00443FAF"/>
    <w:rsid w:val="0044480B"/>
    <w:rsid w:val="004455D9"/>
    <w:rsid w:val="00476FD5"/>
    <w:rsid w:val="004848A6"/>
    <w:rsid w:val="00487138"/>
    <w:rsid w:val="00493BAC"/>
    <w:rsid w:val="004C635D"/>
    <w:rsid w:val="004C6A3A"/>
    <w:rsid w:val="004E7D3C"/>
    <w:rsid w:val="005108AE"/>
    <w:rsid w:val="005130F8"/>
    <w:rsid w:val="00516680"/>
    <w:rsid w:val="00522596"/>
    <w:rsid w:val="00527634"/>
    <w:rsid w:val="0058602B"/>
    <w:rsid w:val="005A1CB3"/>
    <w:rsid w:val="005B7100"/>
    <w:rsid w:val="005C7130"/>
    <w:rsid w:val="005F7169"/>
    <w:rsid w:val="00623825"/>
    <w:rsid w:val="0064698C"/>
    <w:rsid w:val="0069713E"/>
    <w:rsid w:val="00697D80"/>
    <w:rsid w:val="006B05A1"/>
    <w:rsid w:val="006C4D67"/>
    <w:rsid w:val="006D49C5"/>
    <w:rsid w:val="006E67AE"/>
    <w:rsid w:val="0070047D"/>
    <w:rsid w:val="007053B1"/>
    <w:rsid w:val="0073177B"/>
    <w:rsid w:val="0074594E"/>
    <w:rsid w:val="00764458"/>
    <w:rsid w:val="00780634"/>
    <w:rsid w:val="007906A7"/>
    <w:rsid w:val="0079625D"/>
    <w:rsid w:val="007C05DC"/>
    <w:rsid w:val="007C48C3"/>
    <w:rsid w:val="007E3DD1"/>
    <w:rsid w:val="007E6609"/>
    <w:rsid w:val="00807787"/>
    <w:rsid w:val="008168FC"/>
    <w:rsid w:val="00820BDE"/>
    <w:rsid w:val="0083037A"/>
    <w:rsid w:val="0084489F"/>
    <w:rsid w:val="00855FB5"/>
    <w:rsid w:val="00872AA4"/>
    <w:rsid w:val="00884D55"/>
    <w:rsid w:val="008A0AD4"/>
    <w:rsid w:val="008A6963"/>
    <w:rsid w:val="008C4647"/>
    <w:rsid w:val="008C7A32"/>
    <w:rsid w:val="008F5034"/>
    <w:rsid w:val="00927017"/>
    <w:rsid w:val="00946702"/>
    <w:rsid w:val="00971F39"/>
    <w:rsid w:val="00987BD5"/>
    <w:rsid w:val="009B2564"/>
    <w:rsid w:val="009E3645"/>
    <w:rsid w:val="009F5148"/>
    <w:rsid w:val="00A02D63"/>
    <w:rsid w:val="00A863A5"/>
    <w:rsid w:val="00A941AA"/>
    <w:rsid w:val="00AD71FB"/>
    <w:rsid w:val="00AF1A8E"/>
    <w:rsid w:val="00AF7642"/>
    <w:rsid w:val="00B1301E"/>
    <w:rsid w:val="00B179E0"/>
    <w:rsid w:val="00B330D1"/>
    <w:rsid w:val="00B34CA2"/>
    <w:rsid w:val="00B35FF4"/>
    <w:rsid w:val="00B7610B"/>
    <w:rsid w:val="00BE3D6A"/>
    <w:rsid w:val="00BF5CEC"/>
    <w:rsid w:val="00BF7AE7"/>
    <w:rsid w:val="00C73C9B"/>
    <w:rsid w:val="00C7546A"/>
    <w:rsid w:val="00C863F8"/>
    <w:rsid w:val="00C928F0"/>
    <w:rsid w:val="00CA13F4"/>
    <w:rsid w:val="00CB60FD"/>
    <w:rsid w:val="00CD7BCE"/>
    <w:rsid w:val="00CE091B"/>
    <w:rsid w:val="00CE1525"/>
    <w:rsid w:val="00D41B6A"/>
    <w:rsid w:val="00D8096C"/>
    <w:rsid w:val="00D91057"/>
    <w:rsid w:val="00D919E3"/>
    <w:rsid w:val="00D96D99"/>
    <w:rsid w:val="00D97690"/>
    <w:rsid w:val="00DA0D5C"/>
    <w:rsid w:val="00DA2EAA"/>
    <w:rsid w:val="00DA4C85"/>
    <w:rsid w:val="00DD32A5"/>
    <w:rsid w:val="00DD4C8F"/>
    <w:rsid w:val="00DD6665"/>
    <w:rsid w:val="00DF0B41"/>
    <w:rsid w:val="00DF7864"/>
    <w:rsid w:val="00E06771"/>
    <w:rsid w:val="00E204EF"/>
    <w:rsid w:val="00E23D5D"/>
    <w:rsid w:val="00E35D83"/>
    <w:rsid w:val="00E42CFB"/>
    <w:rsid w:val="00E546D0"/>
    <w:rsid w:val="00E82814"/>
    <w:rsid w:val="00E82F29"/>
    <w:rsid w:val="00EB4603"/>
    <w:rsid w:val="00ED196F"/>
    <w:rsid w:val="00EE1365"/>
    <w:rsid w:val="00EE1CED"/>
    <w:rsid w:val="00F038AE"/>
    <w:rsid w:val="00F13C63"/>
    <w:rsid w:val="00FB2574"/>
    <w:rsid w:val="00FC6446"/>
    <w:rsid w:val="00FE2650"/>
    <w:rsid w:val="00FE4752"/>
    <w:rsid w:val="00FE5C04"/>
    <w:rsid w:val="00FF082F"/>
    <w:rsid w:val="75CB77D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2FB986"/>
  <w15:docId w15:val="{6A20FBFF-358C-4764-942B-E4B428DDA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semiHidden="1"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qFormat/>
    <w:pPr>
      <w:keepNext/>
      <w:jc w:val="center"/>
      <w:outlineLvl w:val="0"/>
    </w:pPr>
    <w:rPr>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Pr>
      <w:rFonts w:ascii="Tahoma" w:hAnsi="Tahoma"/>
      <w:sz w:val="16"/>
      <w:szCs w:val="16"/>
    </w:rPr>
  </w:style>
  <w:style w:type="paragraph" w:styleId="2">
    <w:name w:val="Body Text 2"/>
    <w:basedOn w:val="a"/>
    <w:semiHidden/>
    <w:pPr>
      <w:jc w:val="both"/>
    </w:pPr>
    <w:rPr>
      <w:sz w:val="22"/>
    </w:rPr>
  </w:style>
  <w:style w:type="paragraph" w:styleId="a5">
    <w:name w:val="Body Text"/>
    <w:basedOn w:val="a"/>
    <w:link w:val="a6"/>
    <w:semiHidden/>
    <w:qFormat/>
    <w:pPr>
      <w:jc w:val="both"/>
    </w:pPr>
    <w:rPr>
      <w:sz w:val="24"/>
    </w:rPr>
  </w:style>
  <w:style w:type="paragraph" w:styleId="a7">
    <w:name w:val="Title"/>
    <w:basedOn w:val="a"/>
    <w:qFormat/>
    <w:pPr>
      <w:jc w:val="center"/>
    </w:pPr>
    <w:rPr>
      <w:b/>
      <w:sz w:val="24"/>
      <w:u w:val="single"/>
    </w:rPr>
  </w:style>
  <w:style w:type="character" w:customStyle="1" w:styleId="a4">
    <w:name w:val="Текст выноски Знак"/>
    <w:link w:val="a3"/>
    <w:uiPriority w:val="99"/>
    <w:semiHidden/>
    <w:rPr>
      <w:rFonts w:ascii="Tahoma" w:hAnsi="Tahoma" w:cs="Tahoma"/>
      <w:sz w:val="16"/>
      <w:szCs w:val="16"/>
    </w:rPr>
  </w:style>
  <w:style w:type="character" w:customStyle="1" w:styleId="a6">
    <w:name w:val="Основной текст Знак"/>
    <w:basedOn w:val="a0"/>
    <w:link w:val="a5"/>
    <w:semiHidden/>
    <w:qFormat/>
    <w:rPr>
      <w:sz w:val="24"/>
    </w:rPr>
  </w:style>
  <w:style w:type="paragraph" w:styleId="a8">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8A63E244418AF1C4154B45014A27DED9A4ED7C07834FBA31DDCF877AE08ABBE8B524C6791572F9E60C54E64FF41A1B3E3F1C8F7A92DEEE8CL5f1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nsultant.ru/document/cons_doc_LAW_331074/c68b95fe21383d322ccb40aefb0407782166052a/" TargetMode="External"/><Relationship Id="rId5" Type="http://schemas.openxmlformats.org/officeDocument/2006/relationships/hyperlink" Target="http://www.consultant.ru/document/cons_doc_LAW_12453/886577905315979b26c9032d79cb911cc8fa7e69/"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1990</Words>
  <Characters>11346</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Закрытое акционерное общество</vt:lpstr>
    </vt:vector>
  </TitlesOfParts>
  <Company>SPecialiST RePack</Company>
  <LinksUpToDate>false</LinksUpToDate>
  <CharactersWithSpaces>13310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Закрытое акционерное общество</dc:title>
  <dc:creator>Смирнов</dc:creator>
  <cp:lastModifiedBy>Zakup</cp:lastModifiedBy>
  <cp:revision>4</cp:revision>
  <cp:lastPrinted>2021-11-15T12:13:00Z</cp:lastPrinted>
  <dcterms:created xsi:type="dcterms:W3CDTF">2026-05-30T09:27:00Z</dcterms:created>
  <dcterms:modified xsi:type="dcterms:W3CDTF">2026-05-30T09:30:00Z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1049-12.2.0.18283</vt:lpwstr>
  </property>
  <property fmtid="{D5CDD505-2E9C-101B-9397-08002B2CF9AE}" pid="3" name="ICV">
    <vt:lpwstr>AF1D5E24B8224BBE9A4C18C2D22F9223_13</vt:lpwstr>
  </property>
</Properties>
</file>