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4333C" w14:textId="77777777" w:rsidR="005D484C" w:rsidRPr="00055598" w:rsidRDefault="005D484C" w:rsidP="008D2D54">
      <w:pPr>
        <w:jc w:val="both"/>
        <w:rPr>
          <w:bCs/>
        </w:rPr>
      </w:pPr>
    </w:p>
    <w:p w14:paraId="51EE37D3" w14:textId="77777777" w:rsidR="005D484C" w:rsidRPr="00055598" w:rsidRDefault="005D484C" w:rsidP="008D2D54">
      <w:pPr>
        <w:jc w:val="center"/>
        <w:rPr>
          <w:b/>
        </w:rPr>
      </w:pPr>
      <w:r w:rsidRPr="00055598">
        <w:rPr>
          <w:b/>
        </w:rPr>
        <w:t>Описание объекта закупки</w:t>
      </w:r>
    </w:p>
    <w:p w14:paraId="3AE067E1" w14:textId="37B54EB6" w:rsidR="005D484C" w:rsidRPr="00055598" w:rsidRDefault="005D484C" w:rsidP="008D2D54">
      <w:pPr>
        <w:jc w:val="center"/>
        <w:rPr>
          <w:b/>
        </w:rPr>
      </w:pPr>
      <w:r w:rsidRPr="00055598">
        <w:rPr>
          <w:b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</w:t>
      </w:r>
    </w:p>
    <w:p w14:paraId="4DFDEE7E" w14:textId="77777777" w:rsidR="005D484C" w:rsidRPr="00055598" w:rsidRDefault="005D484C" w:rsidP="008D2D54">
      <w:pPr>
        <w:jc w:val="center"/>
        <w:rPr>
          <w:b/>
        </w:rPr>
      </w:pPr>
      <w:r w:rsidRPr="00055598">
        <w:rPr>
          <w:b/>
        </w:rPr>
        <w:t>государственных и муниципальных нужд»</w:t>
      </w:r>
    </w:p>
    <w:p w14:paraId="21B323C1" w14:textId="77777777" w:rsidR="005D484C" w:rsidRPr="00055598" w:rsidRDefault="005D484C" w:rsidP="008D2D54">
      <w:pPr>
        <w:jc w:val="center"/>
        <w:rPr>
          <w:b/>
          <w:lang w:bidi="ru-RU"/>
        </w:rPr>
      </w:pPr>
      <w:r w:rsidRPr="00055598">
        <w:rPr>
          <w:b/>
        </w:rPr>
        <w:t>(далее - техническое задание)</w:t>
      </w:r>
    </w:p>
    <w:p w14:paraId="5BB0E627" w14:textId="77777777" w:rsidR="005D484C" w:rsidRPr="00055598" w:rsidRDefault="005D484C" w:rsidP="008D2D54">
      <w:pPr>
        <w:jc w:val="both"/>
        <w:rPr>
          <w:rFonts w:eastAsia="Calibri"/>
          <w:b/>
          <w:bCs/>
        </w:rPr>
      </w:pPr>
      <w:r w:rsidRPr="00055598">
        <w:rPr>
          <w:rFonts w:eastAsia="Calibri"/>
          <w:b/>
          <w:bCs/>
        </w:rPr>
        <w:t>1. Наименование предмета закупки.</w:t>
      </w:r>
    </w:p>
    <w:p w14:paraId="555CE63A" w14:textId="23EAFDDF" w:rsidR="00581126" w:rsidRPr="00581126" w:rsidRDefault="005D484C" w:rsidP="008D2D54">
      <w:pPr>
        <w:jc w:val="both"/>
        <w:rPr>
          <w:rFonts w:eastAsia="Calibri"/>
        </w:rPr>
      </w:pPr>
      <w:r w:rsidRPr="00581126">
        <w:rPr>
          <w:rFonts w:eastAsia="Calibri"/>
        </w:rPr>
        <w:t xml:space="preserve">1. Предмет закупки: Поставка </w:t>
      </w:r>
      <w:r w:rsidR="00581126" w:rsidRPr="00581126">
        <w:rPr>
          <w:rFonts w:eastAsia="Calibri"/>
        </w:rPr>
        <w:t>с</w:t>
      </w:r>
      <w:r w:rsidR="00581126" w:rsidRPr="00581126">
        <w:rPr>
          <w:rFonts w:eastAsia="Calibri"/>
          <w:lang w:eastAsia="ar-SA"/>
        </w:rPr>
        <w:t>ветильников светодиодных внутреннего освещения.</w:t>
      </w:r>
      <w:r w:rsidR="00581126" w:rsidRPr="00581126">
        <w:rPr>
          <w:rFonts w:eastAsia="Calibri"/>
        </w:rPr>
        <w:t xml:space="preserve"> </w:t>
      </w:r>
    </w:p>
    <w:p w14:paraId="6C82B587" w14:textId="1C2F159D" w:rsidR="005D484C" w:rsidRPr="00055598" w:rsidRDefault="005D484C" w:rsidP="008D2D54">
      <w:pPr>
        <w:jc w:val="both"/>
        <w:rPr>
          <w:rFonts w:eastAsia="Calibri"/>
        </w:rPr>
      </w:pPr>
      <w:r w:rsidRPr="00055598">
        <w:rPr>
          <w:rFonts w:eastAsia="Calibri"/>
        </w:rPr>
        <w:t>2. Код (коды) по классификатору с указанием вида(-</w:t>
      </w:r>
      <w:proofErr w:type="spellStart"/>
      <w:r w:rsidRPr="00055598">
        <w:rPr>
          <w:rFonts w:eastAsia="Calibri"/>
        </w:rPr>
        <w:t>ов</w:t>
      </w:r>
      <w:proofErr w:type="spellEnd"/>
      <w:r w:rsidRPr="00055598">
        <w:rPr>
          <w:rFonts w:eastAsia="Calibri"/>
        </w:rPr>
        <w:t>) продукции, соответствующий(-</w:t>
      </w:r>
      <w:proofErr w:type="spellStart"/>
      <w:r w:rsidRPr="00055598">
        <w:rPr>
          <w:rFonts w:eastAsia="Calibri"/>
        </w:rPr>
        <w:t>ие</w:t>
      </w:r>
      <w:proofErr w:type="spellEnd"/>
      <w:r w:rsidRPr="00055598">
        <w:rPr>
          <w:rFonts w:eastAsia="Calibri"/>
        </w:rPr>
        <w:t>) предмету закупки:</w:t>
      </w:r>
    </w:p>
    <w:p w14:paraId="6D7AFDE4" w14:textId="4D9FFED0" w:rsidR="005D484C" w:rsidRPr="00055598" w:rsidRDefault="005D484C" w:rsidP="008D2D54">
      <w:pPr>
        <w:jc w:val="both"/>
      </w:pPr>
      <w:r w:rsidRPr="00055598">
        <w:rPr>
          <w:rFonts w:eastAsia="Calibri"/>
        </w:rPr>
        <w:t>2.1.</w:t>
      </w:r>
      <w:r w:rsidR="008D2D54" w:rsidRPr="00055598">
        <w:rPr>
          <w:rFonts w:eastAsia="Calibri"/>
        </w:rPr>
        <w:t xml:space="preserve"> </w:t>
      </w:r>
      <w:r w:rsidRPr="00055598">
        <w:rPr>
          <w:rFonts w:eastAsia="Calibri"/>
        </w:rPr>
        <w:t>По каталогу товаров, работ, услуг (КТРУ):</w:t>
      </w:r>
      <w:r w:rsidR="00256D0F" w:rsidRPr="00256D0F">
        <w:t xml:space="preserve"> </w:t>
      </w:r>
      <w:r w:rsidR="00256D0F" w:rsidRPr="00256D0F">
        <w:rPr>
          <w:rFonts w:eastAsia="Calibri"/>
        </w:rPr>
        <w:t>27.40.25.123-00000004 Светильник светодиодный внутреннего освещения</w:t>
      </w:r>
      <w:r w:rsidR="00256D0F">
        <w:rPr>
          <w:rFonts w:eastAsia="Calibri"/>
        </w:rPr>
        <w:t>.</w:t>
      </w:r>
    </w:p>
    <w:p w14:paraId="226B0BCA" w14:textId="7E0BCEF6" w:rsidR="005D484C" w:rsidRPr="00055598" w:rsidRDefault="005D484C" w:rsidP="008D2D54">
      <w:pPr>
        <w:jc w:val="both"/>
        <w:rPr>
          <w:rFonts w:eastAsia="Calibri"/>
        </w:rPr>
      </w:pPr>
      <w:r w:rsidRPr="00055598">
        <w:rPr>
          <w:rFonts w:eastAsia="Calibri"/>
        </w:rPr>
        <w:t>2.2.</w:t>
      </w:r>
      <w:r w:rsidR="00E42AEC">
        <w:rPr>
          <w:rFonts w:eastAsia="Calibri"/>
        </w:rPr>
        <w:t xml:space="preserve"> </w:t>
      </w:r>
      <w:r w:rsidRPr="00055598">
        <w:rPr>
          <w:rFonts w:eastAsia="Calibri"/>
        </w:rPr>
        <w:t>По видам экономической деятельности (ОКПД2):</w:t>
      </w:r>
      <w:r w:rsidR="00EE17D5" w:rsidRPr="00055598">
        <w:rPr>
          <w:shd w:val="clear" w:color="auto" w:fill="FFFFFF"/>
        </w:rPr>
        <w:t xml:space="preserve"> </w:t>
      </w:r>
      <w:r w:rsidR="00256D0F" w:rsidRPr="00256D0F">
        <w:rPr>
          <w:shd w:val="clear" w:color="auto" w:fill="FFFFFF"/>
        </w:rPr>
        <w:t>27.40.25.123</w:t>
      </w:r>
      <w:r w:rsidR="00256D0F">
        <w:rPr>
          <w:shd w:val="clear" w:color="auto" w:fill="FFFFFF"/>
        </w:rPr>
        <w:t xml:space="preserve"> </w:t>
      </w:r>
      <w:r w:rsidR="00256D0F" w:rsidRPr="00256D0F">
        <w:rPr>
          <w:shd w:val="clear" w:color="auto" w:fill="FFFFFF"/>
        </w:rPr>
        <w:t>Строительная продукция</w:t>
      </w:r>
      <w:r w:rsidR="00256D0F">
        <w:rPr>
          <w:shd w:val="clear" w:color="auto" w:fill="FFFFFF"/>
        </w:rPr>
        <w:t>.</w:t>
      </w:r>
    </w:p>
    <w:p w14:paraId="216A8F0E" w14:textId="43B3D1AD" w:rsidR="005D484C" w:rsidRPr="00055598" w:rsidRDefault="005D484C" w:rsidP="008D2D54">
      <w:pPr>
        <w:jc w:val="both"/>
      </w:pPr>
      <w:r w:rsidRPr="00055598">
        <w:rPr>
          <w:rFonts w:eastAsia="Calibri"/>
        </w:rPr>
        <w:t>2.3. Код по справочнику конечных каталожных наименований (ККН):</w:t>
      </w:r>
      <w:r w:rsidR="00256D0F">
        <w:t xml:space="preserve"> </w:t>
      </w:r>
      <w:r w:rsidR="00256D0F" w:rsidRPr="00256D0F">
        <w:t>27.40.25.123-009 Светильник светодиодный внутреннего освещения тип 5</w:t>
      </w:r>
      <w:r w:rsidR="00256D0F">
        <w:t>.</w:t>
      </w:r>
    </w:p>
    <w:p w14:paraId="0FFED359" w14:textId="77777777" w:rsidR="005D484C" w:rsidRPr="00055598" w:rsidRDefault="005D484C" w:rsidP="008D2D54">
      <w:pPr>
        <w:jc w:val="both"/>
        <w:rPr>
          <w:b/>
          <w:bCs/>
        </w:rPr>
      </w:pPr>
      <w:r w:rsidRPr="00055598">
        <w:rPr>
          <w:b/>
          <w:bCs/>
        </w:rPr>
        <w:t>2. Цели и правовое основание для поставки товара.</w:t>
      </w:r>
    </w:p>
    <w:p w14:paraId="4B6548CB" w14:textId="63C278C4" w:rsidR="000A4E51" w:rsidRPr="00936327" w:rsidRDefault="005D484C" w:rsidP="008D2D54">
      <w:pPr>
        <w:widowControl w:val="0"/>
        <w:jc w:val="both"/>
        <w:outlineLvl w:val="6"/>
        <w:rPr>
          <w:rFonts w:eastAsia="Calibri"/>
        </w:rPr>
      </w:pPr>
      <w:r w:rsidRPr="00055598">
        <w:rPr>
          <w:rFonts w:eastAsia="Calibri"/>
        </w:rPr>
        <w:t xml:space="preserve">1. Целями данной закупки является: </w:t>
      </w:r>
      <w:r w:rsidR="00B21505">
        <w:rPr>
          <w:rFonts w:eastAsia="Calibri"/>
        </w:rPr>
        <w:t xml:space="preserve">замена не рабочих </w:t>
      </w:r>
      <w:r w:rsidR="00B21505" w:rsidRPr="00936327">
        <w:rPr>
          <w:rFonts w:eastAsia="Calibri"/>
        </w:rPr>
        <w:t>светильников</w:t>
      </w:r>
      <w:r w:rsidR="00047CF7" w:rsidRPr="00936327">
        <w:rPr>
          <w:rFonts w:eastAsia="Calibri"/>
        </w:rPr>
        <w:t xml:space="preserve"> </w:t>
      </w:r>
      <w:r w:rsidR="00936327" w:rsidRPr="00936327">
        <w:rPr>
          <w:rFonts w:eastAsia="Calibri"/>
        </w:rPr>
        <w:t xml:space="preserve">на новые </w:t>
      </w:r>
      <w:r w:rsidR="00047CF7" w:rsidRPr="00936327">
        <w:rPr>
          <w:rFonts w:eastAsia="Calibri"/>
        </w:rPr>
        <w:t>в СПб ГБУЗ «Больница им. П.П. Кащенко».</w:t>
      </w:r>
    </w:p>
    <w:p w14:paraId="1B0F0FD5" w14:textId="77777777" w:rsidR="00581126" w:rsidRPr="00581126" w:rsidRDefault="00581126" w:rsidP="00581126">
      <w:pPr>
        <w:widowControl w:val="0"/>
        <w:jc w:val="both"/>
        <w:rPr>
          <w:rFonts w:eastAsia="Calibri"/>
          <w:b/>
          <w:bCs/>
          <w:lang w:eastAsia="ar-SA"/>
        </w:rPr>
      </w:pPr>
      <w:r w:rsidRPr="00581126">
        <w:rPr>
          <w:rFonts w:eastAsia="Calibri"/>
          <w:b/>
          <w:bCs/>
          <w:lang w:eastAsia="ar-SA"/>
        </w:rPr>
        <w:t xml:space="preserve">3. Место и срок поставки: </w:t>
      </w:r>
    </w:p>
    <w:p w14:paraId="2BDF0EF0" w14:textId="466F79F9" w:rsidR="00581126" w:rsidRPr="00075FDE" w:rsidRDefault="00581126" w:rsidP="00581126">
      <w:pPr>
        <w:widowControl w:val="0"/>
        <w:jc w:val="both"/>
        <w:rPr>
          <w:rFonts w:eastAsia="Calibri"/>
          <w:lang w:eastAsia="ar-SA"/>
        </w:rPr>
      </w:pPr>
      <w:r w:rsidRPr="00581126">
        <w:rPr>
          <w:rFonts w:eastAsia="Calibri"/>
          <w:lang w:eastAsia="ar-SA"/>
        </w:rPr>
        <w:t xml:space="preserve">3.1. Срок поставки товара: </w:t>
      </w:r>
      <w:r w:rsidR="00B21505" w:rsidRPr="00075FDE">
        <w:rPr>
          <w:rFonts w:eastAsia="Calibri"/>
          <w:lang w:eastAsia="ar-SA"/>
        </w:rPr>
        <w:t>10</w:t>
      </w:r>
      <w:bookmarkStart w:id="0" w:name="_GoBack"/>
      <w:r w:rsidRPr="00075FDE">
        <w:rPr>
          <w:rFonts w:eastAsia="Calibri"/>
          <w:lang w:eastAsia="ar-SA"/>
        </w:rPr>
        <w:t xml:space="preserve"> </w:t>
      </w:r>
      <w:r w:rsidR="002F053E" w:rsidRPr="00075FDE">
        <w:rPr>
          <w:rFonts w:eastAsia="Calibri"/>
          <w:lang w:eastAsia="ar-SA"/>
        </w:rPr>
        <w:t xml:space="preserve">календарных </w:t>
      </w:r>
      <w:bookmarkEnd w:id="0"/>
      <w:r w:rsidRPr="00075FDE">
        <w:rPr>
          <w:rFonts w:eastAsia="Calibri"/>
          <w:lang w:eastAsia="ar-SA"/>
        </w:rPr>
        <w:t>дней со дня заключения контракта.</w:t>
      </w:r>
    </w:p>
    <w:p w14:paraId="274CCC47" w14:textId="77777777" w:rsidR="00581126" w:rsidRPr="00581126" w:rsidRDefault="00581126" w:rsidP="00581126">
      <w:pPr>
        <w:widowControl w:val="0"/>
        <w:jc w:val="both"/>
        <w:rPr>
          <w:rFonts w:eastAsia="Calibri"/>
          <w:lang w:eastAsia="ar-SA"/>
        </w:rPr>
      </w:pPr>
      <w:r w:rsidRPr="00075FDE">
        <w:rPr>
          <w:rFonts w:eastAsia="Calibri"/>
          <w:lang w:eastAsia="ar-SA"/>
        </w:rPr>
        <w:t>3.2. Место поставки: 188357, Ленинградская область</w:t>
      </w:r>
      <w:r w:rsidRPr="00581126">
        <w:rPr>
          <w:rFonts w:eastAsia="Calibri"/>
          <w:lang w:eastAsia="ar-SA"/>
        </w:rPr>
        <w:t xml:space="preserve">, Гатчинский район, село Никольское, ул. </w:t>
      </w:r>
      <w:proofErr w:type="spellStart"/>
      <w:r w:rsidRPr="00581126">
        <w:rPr>
          <w:rFonts w:eastAsia="Calibri"/>
          <w:lang w:eastAsia="ar-SA"/>
        </w:rPr>
        <w:t>Меньковская</w:t>
      </w:r>
      <w:proofErr w:type="spellEnd"/>
      <w:r w:rsidRPr="00581126">
        <w:rPr>
          <w:rFonts w:eastAsia="Calibri"/>
          <w:lang w:eastAsia="ar-SA"/>
        </w:rPr>
        <w:t>, дом 10, корпус 16 (технический склад), в период времени с 09:00 до 15:00 ч., кроме выходных и праздничных дней.</w:t>
      </w:r>
    </w:p>
    <w:p w14:paraId="48459762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4. Требования к количеству, качеству товара, к его техническим и функциональным и эксплуатационным характеристикам:</w:t>
      </w:r>
    </w:p>
    <w:p w14:paraId="30CD7168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4.1. Функциональные, технические и качественные характеристики, эксплуатационные характеристики объекта закупки, с указанием количества необходимых товаров приведены в Приложении №1 настоящего технического задания.</w:t>
      </w:r>
    </w:p>
    <w:p w14:paraId="54845E59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4.2. Указанные в техническом задании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 В случае представления эквивалента участник должен представить документ, подтверждающий, что параметры заменяемого товара не хуже (лучше), чем у товара, указанного в спецификации.</w:t>
      </w:r>
    </w:p>
    <w:p w14:paraId="752465AE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 Требования к качеству и безопасности товара:</w:t>
      </w:r>
    </w:p>
    <w:p w14:paraId="105DACE4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5.1.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4BE50DC" w14:textId="284FDD52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5.2. Качество товара должно соответствовать требованиям, установленным действующим в период поставки стандартам и при поставке должно сопровождаться действующими сертификатами и/или декларациями о соответствии:</w:t>
      </w:r>
    </w:p>
    <w:p w14:paraId="4431044E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- Постановление Правительства РФ от 23 декабря 2021 г.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Федерации»;</w:t>
      </w:r>
    </w:p>
    <w:p w14:paraId="277EEBE5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5.3. Одновременно с поставкой товара Поставщик передает Заказчику надлежащим образом оформленные сопроводительные документы, в том числе надлежащим образом заверенные сертификаты и/или декларации о соответствии на товар, подлежащий поставке, для которого предусмотрена обязательная сертификация и/или подлежащий декларированию соответствия.</w:t>
      </w:r>
    </w:p>
    <w:p w14:paraId="4B2C7593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5.4.  Товары, являющиеся предметом закупки, должны соответствовать требованиям законодательства Российской Федерации и стандартам качества, иметь необходимые сертификаты качества и паспорта (сертификаты) соответствия гигиеническим и санитарным нормам на поставляемый товар. Поставляемый Поставщиком товар должен соответствовать необходимым стандартам (ГОСТам, ТУ).</w:t>
      </w:r>
    </w:p>
    <w:p w14:paraId="03A769E3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lastRenderedPageBreak/>
        <w:t>5.5.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14:paraId="4895E901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5.6. 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РФ, иметь инструкцию по применению на русском языке.</w:t>
      </w:r>
    </w:p>
    <w:p w14:paraId="3A18A667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 Требования к таре и упаковке товара:</w:t>
      </w:r>
    </w:p>
    <w:p w14:paraId="5EB48B7E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6.1. Поставляемый товар должен быть должен быть новым, в оригинальной заводской упаковке обеспечивающей его сохранность, без повреждений, с сохранением всех защитных знаков производителя, в упаковке, обеспечивающей сохранность и целостность товара при транспортировке, фасовка товара должна соответствовать требованиям приложения к настоящему техническому заданию.</w:t>
      </w:r>
    </w:p>
    <w:p w14:paraId="4F5844F4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6.2. 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склада Заказчика. Упаковка Товара должна полностью обеспечивать условия транспортировки, предъявляемые к данному виду Товара.</w:t>
      </w:r>
    </w:p>
    <w:p w14:paraId="085A18DD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14:paraId="0378900F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6.4.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погрузо-разгрузочных работ.</w:t>
      </w:r>
    </w:p>
    <w:p w14:paraId="433B44A6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6.5. Поставщик несет риск случайной гибели или случайного повреждения товара.</w:t>
      </w:r>
    </w:p>
    <w:p w14:paraId="53C56CCB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 xml:space="preserve">6.6. При обнаружении в процессе приёмки нарушения тары, режима хранения и транспортировки, несоответствия товара и этикетки (упаковочного листа), а также несоответствия товара нормативно-технической документации, немедленное уведомление Поставщика и Заказчика обязательно. </w:t>
      </w:r>
    </w:p>
    <w:p w14:paraId="57EB9571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Рекламации на товар предъявляются в случае несоответствия товара нормативно-технической документации.</w:t>
      </w:r>
    </w:p>
    <w:p w14:paraId="03D0E6E6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6.7. При поступлении рекламации, подтвержденной лабораторией по контролю качества, Поставщик по требованию Заказчика, своими средствами и за свой счет в срок, согласованный с Заказчиком и Грузополучателем, осуществляет замену данной партии Товара в течение 10 дней со дня официального подтверждения рекламации.</w:t>
      </w:r>
    </w:p>
    <w:p w14:paraId="0036A6AD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6.8. Заказчик оставляет за собой право на проведение экспертизы товара за счет средств Поставщика.</w:t>
      </w:r>
    </w:p>
    <w:p w14:paraId="4BA4F943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 xml:space="preserve">7. 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товара:  </w:t>
      </w:r>
    </w:p>
    <w:p w14:paraId="12FB64F2" w14:textId="69D40A53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 xml:space="preserve">7.1. Товар должен поставляться с гарантийным сроком не менее 12 месяцев, если иной срок не предусмотрен производителем, согласно технической документации.  </w:t>
      </w:r>
    </w:p>
    <w:p w14:paraId="515C6577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7.2.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</w:t>
      </w:r>
    </w:p>
    <w:p w14:paraId="60AD5FFE" w14:textId="77777777" w:rsidR="00581126" w:rsidRPr="00581126" w:rsidRDefault="00581126" w:rsidP="00581126">
      <w:pPr>
        <w:jc w:val="both"/>
        <w:rPr>
          <w:rFonts w:eastAsia="Calibri"/>
          <w:lang w:eastAsia="en-US"/>
        </w:rPr>
      </w:pPr>
      <w:r w:rsidRPr="00581126">
        <w:rPr>
          <w:rFonts w:eastAsia="Calibri"/>
          <w:lang w:eastAsia="en-US"/>
        </w:rPr>
        <w:t>8. Перечень приложений к техническому заданию, являющихся его неотъемлемой частью:</w:t>
      </w:r>
    </w:p>
    <w:p w14:paraId="62D7D56F" w14:textId="76488456" w:rsidR="00047CF7" w:rsidRPr="00055598" w:rsidRDefault="00581126" w:rsidP="00581126">
      <w:pPr>
        <w:widowControl w:val="0"/>
        <w:suppressAutoHyphens/>
        <w:jc w:val="both"/>
        <w:rPr>
          <w:rFonts w:eastAsia="Calibri"/>
          <w:bCs/>
        </w:rPr>
      </w:pPr>
      <w:r w:rsidRPr="00581126">
        <w:rPr>
          <w:rFonts w:eastAsia="Calibri"/>
          <w:lang w:eastAsia="en-US"/>
        </w:rPr>
        <w:t>8.1. Приложение № 1 – Рекомендуемая форма «Требования к значениям показателей (характеристик) товара, позволяющие определить соответствие установленным заказчиком</w:t>
      </w:r>
    </w:p>
    <w:p w14:paraId="4C96FB37" w14:textId="77777777" w:rsidR="005D484C" w:rsidRPr="00055598" w:rsidRDefault="005D484C" w:rsidP="008D2D54">
      <w:pPr>
        <w:widowControl w:val="0"/>
        <w:suppressAutoHyphens/>
        <w:jc w:val="both"/>
        <w:rPr>
          <w:rFonts w:eastAsia="Calibri"/>
        </w:rPr>
      </w:pPr>
    </w:p>
    <w:p w14:paraId="57304206" w14:textId="5549FC2F" w:rsidR="005D484C" w:rsidRPr="00055598" w:rsidRDefault="005D484C" w:rsidP="008D2D54">
      <w:pPr>
        <w:widowControl w:val="0"/>
        <w:suppressAutoHyphens/>
        <w:jc w:val="both"/>
        <w:rPr>
          <w:rFonts w:eastAsia="Calibri"/>
          <w:lang w:eastAsia="ar-SA"/>
        </w:rPr>
      </w:pPr>
      <w:r w:rsidRPr="00055598">
        <w:rPr>
          <w:rFonts w:eastAsia="Calibri"/>
          <w:lang w:eastAsia="ar-SA"/>
        </w:rPr>
        <w:t>Главный энергетик ______________ Козлов С.И.</w:t>
      </w:r>
    </w:p>
    <w:p w14:paraId="7161C03C" w14:textId="77777777" w:rsidR="005D484C" w:rsidRDefault="005D484C" w:rsidP="005D484C">
      <w:pPr>
        <w:rPr>
          <w:rFonts w:eastAsia="Calibri"/>
          <w:sz w:val="21"/>
          <w:szCs w:val="21"/>
          <w:lang w:eastAsia="ar-SA"/>
        </w:rPr>
        <w:sectPr w:rsidR="005D484C" w:rsidSect="00075FDE">
          <w:pgSz w:w="11906" w:h="16838"/>
          <w:pgMar w:top="426" w:right="424" w:bottom="851" w:left="1134" w:header="709" w:footer="281" w:gutter="0"/>
          <w:cols w:space="720"/>
        </w:sectPr>
      </w:pPr>
    </w:p>
    <w:p w14:paraId="4E18B8C1" w14:textId="77777777" w:rsidR="005D484C" w:rsidRDefault="005D484C" w:rsidP="005D484C">
      <w:pPr>
        <w:autoSpaceDE w:val="0"/>
        <w:autoSpaceDN w:val="0"/>
        <w:adjustRightInd w:val="0"/>
        <w:spacing w:line="276" w:lineRule="auto"/>
        <w:jc w:val="right"/>
        <w:rPr>
          <w:sz w:val="21"/>
          <w:szCs w:val="21"/>
        </w:rPr>
      </w:pPr>
      <w:r>
        <w:rPr>
          <w:sz w:val="21"/>
          <w:szCs w:val="21"/>
        </w:rPr>
        <w:lastRenderedPageBreak/>
        <w:t>Приложение № 1 к Описанию объекта закупки</w:t>
      </w:r>
    </w:p>
    <w:p w14:paraId="2574A0CD" w14:textId="77777777" w:rsidR="005D484C" w:rsidRDefault="005D484C" w:rsidP="005D484C">
      <w:pPr>
        <w:autoSpaceDE w:val="0"/>
        <w:autoSpaceDN w:val="0"/>
        <w:adjustRightInd w:val="0"/>
        <w:spacing w:before="120" w:after="12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627"/>
        <w:gridCol w:w="1807"/>
        <w:gridCol w:w="1404"/>
        <w:gridCol w:w="777"/>
        <w:gridCol w:w="2585"/>
        <w:gridCol w:w="1566"/>
        <w:gridCol w:w="2144"/>
        <w:gridCol w:w="2126"/>
        <w:gridCol w:w="851"/>
        <w:gridCol w:w="709"/>
      </w:tblGrid>
      <w:tr w:rsidR="00256D0F" w:rsidRPr="00E42AEC" w14:paraId="2118D88C" w14:textId="7B94A215" w:rsidTr="00581126">
        <w:trPr>
          <w:trHeight w:val="1342"/>
          <w:jc w:val="center"/>
        </w:trPr>
        <w:tc>
          <w:tcPr>
            <w:tcW w:w="627" w:type="dxa"/>
          </w:tcPr>
          <w:p w14:paraId="2B0A3426" w14:textId="77777777" w:rsidR="00256D0F" w:rsidRPr="00E42AEC" w:rsidRDefault="00256D0F" w:rsidP="00E42AEC">
            <w:pPr>
              <w:widowControl w:val="0"/>
              <w:suppressAutoHyphens/>
              <w:ind w:left="66" w:hanging="77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№ п/п</w:t>
            </w:r>
          </w:p>
        </w:tc>
        <w:tc>
          <w:tcPr>
            <w:tcW w:w="1807" w:type="dxa"/>
          </w:tcPr>
          <w:p w14:paraId="417F715E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Наименование товара</w:t>
            </w:r>
          </w:p>
        </w:tc>
        <w:tc>
          <w:tcPr>
            <w:tcW w:w="1404" w:type="dxa"/>
          </w:tcPr>
          <w:p w14:paraId="512CFBA3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</w:p>
          <w:p w14:paraId="45BE89E9" w14:textId="77777777" w:rsidR="00256D0F" w:rsidRPr="00E42AEC" w:rsidRDefault="00256D0F" w:rsidP="00E42AEC">
            <w:pPr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Код ОКПД2; КТРУ; ККН</w:t>
            </w:r>
          </w:p>
        </w:tc>
        <w:tc>
          <w:tcPr>
            <w:tcW w:w="777" w:type="dxa"/>
          </w:tcPr>
          <w:p w14:paraId="39BD867D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№ показателя</w:t>
            </w:r>
          </w:p>
        </w:tc>
        <w:tc>
          <w:tcPr>
            <w:tcW w:w="2585" w:type="dxa"/>
          </w:tcPr>
          <w:p w14:paraId="36DD30E5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Наименование показателя (характеристика) товара</w:t>
            </w:r>
          </w:p>
        </w:tc>
        <w:tc>
          <w:tcPr>
            <w:tcW w:w="1566" w:type="dxa"/>
          </w:tcPr>
          <w:p w14:paraId="5EA97F9B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Ед. изм. показателя (характеристики) (при наличии)</w:t>
            </w:r>
          </w:p>
        </w:tc>
        <w:tc>
          <w:tcPr>
            <w:tcW w:w="2144" w:type="dxa"/>
          </w:tcPr>
          <w:p w14:paraId="279142EA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Показатель (характеристика) товара*</w:t>
            </w:r>
          </w:p>
        </w:tc>
        <w:tc>
          <w:tcPr>
            <w:tcW w:w="2126" w:type="dxa"/>
          </w:tcPr>
          <w:p w14:paraId="0AC0CA2D" w14:textId="7777777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Инструкция по заполнению характеристик в заявке*</w:t>
            </w:r>
          </w:p>
        </w:tc>
        <w:tc>
          <w:tcPr>
            <w:tcW w:w="851" w:type="dxa"/>
          </w:tcPr>
          <w:p w14:paraId="32EDAB78" w14:textId="576D6F37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Ед.</w:t>
            </w:r>
            <w:r w:rsidR="00581126">
              <w:rPr>
                <w:rFonts w:eastAsia="Calibri"/>
                <w:sz w:val="21"/>
                <w:szCs w:val="21"/>
                <w:lang w:eastAsia="ar-SA"/>
              </w:rPr>
              <w:t xml:space="preserve"> </w:t>
            </w:r>
            <w:proofErr w:type="spellStart"/>
            <w:r>
              <w:rPr>
                <w:rFonts w:eastAsia="Calibri"/>
                <w:sz w:val="21"/>
                <w:szCs w:val="21"/>
                <w:lang w:eastAsia="ar-SA"/>
              </w:rPr>
              <w:t>изм</w:t>
            </w:r>
            <w:proofErr w:type="spellEnd"/>
          </w:p>
        </w:tc>
        <w:tc>
          <w:tcPr>
            <w:tcW w:w="709" w:type="dxa"/>
          </w:tcPr>
          <w:p w14:paraId="101B0A06" w14:textId="7EE78135" w:rsidR="00256D0F" w:rsidRPr="00E42AEC" w:rsidRDefault="00256D0F" w:rsidP="00E42AEC">
            <w:pPr>
              <w:widowControl w:val="0"/>
              <w:suppressAutoHyphens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Кол-во</w:t>
            </w:r>
          </w:p>
        </w:tc>
      </w:tr>
      <w:tr w:rsidR="00704453" w:rsidRPr="00E42AEC" w14:paraId="735C3C52" w14:textId="785C4E89" w:rsidTr="00581126">
        <w:trPr>
          <w:trHeight w:val="20"/>
          <w:jc w:val="center"/>
        </w:trPr>
        <w:tc>
          <w:tcPr>
            <w:tcW w:w="627" w:type="dxa"/>
            <w:vMerge w:val="restart"/>
          </w:tcPr>
          <w:p w14:paraId="51382F2D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1</w:t>
            </w:r>
          </w:p>
        </w:tc>
        <w:tc>
          <w:tcPr>
            <w:tcW w:w="1807" w:type="dxa"/>
            <w:vMerge w:val="restart"/>
          </w:tcPr>
          <w:p w14:paraId="7376B3A7" w14:textId="3DACB94C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Светильник светодиодный</w:t>
            </w:r>
          </w:p>
          <w:p w14:paraId="2BD6F37F" w14:textId="77777777" w:rsidR="00704453" w:rsidRPr="00E42AEC" w:rsidRDefault="00704453" w:rsidP="00E42AEC">
            <w:pPr>
              <w:widowControl w:val="0"/>
              <w:suppressAutoHyphens/>
              <w:rPr>
                <w:color w:val="FF0000"/>
                <w:sz w:val="21"/>
                <w:szCs w:val="21"/>
              </w:rPr>
            </w:pPr>
          </w:p>
        </w:tc>
        <w:tc>
          <w:tcPr>
            <w:tcW w:w="1404" w:type="dxa"/>
            <w:vMerge w:val="restart"/>
          </w:tcPr>
          <w:p w14:paraId="44C73CB0" w14:textId="40A3AFFC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 xml:space="preserve">27.40.25.123-00000004 </w:t>
            </w:r>
            <w:bookmarkStart w:id="1" w:name="_Hlk231306012"/>
            <w:r w:rsidRPr="00E42AEC">
              <w:rPr>
                <w:rFonts w:eastAsia="Calibri"/>
                <w:sz w:val="21"/>
                <w:szCs w:val="21"/>
                <w:lang w:eastAsia="ar-SA"/>
              </w:rPr>
              <w:t>Светильник светодиодный внутреннего освещения</w:t>
            </w:r>
            <w:bookmarkEnd w:id="1"/>
          </w:p>
        </w:tc>
        <w:tc>
          <w:tcPr>
            <w:tcW w:w="777" w:type="dxa"/>
          </w:tcPr>
          <w:p w14:paraId="2A6FFFC9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25B47F50" w14:textId="760DCB38" w:rsidR="00704453" w:rsidRPr="00E42AEC" w:rsidRDefault="00704453" w:rsidP="00E42AEC">
            <w:pPr>
              <w:tabs>
                <w:tab w:val="left" w:pos="142"/>
              </w:tabs>
              <w:autoSpaceDE w:val="0"/>
              <w:rPr>
                <w:sz w:val="21"/>
                <w:szCs w:val="21"/>
              </w:rPr>
            </w:pPr>
            <w:r w:rsidRPr="00E42AEC">
              <w:rPr>
                <w:sz w:val="21"/>
                <w:szCs w:val="21"/>
              </w:rPr>
              <w:t>Вид светильника:</w:t>
            </w:r>
          </w:p>
        </w:tc>
        <w:tc>
          <w:tcPr>
            <w:tcW w:w="1566" w:type="dxa"/>
          </w:tcPr>
          <w:p w14:paraId="1884E9DF" w14:textId="275F4C95" w:rsidR="00704453" w:rsidRPr="00E42AEC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-</w:t>
            </w:r>
          </w:p>
        </w:tc>
        <w:tc>
          <w:tcPr>
            <w:tcW w:w="2144" w:type="dxa"/>
          </w:tcPr>
          <w:p w14:paraId="3E0CC044" w14:textId="03A43FE8" w:rsidR="00704453" w:rsidRPr="00E42AEC" w:rsidRDefault="00704453" w:rsidP="00E42AE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Потолочный</w:t>
            </w:r>
          </w:p>
        </w:tc>
        <w:tc>
          <w:tcPr>
            <w:tcW w:w="2126" w:type="dxa"/>
          </w:tcPr>
          <w:p w14:paraId="0A38C9A6" w14:textId="77777777" w:rsidR="00704453" w:rsidRPr="00E42AEC" w:rsidRDefault="00704453" w:rsidP="00E42AEC">
            <w:pPr>
              <w:rPr>
                <w:i/>
                <w:sz w:val="21"/>
                <w:szCs w:val="21"/>
              </w:rPr>
            </w:pPr>
            <w:r w:rsidRPr="00E42AEC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3F9C89B8" w14:textId="77777777" w:rsidR="00704453" w:rsidRPr="00E42AEC" w:rsidRDefault="00704453" w:rsidP="00E42AEC">
            <w:pPr>
              <w:rPr>
                <w:i/>
                <w:sz w:val="21"/>
                <w:szCs w:val="21"/>
              </w:rPr>
            </w:pPr>
            <w:r w:rsidRPr="00E42AEC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 w:val="restart"/>
          </w:tcPr>
          <w:p w14:paraId="0ED7F9E2" w14:textId="56703B74" w:rsidR="00704453" w:rsidRPr="00256D0F" w:rsidRDefault="00704453" w:rsidP="00E42AEC">
            <w:pPr>
              <w:rPr>
                <w:iCs/>
                <w:sz w:val="21"/>
                <w:szCs w:val="21"/>
              </w:rPr>
            </w:pPr>
            <w:proofErr w:type="spellStart"/>
            <w:r w:rsidRPr="00256D0F">
              <w:rPr>
                <w:iCs/>
                <w:sz w:val="21"/>
                <w:szCs w:val="21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</w:tcPr>
          <w:p w14:paraId="083DCD1E" w14:textId="2AA5C38F" w:rsidR="00704453" w:rsidRPr="00256D0F" w:rsidRDefault="00704453" w:rsidP="00E42AEC">
            <w:pPr>
              <w:rPr>
                <w:iCs/>
                <w:sz w:val="21"/>
                <w:szCs w:val="21"/>
              </w:rPr>
            </w:pPr>
            <w:r w:rsidRPr="00256D0F">
              <w:rPr>
                <w:iCs/>
                <w:sz w:val="21"/>
                <w:szCs w:val="21"/>
              </w:rPr>
              <w:t>9</w:t>
            </w:r>
          </w:p>
        </w:tc>
      </w:tr>
      <w:tr w:rsidR="00704453" w:rsidRPr="00E42AEC" w14:paraId="0052EAA3" w14:textId="45F2A861" w:rsidTr="00581126">
        <w:trPr>
          <w:trHeight w:val="20"/>
          <w:jc w:val="center"/>
        </w:trPr>
        <w:tc>
          <w:tcPr>
            <w:tcW w:w="627" w:type="dxa"/>
            <w:vMerge/>
          </w:tcPr>
          <w:p w14:paraId="348305E2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21857EC1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195C68D0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092DBDF8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3ADD94BB" w14:textId="2FBB614C" w:rsidR="00704453" w:rsidRPr="00E42AEC" w:rsidRDefault="00704453" w:rsidP="00E42AEC">
            <w:pPr>
              <w:tabs>
                <w:tab w:val="left" w:pos="142"/>
              </w:tabs>
              <w:autoSpaceDE w:val="0"/>
              <w:rPr>
                <w:sz w:val="21"/>
                <w:szCs w:val="21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Мощность:</w:t>
            </w:r>
          </w:p>
        </w:tc>
        <w:tc>
          <w:tcPr>
            <w:tcW w:w="1566" w:type="dxa"/>
          </w:tcPr>
          <w:p w14:paraId="619FA844" w14:textId="11DD938A" w:rsidR="00704453" w:rsidRPr="00E42AEC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Вт</w:t>
            </w:r>
          </w:p>
        </w:tc>
        <w:tc>
          <w:tcPr>
            <w:tcW w:w="2144" w:type="dxa"/>
          </w:tcPr>
          <w:p w14:paraId="45072CD8" w14:textId="0DFF4436" w:rsidR="00704453" w:rsidRPr="00E42AEC" w:rsidRDefault="00704453" w:rsidP="00E42AE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E42AEC">
              <w:rPr>
                <w:sz w:val="21"/>
                <w:szCs w:val="21"/>
              </w:rPr>
              <w:t>&gt; 35 ≤ 40</w:t>
            </w:r>
          </w:p>
        </w:tc>
        <w:tc>
          <w:tcPr>
            <w:tcW w:w="2126" w:type="dxa"/>
          </w:tcPr>
          <w:p w14:paraId="263CFB75" w14:textId="77777777" w:rsidR="00704453" w:rsidRPr="00E42AEC" w:rsidRDefault="00704453" w:rsidP="00C81338">
            <w:pPr>
              <w:rPr>
                <w:i/>
                <w:sz w:val="21"/>
                <w:szCs w:val="21"/>
              </w:rPr>
            </w:pPr>
            <w:r w:rsidRPr="00E42AEC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3F5022C6" w14:textId="0C8781FC" w:rsidR="00704453" w:rsidRPr="00E42AEC" w:rsidRDefault="00704453" w:rsidP="00C81338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E42AEC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46BEA4A5" w14:textId="77777777" w:rsidR="00704453" w:rsidRPr="00E42AEC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093258B9" w14:textId="77777777" w:rsidR="00704453" w:rsidRPr="00E42AEC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0882FFAA" w14:textId="6B826F9F" w:rsidTr="00581126">
        <w:trPr>
          <w:trHeight w:val="20"/>
          <w:jc w:val="center"/>
        </w:trPr>
        <w:tc>
          <w:tcPr>
            <w:tcW w:w="627" w:type="dxa"/>
            <w:vMerge/>
          </w:tcPr>
          <w:p w14:paraId="0800277D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08F7A9B3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2035FE3A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5266C938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4C424D99" w14:textId="54221EC6" w:rsidR="00704453" w:rsidRPr="00E42AEC" w:rsidRDefault="00704453" w:rsidP="00E42AEC">
            <w:pPr>
              <w:tabs>
                <w:tab w:val="left" w:pos="142"/>
              </w:tabs>
              <w:autoSpaceDE w:val="0"/>
              <w:rPr>
                <w:sz w:val="21"/>
                <w:szCs w:val="21"/>
              </w:rPr>
            </w:pPr>
            <w:proofErr w:type="spellStart"/>
            <w:r w:rsidRPr="00E42AEC">
              <w:rPr>
                <w:sz w:val="21"/>
                <w:szCs w:val="21"/>
                <w:lang w:val="en-US"/>
              </w:rPr>
              <w:t>Световой</w:t>
            </w:r>
            <w:proofErr w:type="spellEnd"/>
            <w:r w:rsidRPr="00E42AEC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E42AEC">
              <w:rPr>
                <w:sz w:val="21"/>
                <w:szCs w:val="21"/>
                <w:lang w:val="en-US"/>
              </w:rPr>
              <w:t>поток</w:t>
            </w:r>
            <w:proofErr w:type="spellEnd"/>
            <w:r w:rsidRPr="00E42AEC">
              <w:rPr>
                <w:sz w:val="21"/>
                <w:szCs w:val="21"/>
                <w:lang w:val="en-US"/>
              </w:rPr>
              <w:t>:</w:t>
            </w:r>
          </w:p>
        </w:tc>
        <w:tc>
          <w:tcPr>
            <w:tcW w:w="1566" w:type="dxa"/>
          </w:tcPr>
          <w:p w14:paraId="26A7C1C6" w14:textId="653D09D2" w:rsidR="00704453" w:rsidRPr="00E42AEC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sz w:val="21"/>
                <w:szCs w:val="21"/>
                <w:lang w:eastAsia="ar-SA"/>
              </w:rPr>
              <w:t>лм (Люмен)</w:t>
            </w:r>
          </w:p>
        </w:tc>
        <w:tc>
          <w:tcPr>
            <w:tcW w:w="2144" w:type="dxa"/>
          </w:tcPr>
          <w:p w14:paraId="0CC17E95" w14:textId="3FD6240B" w:rsidR="00704453" w:rsidRPr="00E42AEC" w:rsidRDefault="00704453" w:rsidP="00E42AE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E42AEC">
              <w:rPr>
                <w:sz w:val="21"/>
                <w:szCs w:val="21"/>
              </w:rPr>
              <w:t>&gt; 4000</w:t>
            </w:r>
            <w:r>
              <w:rPr>
                <w:sz w:val="21"/>
                <w:szCs w:val="21"/>
              </w:rPr>
              <w:t xml:space="preserve"> </w:t>
            </w:r>
            <w:r w:rsidRPr="00E42AEC">
              <w:rPr>
                <w:sz w:val="21"/>
                <w:szCs w:val="21"/>
              </w:rPr>
              <w:t xml:space="preserve">≤ 5000 </w:t>
            </w:r>
          </w:p>
        </w:tc>
        <w:tc>
          <w:tcPr>
            <w:tcW w:w="2126" w:type="dxa"/>
          </w:tcPr>
          <w:p w14:paraId="27897F08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0A2A015D" w14:textId="60DB1DC3" w:rsidR="00704453" w:rsidRPr="00E42AEC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30944A48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06010C5E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06CE1724" w14:textId="7144314F" w:rsidTr="00581126">
        <w:trPr>
          <w:trHeight w:val="20"/>
          <w:jc w:val="center"/>
        </w:trPr>
        <w:tc>
          <w:tcPr>
            <w:tcW w:w="627" w:type="dxa"/>
            <w:vMerge/>
          </w:tcPr>
          <w:p w14:paraId="2496DD0C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4AAAE95B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19C7134A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053BBF73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602C4FC7" w14:textId="7A62B70D" w:rsidR="00704453" w:rsidRPr="00E42AEC" w:rsidRDefault="00704453" w:rsidP="00E42AEC">
            <w:pPr>
              <w:tabs>
                <w:tab w:val="left" w:pos="142"/>
              </w:tabs>
              <w:autoSpaceDE w:val="0"/>
              <w:rPr>
                <w:sz w:val="21"/>
                <w:szCs w:val="21"/>
              </w:rPr>
            </w:pPr>
            <w:r w:rsidRPr="00E42AEC">
              <w:rPr>
                <w:sz w:val="21"/>
                <w:szCs w:val="21"/>
              </w:rPr>
              <w:t>Индекс цветопередачи:</w:t>
            </w:r>
          </w:p>
        </w:tc>
        <w:tc>
          <w:tcPr>
            <w:tcW w:w="1566" w:type="dxa"/>
          </w:tcPr>
          <w:p w14:paraId="1EFD7D8E" w14:textId="760CF4C0" w:rsidR="00704453" w:rsidRPr="00E42AEC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-</w:t>
            </w:r>
          </w:p>
        </w:tc>
        <w:tc>
          <w:tcPr>
            <w:tcW w:w="2144" w:type="dxa"/>
          </w:tcPr>
          <w:p w14:paraId="7DC67883" w14:textId="1B3CABA2" w:rsidR="00704453" w:rsidRPr="00E42AEC" w:rsidRDefault="00704453" w:rsidP="00E42AE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C81338">
              <w:rPr>
                <w:sz w:val="21"/>
                <w:szCs w:val="21"/>
              </w:rPr>
              <w:t>≥ 80 &lt; 90</w:t>
            </w:r>
          </w:p>
        </w:tc>
        <w:tc>
          <w:tcPr>
            <w:tcW w:w="2126" w:type="dxa"/>
          </w:tcPr>
          <w:p w14:paraId="5E9A40A0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1F7FD9AA" w14:textId="5EAE1037" w:rsidR="00704453" w:rsidRPr="00E42AEC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468A81A8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6024A89F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23D72A29" w14:textId="7965BE97" w:rsidTr="00581126">
        <w:trPr>
          <w:trHeight w:val="817"/>
          <w:jc w:val="center"/>
        </w:trPr>
        <w:tc>
          <w:tcPr>
            <w:tcW w:w="627" w:type="dxa"/>
            <w:vMerge/>
          </w:tcPr>
          <w:p w14:paraId="2B5A8563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4ABC017A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29918F58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5034FDA2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1BF30173" w14:textId="24869E91" w:rsidR="00704453" w:rsidRPr="00E42AEC" w:rsidRDefault="00704453" w:rsidP="00E42AEC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Класс защиты от электрического тока:</w:t>
            </w:r>
          </w:p>
        </w:tc>
        <w:tc>
          <w:tcPr>
            <w:tcW w:w="1566" w:type="dxa"/>
          </w:tcPr>
          <w:p w14:paraId="548B6B33" w14:textId="4781C1AC" w:rsidR="00704453" w:rsidRPr="00E42AEC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-</w:t>
            </w:r>
          </w:p>
        </w:tc>
        <w:tc>
          <w:tcPr>
            <w:tcW w:w="2144" w:type="dxa"/>
          </w:tcPr>
          <w:p w14:paraId="1F973DC1" w14:textId="6823FBDA" w:rsidR="00704453" w:rsidRPr="00E42AEC" w:rsidRDefault="00704453" w:rsidP="00E42A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I</w:t>
            </w:r>
          </w:p>
        </w:tc>
        <w:tc>
          <w:tcPr>
            <w:tcW w:w="2126" w:type="dxa"/>
          </w:tcPr>
          <w:p w14:paraId="0828E49E" w14:textId="77777777" w:rsidR="00704453" w:rsidRPr="00E42AEC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E42AEC">
              <w:rPr>
                <w:rFonts w:eastAsia="Calibri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02C45252" w14:textId="77777777" w:rsidR="00704453" w:rsidRPr="00E42AEC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</w:p>
        </w:tc>
        <w:tc>
          <w:tcPr>
            <w:tcW w:w="709" w:type="dxa"/>
            <w:vMerge/>
          </w:tcPr>
          <w:p w14:paraId="4F4D9719" w14:textId="77777777" w:rsidR="00704453" w:rsidRPr="00E42AEC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</w:p>
        </w:tc>
      </w:tr>
      <w:tr w:rsidR="00704453" w:rsidRPr="00E42AEC" w14:paraId="77ABC2B9" w14:textId="6EAA77D1" w:rsidTr="00581126">
        <w:trPr>
          <w:trHeight w:val="622"/>
          <w:jc w:val="center"/>
        </w:trPr>
        <w:tc>
          <w:tcPr>
            <w:tcW w:w="627" w:type="dxa"/>
            <w:vMerge/>
          </w:tcPr>
          <w:p w14:paraId="4C055D7C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04E044DA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2ABE1AC4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5A159430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08E2DE1E" w14:textId="2F25EAC3" w:rsidR="00704453" w:rsidRPr="00C81338" w:rsidRDefault="00704453" w:rsidP="00E42AEC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C81338">
              <w:rPr>
                <w:rFonts w:eastAsia="Calibri"/>
                <w:sz w:val="21"/>
                <w:szCs w:val="21"/>
                <w:lang w:eastAsia="ar-SA"/>
              </w:rPr>
              <w:t>max</w:t>
            </w:r>
            <w:proofErr w:type="spellEnd"/>
            <w:r w:rsidRPr="00C81338">
              <w:rPr>
                <w:rFonts w:eastAsia="Calibri"/>
                <w:sz w:val="21"/>
                <w:szCs w:val="21"/>
                <w:lang w:eastAsia="ar-SA"/>
              </w:rPr>
              <w:t>:</w:t>
            </w:r>
          </w:p>
        </w:tc>
        <w:tc>
          <w:tcPr>
            <w:tcW w:w="1566" w:type="dxa"/>
          </w:tcPr>
          <w:p w14:paraId="026FCEDD" w14:textId="6870F42A" w:rsidR="00704453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K (Кельвин)</w:t>
            </w:r>
          </w:p>
        </w:tc>
        <w:tc>
          <w:tcPr>
            <w:tcW w:w="2144" w:type="dxa"/>
          </w:tcPr>
          <w:p w14:paraId="165F9CF9" w14:textId="5053CF77" w:rsidR="00704453" w:rsidRPr="00C81338" w:rsidRDefault="00704453" w:rsidP="00E42A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≤ 5000</w:t>
            </w:r>
          </w:p>
        </w:tc>
        <w:tc>
          <w:tcPr>
            <w:tcW w:w="2126" w:type="dxa"/>
          </w:tcPr>
          <w:p w14:paraId="12798BCC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6D15C822" w14:textId="5BF4DA63" w:rsidR="00704453" w:rsidRPr="00E42AEC" w:rsidRDefault="00704453" w:rsidP="00C81338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C8133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74F9BB45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1CC36FAF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0826E789" w14:textId="10A04FA3" w:rsidTr="00581126">
        <w:trPr>
          <w:trHeight w:val="672"/>
          <w:jc w:val="center"/>
        </w:trPr>
        <w:tc>
          <w:tcPr>
            <w:tcW w:w="627" w:type="dxa"/>
            <w:vMerge/>
          </w:tcPr>
          <w:p w14:paraId="163C424C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20C80E9D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35E56EEF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3DDD8EC1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77BA6A56" w14:textId="45ED7E13" w:rsidR="00704453" w:rsidRPr="00C81338" w:rsidRDefault="00704453" w:rsidP="00E42AEC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 xml:space="preserve">Коррелированная цветовая температура, </w:t>
            </w:r>
            <w:proofErr w:type="spellStart"/>
            <w:r w:rsidRPr="00C81338">
              <w:rPr>
                <w:rFonts w:eastAsia="Calibri"/>
                <w:sz w:val="21"/>
                <w:szCs w:val="21"/>
                <w:lang w:eastAsia="ar-SA"/>
              </w:rPr>
              <w:t>min</w:t>
            </w:r>
            <w:proofErr w:type="spellEnd"/>
            <w:r w:rsidRPr="00C81338">
              <w:rPr>
                <w:rFonts w:eastAsia="Calibri"/>
                <w:sz w:val="21"/>
                <w:szCs w:val="21"/>
                <w:lang w:eastAsia="ar-SA"/>
              </w:rPr>
              <w:t>:</w:t>
            </w:r>
          </w:p>
        </w:tc>
        <w:tc>
          <w:tcPr>
            <w:tcW w:w="1566" w:type="dxa"/>
          </w:tcPr>
          <w:p w14:paraId="458E587B" w14:textId="3D80225A" w:rsidR="00704453" w:rsidRPr="00C81338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K (Кельвин)</w:t>
            </w:r>
          </w:p>
        </w:tc>
        <w:tc>
          <w:tcPr>
            <w:tcW w:w="2144" w:type="dxa"/>
          </w:tcPr>
          <w:p w14:paraId="00E54E9D" w14:textId="7768C97B" w:rsidR="00704453" w:rsidRPr="00C81338" w:rsidRDefault="00704453" w:rsidP="00E42A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≥ 4000</w:t>
            </w:r>
          </w:p>
        </w:tc>
        <w:tc>
          <w:tcPr>
            <w:tcW w:w="2126" w:type="dxa"/>
          </w:tcPr>
          <w:p w14:paraId="5B6AFA87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78058E09" w14:textId="321A02D5" w:rsidR="00704453" w:rsidRPr="00E42AEC" w:rsidRDefault="00704453" w:rsidP="00C81338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C81338">
              <w:rPr>
                <w:i/>
                <w:sz w:val="21"/>
                <w:szCs w:val="21"/>
              </w:rPr>
              <w:lastRenderedPageBreak/>
              <w:t>характеристики</w:t>
            </w:r>
          </w:p>
        </w:tc>
        <w:tc>
          <w:tcPr>
            <w:tcW w:w="851" w:type="dxa"/>
            <w:vMerge/>
          </w:tcPr>
          <w:p w14:paraId="2306949D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711BE97E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0BA8447F" w14:textId="56D97956" w:rsidTr="00581126">
        <w:trPr>
          <w:trHeight w:val="672"/>
          <w:jc w:val="center"/>
        </w:trPr>
        <w:tc>
          <w:tcPr>
            <w:tcW w:w="627" w:type="dxa"/>
            <w:vMerge/>
          </w:tcPr>
          <w:p w14:paraId="1D05AE85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7E04EAAC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1DABB7D5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5FB816DB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3451BD68" w14:textId="47D3FC4E" w:rsidR="00704453" w:rsidRPr="00C81338" w:rsidRDefault="00704453" w:rsidP="00E42AEC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Форма:</w:t>
            </w:r>
          </w:p>
        </w:tc>
        <w:tc>
          <w:tcPr>
            <w:tcW w:w="1566" w:type="dxa"/>
          </w:tcPr>
          <w:p w14:paraId="3EDBFD32" w14:textId="77777777" w:rsidR="00704453" w:rsidRPr="00C81338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144" w:type="dxa"/>
          </w:tcPr>
          <w:p w14:paraId="188D4CC5" w14:textId="386C6061" w:rsidR="00704453" w:rsidRPr="00C81338" w:rsidRDefault="00704453" w:rsidP="00E42AEC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rPr>
                <w:rFonts w:eastAsia="Calibri"/>
                <w:sz w:val="21"/>
                <w:szCs w:val="21"/>
                <w:lang w:eastAsia="ar-SA"/>
              </w:rPr>
              <w:t>Квадратная</w:t>
            </w:r>
          </w:p>
        </w:tc>
        <w:tc>
          <w:tcPr>
            <w:tcW w:w="2126" w:type="dxa"/>
          </w:tcPr>
          <w:p w14:paraId="7FC6E0BA" w14:textId="343DB885" w:rsidR="00704453" w:rsidRPr="00E42AEC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i/>
                <w:sz w:val="21"/>
                <w:szCs w:val="21"/>
                <w:lang w:eastAsia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14:paraId="23F1241C" w14:textId="77777777" w:rsidR="00704453" w:rsidRPr="00C81338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</w:p>
        </w:tc>
        <w:tc>
          <w:tcPr>
            <w:tcW w:w="709" w:type="dxa"/>
            <w:vMerge/>
          </w:tcPr>
          <w:p w14:paraId="7010CE1A" w14:textId="77777777" w:rsidR="00704453" w:rsidRPr="00C81338" w:rsidRDefault="00704453" w:rsidP="00E42AEC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</w:p>
        </w:tc>
      </w:tr>
      <w:tr w:rsidR="00704453" w:rsidRPr="00E42AEC" w14:paraId="1EE4B498" w14:textId="4FBFB0EF" w:rsidTr="00581126">
        <w:trPr>
          <w:trHeight w:val="672"/>
          <w:jc w:val="center"/>
        </w:trPr>
        <w:tc>
          <w:tcPr>
            <w:tcW w:w="627" w:type="dxa"/>
            <w:vMerge/>
          </w:tcPr>
          <w:p w14:paraId="1948E2E5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  <w:bookmarkStart w:id="2" w:name="_Hlk231305518"/>
          </w:p>
        </w:tc>
        <w:tc>
          <w:tcPr>
            <w:tcW w:w="1807" w:type="dxa"/>
            <w:vMerge/>
          </w:tcPr>
          <w:p w14:paraId="1C35293C" w14:textId="77777777" w:rsidR="00704453" w:rsidRPr="00E42AEC" w:rsidRDefault="00704453" w:rsidP="00E42AEC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3E7BA58F" w14:textId="77777777" w:rsidR="00704453" w:rsidRPr="00E42AEC" w:rsidRDefault="00704453" w:rsidP="00E42AEC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288B32B9" w14:textId="77777777" w:rsidR="00704453" w:rsidRPr="00E42AEC" w:rsidRDefault="00704453" w:rsidP="00E42AEC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7F259987" w14:textId="21406475" w:rsidR="00704453" w:rsidRPr="00C81338" w:rsidRDefault="00704453" w:rsidP="00E42AEC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Ширина светильника:</w:t>
            </w:r>
          </w:p>
        </w:tc>
        <w:tc>
          <w:tcPr>
            <w:tcW w:w="1566" w:type="dxa"/>
          </w:tcPr>
          <w:p w14:paraId="607FC454" w14:textId="07275136" w:rsidR="00704453" w:rsidRPr="00C81338" w:rsidRDefault="00704453" w:rsidP="00E42AEC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мм (Миллиметр)</w:t>
            </w:r>
          </w:p>
        </w:tc>
        <w:tc>
          <w:tcPr>
            <w:tcW w:w="2144" w:type="dxa"/>
          </w:tcPr>
          <w:p w14:paraId="209BC720" w14:textId="47E3D6CF" w:rsidR="00704453" w:rsidRPr="00C81338" w:rsidRDefault="00704453" w:rsidP="00C81338">
            <w:pPr>
              <w:rPr>
                <w:rFonts w:eastAsia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  <w:r w:rsidRPr="00C81338">
              <w:rPr>
                <w:sz w:val="20"/>
                <w:szCs w:val="20"/>
              </w:rPr>
              <w:t>≥ 500 &lt; 600</w:t>
            </w:r>
          </w:p>
        </w:tc>
        <w:tc>
          <w:tcPr>
            <w:tcW w:w="2126" w:type="dxa"/>
          </w:tcPr>
          <w:p w14:paraId="2AEB6D89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1332CCBA" w14:textId="24D5F78A" w:rsidR="00704453" w:rsidRPr="00E42AEC" w:rsidRDefault="00704453" w:rsidP="00C81338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C8133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13014F80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07F39379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bookmarkEnd w:id="2"/>
      <w:tr w:rsidR="00704453" w:rsidRPr="00E42AEC" w14:paraId="7F3800F8" w14:textId="266D49D9" w:rsidTr="00581126">
        <w:trPr>
          <w:trHeight w:val="672"/>
          <w:jc w:val="center"/>
        </w:trPr>
        <w:tc>
          <w:tcPr>
            <w:tcW w:w="627" w:type="dxa"/>
            <w:vMerge/>
          </w:tcPr>
          <w:p w14:paraId="5F057603" w14:textId="77777777" w:rsidR="00704453" w:rsidRPr="00E42AEC" w:rsidRDefault="00704453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6F8D309F" w14:textId="77777777" w:rsidR="00704453" w:rsidRPr="00E42AEC" w:rsidRDefault="00704453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168F344F" w14:textId="77777777" w:rsidR="00704453" w:rsidRPr="00E42AEC" w:rsidRDefault="00704453" w:rsidP="00C81338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0ED66796" w14:textId="77777777" w:rsidR="00704453" w:rsidRPr="00E42AEC" w:rsidRDefault="00704453" w:rsidP="00C81338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52509166" w14:textId="187483CF" w:rsidR="00704453" w:rsidRPr="00C81338" w:rsidRDefault="00704453" w:rsidP="00C81338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Длина светильника:</w:t>
            </w:r>
          </w:p>
        </w:tc>
        <w:tc>
          <w:tcPr>
            <w:tcW w:w="1566" w:type="dxa"/>
          </w:tcPr>
          <w:p w14:paraId="77E6E0D3" w14:textId="6AE550DA" w:rsidR="00704453" w:rsidRPr="00C81338" w:rsidRDefault="00704453" w:rsidP="00C81338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 w:rsidRPr="00C81338">
              <w:rPr>
                <w:rFonts w:eastAsia="Calibri"/>
                <w:sz w:val="21"/>
                <w:szCs w:val="21"/>
                <w:lang w:eastAsia="ar-SA"/>
              </w:rPr>
              <w:t>мм (Миллиметр)</w:t>
            </w:r>
          </w:p>
        </w:tc>
        <w:tc>
          <w:tcPr>
            <w:tcW w:w="2144" w:type="dxa"/>
          </w:tcPr>
          <w:p w14:paraId="6F4BF8A2" w14:textId="6B446106" w:rsidR="00704453" w:rsidRDefault="00704453" w:rsidP="00C813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Pr="00C81338">
              <w:rPr>
                <w:sz w:val="20"/>
                <w:szCs w:val="20"/>
              </w:rPr>
              <w:t>≥ 500 &lt; 60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3F8629A5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  <w:r w:rsidRPr="00C8133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508E53F7" w14:textId="18F887D8" w:rsidR="00704453" w:rsidRPr="00E42AEC" w:rsidRDefault="00704453" w:rsidP="00C81338">
            <w:pPr>
              <w:rPr>
                <w:rFonts w:eastAsia="Calibri"/>
                <w:i/>
                <w:sz w:val="21"/>
                <w:szCs w:val="21"/>
                <w:lang w:eastAsia="ar-SA"/>
              </w:rPr>
            </w:pPr>
            <w:r w:rsidRPr="00C8133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04FD12B4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49B6C8D9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704453" w:rsidRPr="00E42AEC" w14:paraId="43F81CBB" w14:textId="77777777" w:rsidTr="00581126">
        <w:trPr>
          <w:trHeight w:val="672"/>
          <w:jc w:val="center"/>
        </w:trPr>
        <w:tc>
          <w:tcPr>
            <w:tcW w:w="627" w:type="dxa"/>
            <w:vMerge/>
          </w:tcPr>
          <w:p w14:paraId="69457CC8" w14:textId="77777777" w:rsidR="00704453" w:rsidRPr="00E42AEC" w:rsidRDefault="00704453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29D1066F" w14:textId="77777777" w:rsidR="00704453" w:rsidRPr="00E42AEC" w:rsidRDefault="00704453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52F09AE1" w14:textId="77777777" w:rsidR="00704453" w:rsidRPr="00E42AEC" w:rsidRDefault="00704453" w:rsidP="00C81338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7372794F" w14:textId="77777777" w:rsidR="00704453" w:rsidRPr="00E42AEC" w:rsidRDefault="00704453" w:rsidP="00C81338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09A4C829" w14:textId="213EEB3F" w:rsidR="00704453" w:rsidRPr="00C81338" w:rsidRDefault="00704453" w:rsidP="00C81338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704453">
              <w:rPr>
                <w:rFonts w:eastAsia="Calibri"/>
                <w:sz w:val="21"/>
                <w:szCs w:val="21"/>
                <w:lang w:eastAsia="ar-SA"/>
              </w:rPr>
              <w:t>Первая характеристическая цифра обозначения степени защиты:</w:t>
            </w:r>
          </w:p>
        </w:tc>
        <w:tc>
          <w:tcPr>
            <w:tcW w:w="1566" w:type="dxa"/>
          </w:tcPr>
          <w:p w14:paraId="119F7522" w14:textId="77777777" w:rsidR="00704453" w:rsidRPr="00C81338" w:rsidRDefault="00704453" w:rsidP="00C81338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144" w:type="dxa"/>
          </w:tcPr>
          <w:p w14:paraId="2D5D6195" w14:textId="23E6B585" w:rsidR="00704453" w:rsidRDefault="00EB5764" w:rsidP="00EB5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704453" w:rsidRPr="00704453">
              <w:rPr>
                <w:sz w:val="20"/>
                <w:szCs w:val="20"/>
              </w:rPr>
              <w:t>е менее 6</w:t>
            </w:r>
          </w:p>
        </w:tc>
        <w:tc>
          <w:tcPr>
            <w:tcW w:w="2126" w:type="dxa"/>
          </w:tcPr>
          <w:p w14:paraId="361841D4" w14:textId="77777777" w:rsidR="00704453" w:rsidRPr="00704453" w:rsidRDefault="00704453" w:rsidP="00704453">
            <w:pPr>
              <w:rPr>
                <w:i/>
                <w:sz w:val="21"/>
                <w:szCs w:val="21"/>
              </w:rPr>
            </w:pPr>
            <w:r w:rsidRPr="00704453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72756EDD" w14:textId="5BA23256" w:rsidR="00704453" w:rsidRPr="00C81338" w:rsidRDefault="00704453" w:rsidP="00704453">
            <w:pPr>
              <w:rPr>
                <w:i/>
                <w:sz w:val="21"/>
                <w:szCs w:val="21"/>
              </w:rPr>
            </w:pPr>
            <w:r w:rsidRPr="00704453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1E2AF70B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7154240E" w14:textId="77777777" w:rsidR="00704453" w:rsidRPr="00C81338" w:rsidRDefault="00704453" w:rsidP="00C81338">
            <w:pPr>
              <w:rPr>
                <w:i/>
                <w:sz w:val="21"/>
                <w:szCs w:val="21"/>
              </w:rPr>
            </w:pPr>
          </w:p>
        </w:tc>
      </w:tr>
      <w:tr w:rsidR="00DC4CFD" w:rsidRPr="00E42AEC" w14:paraId="15A35FA1" w14:textId="77777777" w:rsidTr="00581126">
        <w:trPr>
          <w:trHeight w:val="672"/>
          <w:jc w:val="center"/>
        </w:trPr>
        <w:tc>
          <w:tcPr>
            <w:tcW w:w="627" w:type="dxa"/>
            <w:vMerge/>
          </w:tcPr>
          <w:p w14:paraId="727FA110" w14:textId="77777777" w:rsidR="00DC4CFD" w:rsidRPr="00E42AEC" w:rsidRDefault="00DC4CFD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2552CDBD" w14:textId="77777777" w:rsidR="00DC4CFD" w:rsidRPr="00E42AEC" w:rsidRDefault="00DC4CFD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74AB86ED" w14:textId="77777777" w:rsidR="00DC4CFD" w:rsidRPr="00E42AEC" w:rsidRDefault="00DC4CFD" w:rsidP="00C81338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736425EF" w14:textId="77777777" w:rsidR="00DC4CFD" w:rsidRPr="00E42AEC" w:rsidRDefault="00DC4CFD" w:rsidP="00C81338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64103B22" w14:textId="564F283A" w:rsidR="00DC4CFD" w:rsidRPr="00704453" w:rsidRDefault="00DC4CFD" w:rsidP="00C81338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704453">
              <w:rPr>
                <w:rFonts w:eastAsia="Calibri"/>
                <w:sz w:val="21"/>
                <w:szCs w:val="21"/>
                <w:lang w:eastAsia="ar-SA"/>
              </w:rPr>
              <w:t>Вторая характеристическая цифра обозначения степени защиты:</w:t>
            </w:r>
          </w:p>
        </w:tc>
        <w:tc>
          <w:tcPr>
            <w:tcW w:w="1566" w:type="dxa"/>
          </w:tcPr>
          <w:p w14:paraId="5DB96430" w14:textId="77777777" w:rsidR="00DC4CFD" w:rsidRPr="00C81338" w:rsidRDefault="00DC4CFD" w:rsidP="00C81338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144" w:type="dxa"/>
          </w:tcPr>
          <w:p w14:paraId="2C45614D" w14:textId="35C71F80" w:rsidR="00DC4CFD" w:rsidRDefault="00DC4CFD" w:rsidP="00EB57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5</w:t>
            </w:r>
          </w:p>
        </w:tc>
        <w:tc>
          <w:tcPr>
            <w:tcW w:w="2126" w:type="dxa"/>
          </w:tcPr>
          <w:p w14:paraId="33103097" w14:textId="77777777" w:rsidR="00DC4CFD" w:rsidRPr="00704453" w:rsidRDefault="00DC4CFD" w:rsidP="00052D28">
            <w:pPr>
              <w:rPr>
                <w:i/>
                <w:sz w:val="21"/>
                <w:szCs w:val="21"/>
              </w:rPr>
            </w:pPr>
            <w:r w:rsidRPr="00704453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7CB294F8" w14:textId="0F24E873" w:rsidR="00DC4CFD" w:rsidRPr="00704453" w:rsidRDefault="00DC4CFD" w:rsidP="00704453">
            <w:pPr>
              <w:rPr>
                <w:i/>
                <w:sz w:val="21"/>
                <w:szCs w:val="21"/>
              </w:rPr>
            </w:pPr>
            <w:r w:rsidRPr="00704453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6A09F1AA" w14:textId="77777777" w:rsidR="00DC4CFD" w:rsidRPr="00C81338" w:rsidRDefault="00DC4CFD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1A890577" w14:textId="77777777" w:rsidR="00DC4CFD" w:rsidRPr="00C81338" w:rsidRDefault="00DC4CFD" w:rsidP="00C81338">
            <w:pPr>
              <w:rPr>
                <w:i/>
                <w:sz w:val="21"/>
                <w:szCs w:val="21"/>
              </w:rPr>
            </w:pPr>
          </w:p>
        </w:tc>
      </w:tr>
      <w:tr w:rsidR="00DC4CFD" w:rsidRPr="00B25CC8" w14:paraId="4DDD96AD" w14:textId="77777777" w:rsidTr="00581126">
        <w:trPr>
          <w:trHeight w:val="672"/>
          <w:jc w:val="center"/>
        </w:trPr>
        <w:tc>
          <w:tcPr>
            <w:tcW w:w="627" w:type="dxa"/>
            <w:vMerge/>
          </w:tcPr>
          <w:p w14:paraId="45714592" w14:textId="77777777" w:rsidR="00DC4CFD" w:rsidRPr="00B25CC8" w:rsidRDefault="00DC4CFD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807" w:type="dxa"/>
            <w:vMerge/>
          </w:tcPr>
          <w:p w14:paraId="2586BE8B" w14:textId="77777777" w:rsidR="00DC4CFD" w:rsidRPr="00B25CC8" w:rsidRDefault="00DC4CFD" w:rsidP="00C81338">
            <w:pPr>
              <w:widowControl w:val="0"/>
              <w:suppressAutoHyphens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1404" w:type="dxa"/>
            <w:vMerge/>
          </w:tcPr>
          <w:p w14:paraId="3D489F6E" w14:textId="77777777" w:rsidR="00DC4CFD" w:rsidRPr="00B25CC8" w:rsidRDefault="00DC4CFD" w:rsidP="00C81338">
            <w:pPr>
              <w:widowControl w:val="0"/>
              <w:suppressAutoHyphens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777" w:type="dxa"/>
          </w:tcPr>
          <w:p w14:paraId="26191CFF" w14:textId="77777777" w:rsidR="00DC4CFD" w:rsidRPr="00B25CC8" w:rsidRDefault="00DC4CFD" w:rsidP="00C81338">
            <w:pPr>
              <w:widowControl w:val="0"/>
              <w:numPr>
                <w:ilvl w:val="0"/>
                <w:numId w:val="5"/>
              </w:numPr>
              <w:suppressAutoHyphens/>
              <w:spacing w:after="160" w:line="259" w:lineRule="auto"/>
              <w:ind w:left="473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585" w:type="dxa"/>
          </w:tcPr>
          <w:p w14:paraId="2C7A3AE7" w14:textId="5031D311" w:rsidR="00DC4CFD" w:rsidRPr="00B25CC8" w:rsidRDefault="00DC4CFD" w:rsidP="00C81338">
            <w:pPr>
              <w:tabs>
                <w:tab w:val="left" w:pos="142"/>
              </w:tabs>
              <w:autoSpaceDE w:val="0"/>
              <w:rPr>
                <w:rFonts w:eastAsia="Calibri"/>
                <w:sz w:val="21"/>
                <w:szCs w:val="21"/>
                <w:lang w:eastAsia="ar-SA"/>
              </w:rPr>
            </w:pPr>
            <w:r w:rsidRPr="00B25CC8">
              <w:rPr>
                <w:rFonts w:eastAsia="Calibri"/>
                <w:sz w:val="21"/>
                <w:szCs w:val="21"/>
                <w:lang w:eastAsia="ar-SA"/>
              </w:rPr>
              <w:t>Год выпуска:</w:t>
            </w:r>
          </w:p>
        </w:tc>
        <w:tc>
          <w:tcPr>
            <w:tcW w:w="1566" w:type="dxa"/>
          </w:tcPr>
          <w:p w14:paraId="683288B5" w14:textId="77777777" w:rsidR="00DC4CFD" w:rsidRPr="00B25CC8" w:rsidRDefault="00DC4CFD" w:rsidP="00C81338">
            <w:pPr>
              <w:widowControl w:val="0"/>
              <w:suppressAutoHyphens/>
              <w:ind w:left="56"/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</w:p>
        </w:tc>
        <w:tc>
          <w:tcPr>
            <w:tcW w:w="2144" w:type="dxa"/>
          </w:tcPr>
          <w:p w14:paraId="75B36AF5" w14:textId="227B1E1A" w:rsidR="00DC4CFD" w:rsidRPr="00B25CC8" w:rsidRDefault="00DC4CFD" w:rsidP="00EB5764">
            <w:pPr>
              <w:jc w:val="center"/>
              <w:rPr>
                <w:sz w:val="20"/>
                <w:szCs w:val="20"/>
              </w:rPr>
            </w:pPr>
            <w:r w:rsidRPr="00B25CC8">
              <w:rPr>
                <w:sz w:val="21"/>
                <w:szCs w:val="21"/>
              </w:rPr>
              <w:t>Не ранее 2026 г.</w:t>
            </w:r>
          </w:p>
        </w:tc>
        <w:tc>
          <w:tcPr>
            <w:tcW w:w="2126" w:type="dxa"/>
          </w:tcPr>
          <w:p w14:paraId="683E86A3" w14:textId="77777777" w:rsidR="00DC4CFD" w:rsidRPr="00B25CC8" w:rsidRDefault="00DC4CFD" w:rsidP="000E62DA">
            <w:pPr>
              <w:rPr>
                <w:i/>
                <w:sz w:val="21"/>
                <w:szCs w:val="21"/>
              </w:rPr>
            </w:pPr>
            <w:r w:rsidRPr="00B25CC8">
              <w:rPr>
                <w:i/>
                <w:sz w:val="21"/>
                <w:szCs w:val="21"/>
              </w:rPr>
              <w:t>Участник закупки указывает в заявке конкретное значение</w:t>
            </w:r>
          </w:p>
          <w:p w14:paraId="7F1B25B9" w14:textId="41C00816" w:rsidR="00DC4CFD" w:rsidRPr="00B25CC8" w:rsidRDefault="00DC4CFD" w:rsidP="00704453">
            <w:pPr>
              <w:rPr>
                <w:i/>
                <w:sz w:val="21"/>
                <w:szCs w:val="21"/>
              </w:rPr>
            </w:pPr>
            <w:r w:rsidRPr="00B25CC8">
              <w:rPr>
                <w:i/>
                <w:sz w:val="21"/>
                <w:szCs w:val="21"/>
              </w:rPr>
              <w:t>характеристики</w:t>
            </w:r>
          </w:p>
        </w:tc>
        <w:tc>
          <w:tcPr>
            <w:tcW w:w="851" w:type="dxa"/>
            <w:vMerge/>
          </w:tcPr>
          <w:p w14:paraId="4F8319A0" w14:textId="77777777" w:rsidR="00DC4CFD" w:rsidRPr="00B25CC8" w:rsidRDefault="00DC4CFD" w:rsidP="00C81338">
            <w:pPr>
              <w:rPr>
                <w:i/>
                <w:sz w:val="21"/>
                <w:szCs w:val="21"/>
              </w:rPr>
            </w:pPr>
          </w:p>
        </w:tc>
        <w:tc>
          <w:tcPr>
            <w:tcW w:w="709" w:type="dxa"/>
            <w:vMerge/>
          </w:tcPr>
          <w:p w14:paraId="737AECDC" w14:textId="77777777" w:rsidR="00DC4CFD" w:rsidRPr="00B25CC8" w:rsidRDefault="00DC4CFD" w:rsidP="00C81338">
            <w:pPr>
              <w:rPr>
                <w:i/>
                <w:sz w:val="21"/>
                <w:szCs w:val="21"/>
              </w:rPr>
            </w:pPr>
          </w:p>
        </w:tc>
      </w:tr>
    </w:tbl>
    <w:p w14:paraId="436EA431" w14:textId="069DC62B" w:rsidR="00C92525" w:rsidRPr="00B25CC8" w:rsidRDefault="00C92525" w:rsidP="005D484C">
      <w:pPr>
        <w:rPr>
          <w:noProof/>
        </w:rPr>
      </w:pPr>
    </w:p>
    <w:p w14:paraId="6DC81558" w14:textId="77777777" w:rsidR="00C92525" w:rsidRDefault="00C92525" w:rsidP="005D484C">
      <w:pPr>
        <w:rPr>
          <w:noProof/>
        </w:rPr>
      </w:pPr>
    </w:p>
    <w:p w14:paraId="31883C7B" w14:textId="6417FD82" w:rsidR="005D484C" w:rsidRDefault="005D484C" w:rsidP="005D484C">
      <w:pPr>
        <w:widowControl w:val="0"/>
        <w:suppressAutoHyphens/>
        <w:jc w:val="both"/>
        <w:rPr>
          <w:rFonts w:eastAsia="Calibri"/>
          <w:sz w:val="22"/>
          <w:szCs w:val="22"/>
          <w:lang w:eastAsia="ar-SA"/>
        </w:rPr>
      </w:pPr>
      <w:r>
        <w:rPr>
          <w:rFonts w:eastAsia="Calibri"/>
          <w:sz w:val="22"/>
          <w:szCs w:val="22"/>
          <w:lang w:eastAsia="ar-SA"/>
        </w:rPr>
        <w:t>Главный энергетик ________________________________  Козлов С.И.</w:t>
      </w:r>
    </w:p>
    <w:p w14:paraId="196F7367" w14:textId="77777777" w:rsidR="00AE2846" w:rsidRDefault="00AE2846"/>
    <w:sectPr w:rsidR="00AE2846" w:rsidSect="00C81338">
      <w:pgSz w:w="16838" w:h="11906" w:orient="landscape"/>
      <w:pgMar w:top="127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E3007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90D33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21339"/>
    <w:multiLevelType w:val="hybridMultilevel"/>
    <w:tmpl w:val="F566D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37712"/>
    <w:multiLevelType w:val="hybridMultilevel"/>
    <w:tmpl w:val="A14C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45FFB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769A3134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090"/>
    <w:rsid w:val="00047CF7"/>
    <w:rsid w:val="00055598"/>
    <w:rsid w:val="00071893"/>
    <w:rsid w:val="00075FDE"/>
    <w:rsid w:val="000A4E51"/>
    <w:rsid w:val="0013261F"/>
    <w:rsid w:val="0018307D"/>
    <w:rsid w:val="001E15DA"/>
    <w:rsid w:val="001F24CC"/>
    <w:rsid w:val="00256D0F"/>
    <w:rsid w:val="00292A26"/>
    <w:rsid w:val="002F053E"/>
    <w:rsid w:val="003E3205"/>
    <w:rsid w:val="004E7651"/>
    <w:rsid w:val="00581126"/>
    <w:rsid w:val="005C1001"/>
    <w:rsid w:val="005D484C"/>
    <w:rsid w:val="005E456D"/>
    <w:rsid w:val="005F6633"/>
    <w:rsid w:val="00617970"/>
    <w:rsid w:val="006433A9"/>
    <w:rsid w:val="00704453"/>
    <w:rsid w:val="00713E90"/>
    <w:rsid w:val="00756C60"/>
    <w:rsid w:val="007E40F0"/>
    <w:rsid w:val="00801E90"/>
    <w:rsid w:val="008D2D54"/>
    <w:rsid w:val="00936327"/>
    <w:rsid w:val="00973E8A"/>
    <w:rsid w:val="00A34FDF"/>
    <w:rsid w:val="00A558E2"/>
    <w:rsid w:val="00AA3090"/>
    <w:rsid w:val="00AE2846"/>
    <w:rsid w:val="00B13075"/>
    <w:rsid w:val="00B21505"/>
    <w:rsid w:val="00B25CC8"/>
    <w:rsid w:val="00B400A0"/>
    <w:rsid w:val="00BA1590"/>
    <w:rsid w:val="00C81338"/>
    <w:rsid w:val="00C92525"/>
    <w:rsid w:val="00D13D5A"/>
    <w:rsid w:val="00D215F1"/>
    <w:rsid w:val="00D65AAC"/>
    <w:rsid w:val="00D97167"/>
    <w:rsid w:val="00DC4CFD"/>
    <w:rsid w:val="00E25D2C"/>
    <w:rsid w:val="00E42AEC"/>
    <w:rsid w:val="00EB5764"/>
    <w:rsid w:val="00EE17D5"/>
    <w:rsid w:val="00EE32D5"/>
    <w:rsid w:val="00EF7388"/>
    <w:rsid w:val="00FA3510"/>
    <w:rsid w:val="00FF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7EBC"/>
  <w15:docId w15:val="{4D996BEF-4A18-4EF5-ADC8-C1A400A5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4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D484C"/>
    <w:rPr>
      <w:b/>
      <w:bCs/>
    </w:rPr>
  </w:style>
  <w:style w:type="paragraph" w:styleId="a4">
    <w:name w:val="List Paragraph"/>
    <w:basedOn w:val="a"/>
    <w:uiPriority w:val="34"/>
    <w:qFormat/>
    <w:rsid w:val="001F24CC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2F053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F053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F05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F053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F05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F05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F05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5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Курдюкова Елена Ивановна</dc:creator>
  <cp:lastModifiedBy>Курдюкова Елена Ивановна</cp:lastModifiedBy>
  <cp:revision>3</cp:revision>
  <dcterms:created xsi:type="dcterms:W3CDTF">2026-06-04T12:09:00Z</dcterms:created>
  <dcterms:modified xsi:type="dcterms:W3CDTF">2026-06-04T12:25:00Z</dcterms:modified>
</cp:coreProperties>
</file>