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894C6" w14:textId="77777777" w:rsidR="00A7192F" w:rsidRPr="004D0364" w:rsidRDefault="00A7192F" w:rsidP="004D0364">
      <w:pPr>
        <w:jc w:val="center"/>
      </w:pPr>
      <w:r w:rsidRPr="004D0364">
        <w:t>Внимание участник</w:t>
      </w:r>
      <w:r w:rsidR="004D0364">
        <w:t>ов</w:t>
      </w:r>
      <w:r w:rsidRPr="004D0364">
        <w:t xml:space="preserve"> закупки!</w:t>
      </w:r>
    </w:p>
    <w:p w14:paraId="15C055C3" w14:textId="77777777" w:rsidR="00A7192F" w:rsidRPr="004D0364" w:rsidRDefault="00A7192F" w:rsidP="004D0364">
      <w:pPr>
        <w:jc w:val="both"/>
      </w:pPr>
    </w:p>
    <w:p w14:paraId="0EA6C78D" w14:textId="77777777" w:rsidR="003354E9" w:rsidRDefault="003354E9" w:rsidP="003354E9">
      <w:pPr>
        <w:autoSpaceDE w:val="0"/>
        <w:autoSpaceDN w:val="0"/>
        <w:adjustRightInd w:val="0"/>
        <w:spacing w:after="160" w:line="259" w:lineRule="auto"/>
        <w:ind w:firstLine="708"/>
        <w:jc w:val="both"/>
        <w:rPr>
          <w:lang w:eastAsia="en-US"/>
        </w:rPr>
      </w:pPr>
      <w:r w:rsidRPr="003354E9">
        <w:rPr>
          <w:lang w:eastAsia="en-US"/>
        </w:rPr>
        <w:t>Подача оферты участником закупки должна осуществляться в соответствии с требованиями, предусмотренными контрактом</w:t>
      </w:r>
      <w:r>
        <w:rPr>
          <w:lang w:eastAsia="en-US"/>
        </w:rPr>
        <w:t xml:space="preserve"> и техническим заданием</w:t>
      </w:r>
      <w:r w:rsidRPr="003354E9">
        <w:rPr>
          <w:lang w:eastAsia="en-US"/>
        </w:rPr>
        <w:t>.</w:t>
      </w:r>
    </w:p>
    <w:p w14:paraId="2F42180F" w14:textId="77777777" w:rsidR="00166385" w:rsidRPr="00EE404C" w:rsidRDefault="00166385" w:rsidP="00166385">
      <w:pPr>
        <w:suppressAutoHyphens/>
        <w:ind w:firstLine="709"/>
        <w:contextualSpacing/>
        <w:jc w:val="both"/>
        <w:textAlignment w:val="baseline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Оферта участника </w:t>
      </w:r>
      <w:r w:rsidRPr="00EE404C">
        <w:rPr>
          <w:color w:val="000000"/>
          <w:lang w:eastAsia="en-US"/>
        </w:rPr>
        <w:t xml:space="preserve">должна содержать: </w:t>
      </w:r>
    </w:p>
    <w:p w14:paraId="15A1B4E5" w14:textId="77777777" w:rsidR="00166385" w:rsidRPr="00EE404C" w:rsidRDefault="00166385" w:rsidP="00166385">
      <w:pPr>
        <w:ind w:firstLine="709"/>
        <w:contextualSpacing/>
        <w:jc w:val="both"/>
        <w:rPr>
          <w:color w:val="000000"/>
          <w:lang w:eastAsia="en-US"/>
        </w:rPr>
      </w:pPr>
      <w:r>
        <w:rPr>
          <w:color w:val="000000"/>
          <w:lang w:eastAsia="en-US"/>
        </w:rPr>
        <w:t>1</w:t>
      </w:r>
      <w:r w:rsidRPr="00EE404C">
        <w:rPr>
          <w:color w:val="000000"/>
          <w:lang w:eastAsia="en-US"/>
        </w:rPr>
        <w:t>)</w:t>
      </w:r>
      <w:r>
        <w:rPr>
          <w:color w:val="000000"/>
          <w:lang w:eastAsia="en-US"/>
        </w:rPr>
        <w:t>.</w:t>
      </w:r>
      <w:r w:rsidRPr="00EE404C">
        <w:rPr>
          <w:color w:val="000000"/>
          <w:lang w:eastAsia="en-US"/>
        </w:rPr>
        <w:t xml:space="preserve"> </w:t>
      </w:r>
      <w:r w:rsidRPr="00166385">
        <w:rPr>
          <w:b/>
          <w:color w:val="000000"/>
          <w:lang w:eastAsia="en-US"/>
        </w:rPr>
        <w:t>Наименование страны происхождения товара.</w:t>
      </w:r>
      <w:r w:rsidRPr="00EE404C">
        <w:rPr>
          <w:color w:val="000000"/>
          <w:lang w:eastAsia="en-US"/>
        </w:rPr>
        <w:t xml:space="preserve"> </w:t>
      </w:r>
    </w:p>
    <w:p w14:paraId="77A56691" w14:textId="77777777" w:rsidR="00166385" w:rsidRPr="00166385" w:rsidRDefault="00166385" w:rsidP="00166385">
      <w:pPr>
        <w:ind w:firstLine="709"/>
        <w:contextualSpacing/>
        <w:jc w:val="both"/>
        <w:rPr>
          <w:b/>
          <w:color w:val="000000"/>
          <w:lang w:eastAsia="en-US"/>
        </w:rPr>
      </w:pPr>
      <w:r>
        <w:rPr>
          <w:color w:val="000000"/>
          <w:lang w:eastAsia="en-US"/>
        </w:rPr>
        <w:t>2</w:t>
      </w:r>
      <w:r w:rsidRPr="00EE404C">
        <w:rPr>
          <w:color w:val="000000"/>
          <w:lang w:eastAsia="en-US"/>
        </w:rPr>
        <w:t>)</w:t>
      </w:r>
      <w:r>
        <w:rPr>
          <w:color w:val="000000"/>
          <w:lang w:eastAsia="en-US"/>
        </w:rPr>
        <w:t>.</w:t>
      </w:r>
      <w:r w:rsidRPr="00EE404C">
        <w:rPr>
          <w:color w:val="000000"/>
          <w:lang w:eastAsia="en-US"/>
        </w:rPr>
        <w:t xml:space="preserve"> </w:t>
      </w:r>
      <w:r w:rsidRPr="00166385">
        <w:rPr>
          <w:b/>
          <w:color w:val="000000"/>
          <w:lang w:eastAsia="en-US"/>
        </w:rPr>
        <w:t xml:space="preserve">Конкретные показатели товара, соответствующие значениям, установленным в </w:t>
      </w:r>
      <w:r>
        <w:rPr>
          <w:b/>
          <w:color w:val="000000"/>
          <w:lang w:eastAsia="en-US"/>
        </w:rPr>
        <w:t>т</w:t>
      </w:r>
      <w:r w:rsidRPr="00166385">
        <w:rPr>
          <w:b/>
          <w:color w:val="000000"/>
          <w:lang w:eastAsia="en-US"/>
        </w:rPr>
        <w:t>ехническо</w:t>
      </w:r>
      <w:r>
        <w:rPr>
          <w:b/>
          <w:color w:val="000000"/>
          <w:lang w:eastAsia="en-US"/>
        </w:rPr>
        <w:t>м</w:t>
      </w:r>
      <w:r w:rsidRPr="00166385">
        <w:rPr>
          <w:b/>
          <w:color w:val="000000"/>
          <w:lang w:eastAsia="en-US"/>
        </w:rPr>
        <w:t xml:space="preserve"> задани</w:t>
      </w:r>
      <w:r>
        <w:rPr>
          <w:b/>
          <w:color w:val="000000"/>
          <w:lang w:eastAsia="en-US"/>
        </w:rPr>
        <w:t>и</w:t>
      </w:r>
      <w:r w:rsidRPr="00166385">
        <w:rPr>
          <w:b/>
          <w:color w:val="000000"/>
          <w:lang w:eastAsia="en-US"/>
        </w:rPr>
        <w:t xml:space="preserve"> и товарный знак (при наличии). </w:t>
      </w:r>
    </w:p>
    <w:p w14:paraId="1F5CBD6B" w14:textId="77777777" w:rsidR="00237D68" w:rsidRDefault="00237D68" w:rsidP="00237D68">
      <w:pPr>
        <w:widowControl w:val="0"/>
        <w:adjustRightInd w:val="0"/>
        <w:ind w:firstLine="360"/>
        <w:jc w:val="both"/>
        <w:textAlignment w:val="baseline"/>
        <w:rPr>
          <w:rFonts w:eastAsia="Calibri"/>
        </w:rPr>
      </w:pPr>
      <w:r w:rsidRPr="00A84EA3">
        <w:rPr>
          <w:rFonts w:eastAsia="Calibri"/>
        </w:rPr>
        <w:t>В описании товар</w:t>
      </w:r>
      <w:r>
        <w:rPr>
          <w:rFonts w:eastAsia="Calibri"/>
        </w:rPr>
        <w:t>а</w:t>
      </w:r>
      <w:r w:rsidRPr="00A84EA3">
        <w:rPr>
          <w:rFonts w:eastAsia="Calibri"/>
        </w:rPr>
        <w:t xml:space="preserve"> указан</w:t>
      </w:r>
      <w:r>
        <w:rPr>
          <w:rFonts w:eastAsia="Calibri"/>
        </w:rPr>
        <w:t>ы следующие виды показателей:</w:t>
      </w:r>
    </w:p>
    <w:p w14:paraId="43DB6559" w14:textId="77777777" w:rsidR="00237D68" w:rsidRPr="002B400E" w:rsidRDefault="00237D68" w:rsidP="00237D68">
      <w:pPr>
        <w:pStyle w:val="a5"/>
        <w:widowControl w:val="0"/>
        <w:numPr>
          <w:ilvl w:val="0"/>
          <w:numId w:val="2"/>
        </w:numPr>
        <w:adjustRightInd w:val="0"/>
        <w:jc w:val="both"/>
        <w:textAlignment w:val="baseline"/>
        <w:rPr>
          <w:rFonts w:eastAsia="Calibri"/>
        </w:rPr>
      </w:pPr>
      <w:r w:rsidRPr="002B400E">
        <w:rPr>
          <w:rFonts w:eastAsia="Calibri"/>
        </w:rPr>
        <w:t xml:space="preserve">показатели, для которых указаны варианты значений; </w:t>
      </w:r>
    </w:p>
    <w:p w14:paraId="52CBD901" w14:textId="77777777" w:rsidR="00237D68" w:rsidRPr="002B400E" w:rsidRDefault="00237D68" w:rsidP="00237D68">
      <w:pPr>
        <w:pStyle w:val="a5"/>
        <w:widowControl w:val="0"/>
        <w:numPr>
          <w:ilvl w:val="0"/>
          <w:numId w:val="2"/>
        </w:numPr>
        <w:adjustRightInd w:val="0"/>
        <w:jc w:val="both"/>
        <w:textAlignment w:val="baseline"/>
        <w:rPr>
          <w:rFonts w:eastAsia="Calibri"/>
        </w:rPr>
      </w:pPr>
      <w:r w:rsidRPr="002B400E">
        <w:rPr>
          <w:rFonts w:eastAsia="Calibri"/>
        </w:rPr>
        <w:t xml:space="preserve">показатели, значения которых не могут изменяться. </w:t>
      </w:r>
    </w:p>
    <w:p w14:paraId="7150D4C0" w14:textId="77777777" w:rsidR="00C601A7" w:rsidRPr="00C601A7" w:rsidRDefault="00237D68" w:rsidP="00C601A7">
      <w:pPr>
        <w:pStyle w:val="a5"/>
        <w:numPr>
          <w:ilvl w:val="0"/>
          <w:numId w:val="3"/>
        </w:numPr>
        <w:ind w:left="0" w:firstLine="360"/>
        <w:jc w:val="both"/>
        <w:rPr>
          <w:rFonts w:eastAsia="Calibri"/>
        </w:rPr>
      </w:pPr>
      <w:r w:rsidRPr="002B400E">
        <w:rPr>
          <w:rFonts w:eastAsia="Calibri"/>
        </w:rPr>
        <w:t>По виду показателей, для которых установлены варианты значений, участник должен выбрать, определить одно</w:t>
      </w:r>
      <w:r w:rsidR="00ED6FE0">
        <w:rPr>
          <w:rFonts w:eastAsia="Calibri"/>
        </w:rPr>
        <w:t xml:space="preserve"> или несколько</w:t>
      </w:r>
      <w:r w:rsidRPr="002B400E">
        <w:rPr>
          <w:rFonts w:eastAsia="Calibri"/>
        </w:rPr>
        <w:t xml:space="preserve"> конкретн</w:t>
      </w:r>
      <w:r w:rsidR="00ED6FE0">
        <w:rPr>
          <w:rFonts w:eastAsia="Calibri"/>
        </w:rPr>
        <w:t>ых</w:t>
      </w:r>
      <w:r w:rsidRPr="002B400E">
        <w:rPr>
          <w:rFonts w:eastAsia="Calibri"/>
        </w:rPr>
        <w:t xml:space="preserve"> значени</w:t>
      </w:r>
      <w:r w:rsidR="00ED6FE0">
        <w:rPr>
          <w:rFonts w:eastAsia="Calibri"/>
        </w:rPr>
        <w:t>й</w:t>
      </w:r>
      <w:r w:rsidRPr="002B400E">
        <w:rPr>
          <w:rFonts w:eastAsia="Calibri"/>
        </w:rPr>
        <w:t xml:space="preserve"> и указать его</w:t>
      </w:r>
      <w:r w:rsidR="00ED6FE0">
        <w:rPr>
          <w:rFonts w:eastAsia="Calibri"/>
        </w:rPr>
        <w:t>/их</w:t>
      </w:r>
      <w:r w:rsidRPr="002B400E">
        <w:rPr>
          <w:rFonts w:eastAsia="Calibri"/>
        </w:rPr>
        <w:t xml:space="preserve"> в своей заявке. При описании данного вида показателей Заказчик использовал</w:t>
      </w:r>
      <w:r w:rsidR="00C601A7">
        <w:rPr>
          <w:rFonts w:eastAsia="Calibri"/>
        </w:rPr>
        <w:t xml:space="preserve"> знак</w:t>
      </w:r>
      <w:r w:rsidR="00AE364F" w:rsidRPr="002B400E">
        <w:rPr>
          <w:rFonts w:eastAsia="Calibri"/>
        </w:rPr>
        <w:t xml:space="preserve">: </w:t>
      </w:r>
      <w:r w:rsidR="00C601A7" w:rsidRPr="00C601A7">
        <w:rPr>
          <w:rFonts w:eastAsia="Calibri"/>
        </w:rPr>
        <w:t xml:space="preserve">« </w:t>
      </w:r>
      <w:r w:rsidR="00C601A7" w:rsidRPr="00C601A7">
        <w:rPr>
          <w:rFonts w:eastAsia="Calibri"/>
          <w:b/>
        </w:rPr>
        <w:t xml:space="preserve">; </w:t>
      </w:r>
      <w:r w:rsidR="00C601A7" w:rsidRPr="00C601A7">
        <w:rPr>
          <w:rFonts w:eastAsia="Calibri"/>
        </w:rPr>
        <w:t>».</w:t>
      </w:r>
    </w:p>
    <w:p w14:paraId="44FEBE57" w14:textId="77777777" w:rsidR="00237D68" w:rsidRPr="002B400E" w:rsidRDefault="00237D68" w:rsidP="00F92141">
      <w:pPr>
        <w:pStyle w:val="a5"/>
        <w:widowControl w:val="0"/>
        <w:numPr>
          <w:ilvl w:val="0"/>
          <w:numId w:val="3"/>
        </w:numPr>
        <w:adjustRightInd w:val="0"/>
        <w:ind w:left="0" w:firstLine="360"/>
        <w:jc w:val="both"/>
        <w:textAlignment w:val="baseline"/>
        <w:rPr>
          <w:rFonts w:eastAsia="Calibri"/>
        </w:rPr>
      </w:pPr>
      <w:r w:rsidRPr="002B400E">
        <w:rPr>
          <w:rFonts w:eastAsia="Calibri"/>
        </w:rPr>
        <w:t>Требования к показателям, значения которых не должны изменяться: Значение показателя участник закупки не вправе менять. При этом значение показателя не может сопровождаться словами «должен быть» и его производными (-на; -но; -ны).</w:t>
      </w:r>
    </w:p>
    <w:p w14:paraId="7BD8DB5B" w14:textId="77777777" w:rsidR="00237D68" w:rsidRPr="002B400E" w:rsidRDefault="00237D68" w:rsidP="00237D68">
      <w:pPr>
        <w:widowControl w:val="0"/>
        <w:adjustRightInd w:val="0"/>
        <w:ind w:firstLine="708"/>
        <w:jc w:val="both"/>
        <w:textAlignment w:val="baseline"/>
        <w:rPr>
          <w:rFonts w:eastAsia="Calibri"/>
        </w:rPr>
      </w:pPr>
      <w:r w:rsidRPr="002B400E">
        <w:rPr>
          <w:rFonts w:eastAsia="Calibri"/>
        </w:rPr>
        <w:t xml:space="preserve">Рекомендуется использовать общепринятые обозначения и наименования в соответствии с требованиями действующих нормативных документов для того, чтобы заказчик имел возможность оценить предложение участника на соответствие требования, указанным в техническом задании. В остальных случаях требования к показателям товаров установлены, в том числе наименование показателя, в виде значений, которые не могут изменяться и участник закупки представляет сведения в том виде, в котором они указаны в  техническом задании. </w:t>
      </w:r>
    </w:p>
    <w:p w14:paraId="49642466" w14:textId="77777777" w:rsidR="00237D68" w:rsidRPr="005C2AE9" w:rsidRDefault="00237D68" w:rsidP="00237D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/>
        </w:rPr>
      </w:pPr>
      <w:r w:rsidRPr="002B400E">
        <w:rPr>
          <w:rFonts w:eastAsia="Calibri"/>
          <w:b/>
        </w:rPr>
        <w:t>Несоблюдение указанных требований является основанием для принятия решения о признании оферты участника не соответствующей требованиям, установленным техническим заданием.</w:t>
      </w:r>
    </w:p>
    <w:p w14:paraId="21D53E17" w14:textId="77777777" w:rsidR="00237D68" w:rsidRPr="00237D68" w:rsidRDefault="00237D68" w:rsidP="00237D68">
      <w:pPr>
        <w:widowControl w:val="0"/>
        <w:adjustRightInd w:val="0"/>
        <w:jc w:val="both"/>
        <w:textAlignment w:val="baseline"/>
        <w:rPr>
          <w:rFonts w:eastAsia="Calibri"/>
        </w:rPr>
      </w:pPr>
    </w:p>
    <w:sectPr w:rsidR="00237D68" w:rsidRPr="00237D68" w:rsidSect="00FA7C61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56526"/>
    <w:multiLevelType w:val="hybridMultilevel"/>
    <w:tmpl w:val="6C1A8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55FDF"/>
    <w:multiLevelType w:val="hybridMultilevel"/>
    <w:tmpl w:val="242C258C"/>
    <w:lvl w:ilvl="0" w:tplc="9D9CF0A2">
      <w:start w:val="7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0496FA2"/>
    <w:multiLevelType w:val="hybridMultilevel"/>
    <w:tmpl w:val="D3C82CD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13368221">
    <w:abstractNumId w:val="1"/>
  </w:num>
  <w:num w:numId="2" w16cid:durableId="450437149">
    <w:abstractNumId w:val="0"/>
  </w:num>
  <w:num w:numId="3" w16cid:durableId="5299537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A78"/>
    <w:rsid w:val="00005E68"/>
    <w:rsid w:val="00017A78"/>
    <w:rsid w:val="00025B25"/>
    <w:rsid w:val="000A7AE5"/>
    <w:rsid w:val="000B15FE"/>
    <w:rsid w:val="000F5B52"/>
    <w:rsid w:val="000F694F"/>
    <w:rsid w:val="00166385"/>
    <w:rsid w:val="001B0E6E"/>
    <w:rsid w:val="001B69D2"/>
    <w:rsid w:val="00237D68"/>
    <w:rsid w:val="00284056"/>
    <w:rsid w:val="0028796E"/>
    <w:rsid w:val="00293499"/>
    <w:rsid w:val="002B400E"/>
    <w:rsid w:val="002B6585"/>
    <w:rsid w:val="002D27D9"/>
    <w:rsid w:val="002E11A9"/>
    <w:rsid w:val="003354E9"/>
    <w:rsid w:val="003F650B"/>
    <w:rsid w:val="00473226"/>
    <w:rsid w:val="004840C2"/>
    <w:rsid w:val="004C0DC3"/>
    <w:rsid w:val="004C744A"/>
    <w:rsid w:val="004D0364"/>
    <w:rsid w:val="00512F39"/>
    <w:rsid w:val="00522EDF"/>
    <w:rsid w:val="00542528"/>
    <w:rsid w:val="006702C2"/>
    <w:rsid w:val="006D0840"/>
    <w:rsid w:val="00707DFF"/>
    <w:rsid w:val="007549C1"/>
    <w:rsid w:val="00761C75"/>
    <w:rsid w:val="007733C0"/>
    <w:rsid w:val="007B5A44"/>
    <w:rsid w:val="0082091B"/>
    <w:rsid w:val="00845C07"/>
    <w:rsid w:val="00884759"/>
    <w:rsid w:val="008D7410"/>
    <w:rsid w:val="00907C74"/>
    <w:rsid w:val="009A5DA9"/>
    <w:rsid w:val="00A4575A"/>
    <w:rsid w:val="00A67CFD"/>
    <w:rsid w:val="00A7192F"/>
    <w:rsid w:val="00AC73C0"/>
    <w:rsid w:val="00AE364F"/>
    <w:rsid w:val="00B230C0"/>
    <w:rsid w:val="00B95E15"/>
    <w:rsid w:val="00BB2103"/>
    <w:rsid w:val="00BB78BA"/>
    <w:rsid w:val="00BE6CA8"/>
    <w:rsid w:val="00C15E6C"/>
    <w:rsid w:val="00C2422C"/>
    <w:rsid w:val="00C601A7"/>
    <w:rsid w:val="00C63884"/>
    <w:rsid w:val="00CD23CE"/>
    <w:rsid w:val="00CF6FB3"/>
    <w:rsid w:val="00D20A41"/>
    <w:rsid w:val="00D2284D"/>
    <w:rsid w:val="00D33AC2"/>
    <w:rsid w:val="00DF0801"/>
    <w:rsid w:val="00E9064D"/>
    <w:rsid w:val="00EB4B7D"/>
    <w:rsid w:val="00ED6FE0"/>
    <w:rsid w:val="00FA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66D2E"/>
  <w15:docId w15:val="{492B2D3C-F531-4DD4-820A-533A4495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6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05E68"/>
    <w:pPr>
      <w:spacing w:before="100" w:beforeAutospacing="1" w:after="100" w:afterAutospacing="1"/>
    </w:pPr>
    <w:rPr>
      <w:rFonts w:eastAsiaTheme="minorHAnsi"/>
    </w:rPr>
  </w:style>
  <w:style w:type="character" w:customStyle="1" w:styleId="a4">
    <w:name w:val="Основной текст с отступом Знак"/>
    <w:basedOn w:val="a0"/>
    <w:link w:val="a3"/>
    <w:uiPriority w:val="99"/>
    <w:rsid w:val="00005E6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37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7DA36-A042-4085-A1C8-23C4C169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Хоменко Ольга Евгеньевна</dc:creator>
  <cp:lastModifiedBy>Ольга Евдокимова</cp:lastModifiedBy>
  <cp:revision>2</cp:revision>
  <cp:lastPrinted>2021-02-03T14:15:00Z</cp:lastPrinted>
  <dcterms:created xsi:type="dcterms:W3CDTF">2026-04-22T10:24:00Z</dcterms:created>
  <dcterms:modified xsi:type="dcterms:W3CDTF">2026-04-22T10:24:00Z</dcterms:modified>
</cp:coreProperties>
</file>