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tblpXSpec="center" w:tblpY="540"/>
        <w:tblW w:w="14131" w:type="dxa"/>
        <w:tblLook w:val="0000" w:firstRow="0" w:lastRow="0" w:firstColumn="0" w:lastColumn="0" w:noHBand="0" w:noVBand="0"/>
      </w:tblPr>
      <w:tblGrid>
        <w:gridCol w:w="4361"/>
        <w:gridCol w:w="5107"/>
        <w:gridCol w:w="4663"/>
      </w:tblGrid>
      <w:tr w:rsidR="00AD6C7C" w:rsidRPr="00F501E5" w:rsidTr="000F0C97">
        <w:trPr>
          <w:trHeight w:val="22"/>
        </w:trPr>
        <w:tc>
          <w:tcPr>
            <w:tcW w:w="4361" w:type="dxa"/>
            <w:shd w:val="clear" w:color="auto" w:fill="auto"/>
          </w:tcPr>
          <w:p w:rsidR="00AD6C7C" w:rsidRPr="00F501E5" w:rsidRDefault="00AD6C7C" w:rsidP="000F0C97">
            <w:pPr>
              <w:spacing w:line="240" w:lineRule="auto"/>
              <w:contextualSpacing/>
              <w:rPr>
                <w:rFonts w:ascii="Times New Roman" w:eastAsia="Calibri" w:hAnsi="Times New Roman" w:cs="Times New Roman"/>
              </w:rPr>
            </w:pPr>
            <w:r w:rsidRPr="00F501E5">
              <w:rPr>
                <w:rFonts w:ascii="Times New Roman" w:eastAsia="Calibri" w:hAnsi="Times New Roman" w:cs="Times New Roman"/>
              </w:rPr>
              <w:t>СОГЛАСОВАНО</w:t>
            </w:r>
            <w:r w:rsidRPr="00F501E5">
              <w:rPr>
                <w:rFonts w:ascii="Times New Roman" w:eastAsia="Calibri" w:hAnsi="Times New Roman" w:cs="Times New Roman"/>
              </w:rPr>
              <w:br/>
            </w:r>
            <w:r w:rsidR="006540DC">
              <w:rPr>
                <w:rFonts w:ascii="Times New Roman" w:eastAsia="Calibri" w:hAnsi="Times New Roman" w:cs="Times New Roman"/>
              </w:rPr>
              <w:t>Н</w:t>
            </w:r>
            <w:r w:rsidRPr="00F501E5">
              <w:rPr>
                <w:rFonts w:ascii="Times New Roman" w:eastAsia="Calibri" w:hAnsi="Times New Roman" w:cs="Times New Roman"/>
              </w:rPr>
              <w:t>ачальник отдела образования администрации Пушкинского района Санкт-Петербурга</w:t>
            </w:r>
          </w:p>
          <w:p w:rsidR="00AD6C7C" w:rsidRPr="00F501E5" w:rsidRDefault="00AD6C7C" w:rsidP="000F0C97">
            <w:pPr>
              <w:spacing w:line="240" w:lineRule="auto"/>
              <w:contextualSpacing/>
              <w:rPr>
                <w:rFonts w:ascii="Times New Roman" w:eastAsia="Calibri" w:hAnsi="Times New Roman" w:cs="Times New Roman"/>
              </w:rPr>
            </w:pPr>
            <w:r w:rsidRPr="00F501E5">
              <w:rPr>
                <w:rFonts w:ascii="Times New Roman" w:eastAsia="Calibri" w:hAnsi="Times New Roman" w:cs="Times New Roman"/>
              </w:rPr>
              <w:t>________________</w:t>
            </w:r>
            <w:r w:rsidR="00925BAB">
              <w:rPr>
                <w:rFonts w:ascii="Times New Roman" w:eastAsia="Calibri" w:hAnsi="Times New Roman" w:cs="Times New Roman"/>
              </w:rPr>
              <w:t>И.Н. Орловская</w:t>
            </w:r>
          </w:p>
        </w:tc>
        <w:tc>
          <w:tcPr>
            <w:tcW w:w="5107" w:type="dxa"/>
            <w:shd w:val="clear" w:color="auto" w:fill="auto"/>
          </w:tcPr>
          <w:p w:rsidR="00AD6C7C" w:rsidRPr="00F501E5" w:rsidRDefault="00AD6C7C" w:rsidP="000F0C97">
            <w:pPr>
              <w:spacing w:line="240" w:lineRule="auto"/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663" w:type="dxa"/>
            <w:shd w:val="clear" w:color="auto" w:fill="auto"/>
          </w:tcPr>
          <w:p w:rsidR="00AD6C7C" w:rsidRDefault="00AD6C7C" w:rsidP="000F0C97">
            <w:pPr>
              <w:spacing w:line="240" w:lineRule="auto"/>
              <w:contextualSpacing/>
              <w:rPr>
                <w:rFonts w:ascii="Times New Roman" w:eastAsia="Calibri" w:hAnsi="Times New Roman" w:cs="Times New Roman"/>
              </w:rPr>
            </w:pPr>
            <w:r w:rsidRPr="00F501E5">
              <w:rPr>
                <w:rFonts w:ascii="Times New Roman" w:eastAsia="Calibri" w:hAnsi="Times New Roman" w:cs="Times New Roman"/>
              </w:rPr>
              <w:t>УТВЕРЖДАЮ</w:t>
            </w:r>
            <w:r w:rsidRPr="00F501E5">
              <w:rPr>
                <w:rFonts w:ascii="Times New Roman" w:eastAsia="Calibri" w:hAnsi="Times New Roman" w:cs="Times New Roman"/>
              </w:rPr>
              <w:br/>
              <w:t xml:space="preserve">Заведующий ГБДОУ детский сад № </w:t>
            </w:r>
            <w:r>
              <w:rPr>
                <w:rFonts w:ascii="Times New Roman" w:eastAsia="Calibri" w:hAnsi="Times New Roman" w:cs="Times New Roman"/>
              </w:rPr>
              <w:t>41</w:t>
            </w:r>
            <w:r w:rsidRPr="00F501E5">
              <w:rPr>
                <w:rFonts w:ascii="Times New Roman" w:eastAsia="Calibri" w:hAnsi="Times New Roman" w:cs="Times New Roman"/>
              </w:rPr>
              <w:t xml:space="preserve"> Пушкинского района С</w:t>
            </w:r>
            <w:r>
              <w:rPr>
                <w:rFonts w:ascii="Times New Roman" w:eastAsia="Calibri" w:hAnsi="Times New Roman" w:cs="Times New Roman"/>
              </w:rPr>
              <w:t>анкт-</w:t>
            </w:r>
            <w:r w:rsidRPr="00F501E5">
              <w:rPr>
                <w:rFonts w:ascii="Times New Roman" w:eastAsia="Calibri" w:hAnsi="Times New Roman" w:cs="Times New Roman"/>
              </w:rPr>
              <w:t>П</w:t>
            </w:r>
            <w:r>
              <w:rPr>
                <w:rFonts w:ascii="Times New Roman" w:eastAsia="Calibri" w:hAnsi="Times New Roman" w:cs="Times New Roman"/>
              </w:rPr>
              <w:t>етербурга</w:t>
            </w:r>
          </w:p>
          <w:p w:rsidR="00AD6C7C" w:rsidRDefault="00AD6C7C" w:rsidP="000F0C97">
            <w:pPr>
              <w:spacing w:line="240" w:lineRule="auto"/>
              <w:contextualSpacing/>
              <w:rPr>
                <w:rFonts w:ascii="Times New Roman" w:eastAsia="Calibri" w:hAnsi="Times New Roman" w:cs="Times New Roman"/>
              </w:rPr>
            </w:pPr>
          </w:p>
          <w:p w:rsidR="00AD6C7C" w:rsidRPr="00F501E5" w:rsidRDefault="00AD6C7C" w:rsidP="000F0C97">
            <w:pPr>
              <w:spacing w:line="240" w:lineRule="auto"/>
              <w:contextualSpacing/>
              <w:rPr>
                <w:rFonts w:ascii="Times New Roman" w:eastAsia="Calibri" w:hAnsi="Times New Roman" w:cs="Times New Roman"/>
              </w:rPr>
            </w:pPr>
            <w:r w:rsidRPr="00F501E5">
              <w:rPr>
                <w:rFonts w:ascii="Times New Roman" w:eastAsia="Calibri" w:hAnsi="Times New Roman" w:cs="Times New Roman"/>
              </w:rPr>
              <w:t xml:space="preserve">________________ </w:t>
            </w:r>
            <w:r>
              <w:rPr>
                <w:rFonts w:ascii="Times New Roman" w:eastAsia="Calibri" w:hAnsi="Times New Roman" w:cs="Times New Roman"/>
              </w:rPr>
              <w:t xml:space="preserve">Н.С. </w:t>
            </w:r>
            <w:r w:rsidR="00925BAB">
              <w:rPr>
                <w:rFonts w:ascii="Times New Roman" w:eastAsia="Calibri" w:hAnsi="Times New Roman" w:cs="Times New Roman"/>
              </w:rPr>
              <w:t>Бочко</w:t>
            </w:r>
          </w:p>
        </w:tc>
      </w:tr>
    </w:tbl>
    <w:p w:rsidR="00AD6C7C" w:rsidRDefault="00AD6C7C" w:rsidP="00AD6C7C">
      <w:pPr>
        <w:widowControl w:val="0"/>
        <w:autoSpaceDE w:val="0"/>
        <w:autoSpaceDN w:val="0"/>
        <w:adjustRightInd w:val="0"/>
        <w:spacing w:after="0" w:line="240" w:lineRule="auto"/>
        <w:ind w:firstLine="539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76580" w:rsidRDefault="00876580" w:rsidP="00CF235C">
      <w:pPr>
        <w:rPr>
          <w:rFonts w:ascii="Times New Roman" w:eastAsia="Calibri" w:hAnsi="Times New Roman" w:cs="Times New Roman"/>
          <w:b/>
          <w:sz w:val="24"/>
          <w:szCs w:val="24"/>
        </w:rPr>
      </w:pPr>
    </w:p>
    <w:p w:rsidR="00CF235C" w:rsidRPr="00CF235C" w:rsidRDefault="00CF235C" w:rsidP="00876580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CF235C">
        <w:rPr>
          <w:rFonts w:ascii="Times New Roman" w:eastAsia="Calibri" w:hAnsi="Times New Roman" w:cs="Times New Roman"/>
          <w:b/>
          <w:sz w:val="24"/>
          <w:szCs w:val="24"/>
        </w:rPr>
        <w:t xml:space="preserve">Расчет-обоснование цены контракта, заключаемого с единственным поставщиком (подрядчиком, исполнителем) на поставку </w:t>
      </w:r>
      <w:r w:rsidR="006E42FD">
        <w:rPr>
          <w:rFonts w:ascii="Times New Roman" w:eastAsia="Calibri" w:hAnsi="Times New Roman" w:cs="Times New Roman"/>
          <w:b/>
          <w:sz w:val="24"/>
          <w:szCs w:val="24"/>
        </w:rPr>
        <w:t>с</w:t>
      </w:r>
      <w:r w:rsidR="006E42FD" w:rsidRPr="006E42FD">
        <w:rPr>
          <w:rFonts w:ascii="Times New Roman" w:eastAsia="Calibri" w:hAnsi="Times New Roman" w:cs="Times New Roman"/>
          <w:b/>
          <w:sz w:val="24"/>
          <w:szCs w:val="24"/>
        </w:rPr>
        <w:t>теллаж</w:t>
      </w:r>
      <w:r w:rsidR="006E42FD">
        <w:rPr>
          <w:rFonts w:ascii="Times New Roman" w:eastAsia="Calibri" w:hAnsi="Times New Roman" w:cs="Times New Roman"/>
          <w:b/>
          <w:sz w:val="24"/>
          <w:szCs w:val="24"/>
        </w:rPr>
        <w:t>а</w:t>
      </w:r>
      <w:r w:rsidR="006E42FD" w:rsidRPr="006E42FD">
        <w:rPr>
          <w:rFonts w:ascii="Times New Roman" w:eastAsia="Calibri" w:hAnsi="Times New Roman" w:cs="Times New Roman"/>
          <w:b/>
          <w:sz w:val="24"/>
          <w:szCs w:val="24"/>
        </w:rPr>
        <w:t xml:space="preserve"> кухонн</w:t>
      </w:r>
      <w:r w:rsidR="006E42FD">
        <w:rPr>
          <w:rFonts w:ascii="Times New Roman" w:eastAsia="Calibri" w:hAnsi="Times New Roman" w:cs="Times New Roman"/>
          <w:b/>
          <w:sz w:val="24"/>
          <w:szCs w:val="24"/>
        </w:rPr>
        <w:t>ого</w:t>
      </w:r>
      <w:r w:rsidR="00E91128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CF235C">
        <w:rPr>
          <w:rFonts w:ascii="Times New Roman" w:eastAsia="Calibri" w:hAnsi="Times New Roman" w:cs="Times New Roman"/>
          <w:b/>
          <w:sz w:val="24"/>
          <w:szCs w:val="24"/>
        </w:rPr>
        <w:t xml:space="preserve">для нужд 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пищеблока </w:t>
      </w:r>
      <w:r w:rsidRPr="00CF235C">
        <w:rPr>
          <w:rFonts w:ascii="Times New Roman" w:eastAsia="Calibri" w:hAnsi="Times New Roman" w:cs="Times New Roman"/>
          <w:b/>
          <w:sz w:val="24"/>
          <w:szCs w:val="24"/>
        </w:rPr>
        <w:t>ГБДОУ детский сад № 41 Пушкинского района Санкт-Петербурга</w:t>
      </w:r>
    </w:p>
    <w:tbl>
      <w:tblPr>
        <w:tblW w:w="15595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1274"/>
        <w:gridCol w:w="711"/>
        <w:gridCol w:w="1984"/>
        <w:gridCol w:w="2977"/>
        <w:gridCol w:w="709"/>
        <w:gridCol w:w="1701"/>
        <w:gridCol w:w="1276"/>
        <w:gridCol w:w="1134"/>
        <w:gridCol w:w="992"/>
        <w:gridCol w:w="1134"/>
        <w:gridCol w:w="715"/>
        <w:gridCol w:w="988"/>
      </w:tblGrid>
      <w:tr w:rsidR="00CF235C" w:rsidRPr="00454A4E" w:rsidTr="0031490E">
        <w:trPr>
          <w:trHeight w:val="1522"/>
        </w:trPr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35C" w:rsidRPr="00D26CAB" w:rsidRDefault="00CF235C" w:rsidP="00CF235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Код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ККН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235C" w:rsidRPr="00454A4E" w:rsidRDefault="00CF235C" w:rsidP="00CF235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54A4E">
              <w:rPr>
                <w:rFonts w:ascii="Times New Roman" w:hAnsi="Times New Roman" w:cs="Times New Roman"/>
                <w:b/>
                <w:sz w:val="20"/>
                <w:szCs w:val="20"/>
              </w:rPr>
              <w:t>Наименование товара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235C" w:rsidRPr="00454A4E" w:rsidRDefault="00CF235C" w:rsidP="00CF235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54A4E">
              <w:rPr>
                <w:rFonts w:ascii="Times New Roman" w:hAnsi="Times New Roman" w:cs="Times New Roman"/>
                <w:b/>
                <w:sz w:val="20"/>
                <w:szCs w:val="20"/>
              </w:rPr>
              <w:t>Характеристики товара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235C" w:rsidRPr="00454A4E" w:rsidRDefault="00CF235C" w:rsidP="00CF235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54A4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Ед.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и</w:t>
            </w:r>
            <w:r w:rsidRPr="00454A4E">
              <w:rPr>
                <w:rFonts w:ascii="Times New Roman" w:hAnsi="Times New Roman" w:cs="Times New Roman"/>
                <w:b/>
                <w:sz w:val="20"/>
                <w:szCs w:val="20"/>
              </w:rPr>
              <w:t>зм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235C" w:rsidRPr="00454A4E" w:rsidRDefault="00CF235C" w:rsidP="00CF235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54A4E">
              <w:rPr>
                <w:rFonts w:ascii="Times New Roman" w:hAnsi="Times New Roman" w:cs="Times New Roman"/>
                <w:b/>
                <w:sz w:val="20"/>
                <w:szCs w:val="20"/>
              </w:rPr>
              <w:t>Источник ценовой информации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235C" w:rsidRDefault="00CF235C" w:rsidP="00CF235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54A4E">
              <w:rPr>
                <w:rFonts w:ascii="Times New Roman" w:hAnsi="Times New Roman" w:cs="Times New Roman"/>
                <w:b/>
                <w:sz w:val="20"/>
                <w:szCs w:val="20"/>
              </w:rPr>
              <w:t>Цена с НДС,</w:t>
            </w:r>
          </w:p>
          <w:p w:rsidR="00CF235C" w:rsidRPr="00454A4E" w:rsidRDefault="00CF235C" w:rsidP="00CF235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54A4E">
              <w:rPr>
                <w:rFonts w:ascii="Times New Roman" w:hAnsi="Times New Roman" w:cs="Times New Roman"/>
                <w:b/>
                <w:sz w:val="20"/>
                <w:szCs w:val="20"/>
              </w:rPr>
              <w:t>руб.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235C" w:rsidRPr="00454A4E" w:rsidRDefault="00CF235C" w:rsidP="00CF235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54A4E">
              <w:rPr>
                <w:rFonts w:ascii="Times New Roman" w:hAnsi="Times New Roman" w:cs="Times New Roman"/>
                <w:b/>
                <w:sz w:val="20"/>
                <w:szCs w:val="20"/>
              </w:rPr>
              <w:t>Средне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  <w:proofErr w:type="spellStart"/>
            <w:r w:rsidRPr="00454A4E">
              <w:rPr>
                <w:rFonts w:ascii="Times New Roman" w:hAnsi="Times New Roman" w:cs="Times New Roman"/>
                <w:b/>
                <w:sz w:val="20"/>
                <w:szCs w:val="20"/>
              </w:rPr>
              <w:t>квадра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  <w:proofErr w:type="spellStart"/>
            <w:r w:rsidRPr="00454A4E">
              <w:rPr>
                <w:rFonts w:ascii="Times New Roman" w:hAnsi="Times New Roman" w:cs="Times New Roman"/>
                <w:b/>
                <w:sz w:val="20"/>
                <w:szCs w:val="20"/>
              </w:rPr>
              <w:t>тичное</w:t>
            </w:r>
            <w:proofErr w:type="spellEnd"/>
            <w:r w:rsidRPr="00454A4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отклонение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235C" w:rsidRPr="00454A4E" w:rsidRDefault="00CF235C" w:rsidP="00CF235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proofErr w:type="gramStart"/>
            <w:r w:rsidRPr="00454A4E">
              <w:rPr>
                <w:rFonts w:ascii="Times New Roman" w:hAnsi="Times New Roman" w:cs="Times New Roman"/>
                <w:b/>
                <w:sz w:val="20"/>
                <w:szCs w:val="20"/>
              </w:rPr>
              <w:t>Коэффи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  <w:r w:rsidRPr="00454A4E">
              <w:rPr>
                <w:rFonts w:ascii="Times New Roman" w:hAnsi="Times New Roman" w:cs="Times New Roman"/>
                <w:b/>
                <w:sz w:val="20"/>
                <w:szCs w:val="20"/>
              </w:rPr>
              <w:t>циент</w:t>
            </w:r>
            <w:proofErr w:type="spellEnd"/>
            <w:proofErr w:type="gramEnd"/>
            <w:r w:rsidRPr="00454A4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вариации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235C" w:rsidRPr="00454A4E" w:rsidRDefault="00CF235C" w:rsidP="00CF235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Наименьшая </w:t>
            </w:r>
            <w:r w:rsidRPr="00454A4E">
              <w:rPr>
                <w:rFonts w:ascii="Times New Roman" w:hAnsi="Times New Roman" w:cs="Times New Roman"/>
                <w:b/>
                <w:sz w:val="20"/>
                <w:szCs w:val="20"/>
              </w:rPr>
              <w:t>цена, включая НДС, руб.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35C" w:rsidRDefault="00CF235C" w:rsidP="00CF235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Кол-во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35C" w:rsidRDefault="00CF235C" w:rsidP="00CF235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НМЦК</w:t>
            </w:r>
          </w:p>
        </w:tc>
      </w:tr>
      <w:tr w:rsidR="006E42FD" w:rsidRPr="006540DC" w:rsidTr="0031490E">
        <w:trPr>
          <w:trHeight w:val="522"/>
        </w:trPr>
        <w:tc>
          <w:tcPr>
            <w:tcW w:w="12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42FD" w:rsidRDefault="006E42FD" w:rsidP="006E42FD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0" w:name="_Hlk191561688"/>
            <w:bookmarkStart w:id="1" w:name="_Hlk224717615"/>
            <w:r w:rsidRPr="006E42FD">
              <w:rPr>
                <w:rFonts w:ascii="Times New Roman" w:hAnsi="Times New Roman" w:cs="Times New Roman"/>
                <w:sz w:val="20"/>
                <w:szCs w:val="20"/>
              </w:rPr>
              <w:t>31.09.11.120</w:t>
            </w:r>
          </w:p>
          <w:p w:rsidR="006E42FD" w:rsidRDefault="006E42FD" w:rsidP="006E42FD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E42FD" w:rsidRPr="006E42FD" w:rsidRDefault="006E42FD" w:rsidP="006E42FD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E42FD">
              <w:rPr>
                <w:rFonts w:ascii="Times New Roman" w:hAnsi="Times New Roman" w:cs="Times New Roman"/>
                <w:sz w:val="20"/>
                <w:szCs w:val="20"/>
              </w:rPr>
              <w:t>тип 2</w:t>
            </w:r>
          </w:p>
        </w:tc>
        <w:tc>
          <w:tcPr>
            <w:tcW w:w="7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42FD" w:rsidRPr="006E42FD" w:rsidRDefault="006E42FD" w:rsidP="006E42FD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E42FD">
              <w:rPr>
                <w:rFonts w:ascii="Times New Roman" w:hAnsi="Times New Roman" w:cs="Times New Roman"/>
                <w:sz w:val="20"/>
                <w:szCs w:val="20"/>
              </w:rPr>
              <w:t>013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42FD" w:rsidRPr="006E42FD" w:rsidRDefault="006E42FD" w:rsidP="006E42FD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6E42FD">
              <w:rPr>
                <w:rFonts w:ascii="Times New Roman" w:hAnsi="Times New Roman" w:cs="Times New Roman"/>
                <w:sz w:val="20"/>
                <w:szCs w:val="20"/>
              </w:rPr>
              <w:t xml:space="preserve">Стеллаж кухонный 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42FD" w:rsidRPr="006E42FD" w:rsidRDefault="006E42FD" w:rsidP="006E42FD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6E42FD">
              <w:rPr>
                <w:rFonts w:ascii="Times New Roman" w:hAnsi="Times New Roman" w:cs="Times New Roman"/>
                <w:sz w:val="20"/>
                <w:szCs w:val="20"/>
              </w:rPr>
              <w:t>Применение: Предприятия общественного питания</w:t>
            </w:r>
            <w:r w:rsidRPr="006E42FD">
              <w:rPr>
                <w:rFonts w:ascii="Times New Roman" w:hAnsi="Times New Roman" w:cs="Times New Roman"/>
                <w:sz w:val="20"/>
                <w:szCs w:val="20"/>
              </w:rPr>
              <w:br/>
              <w:t>Тип стеллажа: Со сплошными полками</w:t>
            </w:r>
            <w:r w:rsidRPr="006E42FD">
              <w:rPr>
                <w:rFonts w:ascii="Times New Roman" w:hAnsi="Times New Roman" w:cs="Times New Roman"/>
                <w:sz w:val="20"/>
                <w:szCs w:val="20"/>
              </w:rPr>
              <w:br/>
              <w:t>Конструкция: Сборно-разборная</w:t>
            </w:r>
            <w:r w:rsidRPr="006E42FD">
              <w:rPr>
                <w:rFonts w:ascii="Times New Roman" w:hAnsi="Times New Roman" w:cs="Times New Roman"/>
                <w:sz w:val="20"/>
                <w:szCs w:val="20"/>
              </w:rPr>
              <w:br/>
              <w:t>Каркас: Уголок из оцинкованной стали</w:t>
            </w:r>
            <w:r w:rsidRPr="006E42FD">
              <w:rPr>
                <w:rFonts w:ascii="Times New Roman" w:hAnsi="Times New Roman" w:cs="Times New Roman"/>
                <w:sz w:val="20"/>
                <w:szCs w:val="20"/>
              </w:rPr>
              <w:br/>
              <w:t>Материал полки: Металл</w:t>
            </w:r>
            <w:r w:rsidRPr="006E42FD">
              <w:rPr>
                <w:rFonts w:ascii="Times New Roman" w:hAnsi="Times New Roman" w:cs="Times New Roman"/>
                <w:sz w:val="20"/>
                <w:szCs w:val="20"/>
              </w:rPr>
              <w:br/>
              <w:t>Тип металла: Нержавеющая сталь AISI 430</w:t>
            </w:r>
            <w:r w:rsidRPr="006E42FD">
              <w:rPr>
                <w:rFonts w:ascii="Times New Roman" w:hAnsi="Times New Roman" w:cs="Times New Roman"/>
                <w:sz w:val="20"/>
                <w:szCs w:val="20"/>
              </w:rPr>
              <w:br/>
              <w:t>Толщина полки: не менее 0,5 не более 0,8 ММ</w:t>
            </w:r>
            <w:r w:rsidRPr="006E42FD">
              <w:rPr>
                <w:rFonts w:ascii="Times New Roman" w:hAnsi="Times New Roman" w:cs="Times New Roman"/>
                <w:sz w:val="20"/>
                <w:szCs w:val="20"/>
              </w:rPr>
              <w:br/>
              <w:t>Количество полок: 4 ШТ</w:t>
            </w:r>
            <w:r w:rsidRPr="006E42FD">
              <w:rPr>
                <w:rFonts w:ascii="Times New Roman" w:hAnsi="Times New Roman" w:cs="Times New Roman"/>
                <w:sz w:val="20"/>
                <w:szCs w:val="20"/>
              </w:rPr>
              <w:br/>
              <w:t>Ширина стеллажа: 1200 ММ</w:t>
            </w:r>
            <w:r w:rsidRPr="006E42FD">
              <w:rPr>
                <w:rFonts w:ascii="Times New Roman" w:hAnsi="Times New Roman" w:cs="Times New Roman"/>
                <w:sz w:val="20"/>
                <w:szCs w:val="20"/>
              </w:rPr>
              <w:br/>
              <w:t>Глубина стеллажа: не менее 400 не более 500 ММ</w:t>
            </w:r>
            <w:r w:rsidRPr="006E42FD">
              <w:rPr>
                <w:rFonts w:ascii="Times New Roman" w:hAnsi="Times New Roman" w:cs="Times New Roman"/>
                <w:sz w:val="20"/>
                <w:szCs w:val="20"/>
              </w:rPr>
              <w:br/>
              <w:t>Высота стеллажа: не менее 1600 не более 2000 ММ</w:t>
            </w:r>
            <w:r w:rsidRPr="006E42FD">
              <w:rPr>
                <w:rFonts w:ascii="Times New Roman" w:hAnsi="Times New Roman" w:cs="Times New Roman"/>
                <w:sz w:val="20"/>
                <w:szCs w:val="20"/>
              </w:rPr>
              <w:br/>
              <w:t>Регулируемые опоры: Наличие</w:t>
            </w:r>
            <w:r w:rsidRPr="006E42FD">
              <w:rPr>
                <w:rFonts w:ascii="Times New Roman" w:hAnsi="Times New Roman" w:cs="Times New Roman"/>
                <w:sz w:val="20"/>
                <w:szCs w:val="20"/>
              </w:rPr>
              <w:br/>
              <w:t>Регулируемые полки: Наличие</w:t>
            </w:r>
            <w:r w:rsidRPr="006E42FD">
              <w:rPr>
                <w:rFonts w:ascii="Times New Roman" w:hAnsi="Times New Roman" w:cs="Times New Roman"/>
                <w:sz w:val="20"/>
                <w:szCs w:val="20"/>
              </w:rPr>
              <w:br/>
              <w:t>Максимальная нагрузка на полку: не менее 50 не более 100 КГ</w:t>
            </w:r>
            <w:r w:rsidRPr="006E42FD">
              <w:rPr>
                <w:rFonts w:ascii="Times New Roman" w:hAnsi="Times New Roman" w:cs="Times New Roman"/>
                <w:sz w:val="20"/>
                <w:szCs w:val="20"/>
              </w:rPr>
              <w:br/>
              <w:t>Соответствие нормативно-</w:t>
            </w:r>
            <w:r w:rsidRPr="006E42F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технической документации: ТУ производителя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42FD" w:rsidRPr="006E42FD" w:rsidRDefault="006E42FD" w:rsidP="006E42FD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E42F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ШТ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42FD" w:rsidRPr="006E42FD" w:rsidRDefault="006E42FD" w:rsidP="006E42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42FD">
              <w:rPr>
                <w:rFonts w:ascii="Times New Roman" w:hAnsi="Times New Roman" w:cs="Times New Roman"/>
                <w:sz w:val="20"/>
                <w:szCs w:val="20"/>
              </w:rPr>
              <w:t>Экранная копия от 05.02.2026 № 04-811/26-0-0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42FD" w:rsidRPr="006E42FD" w:rsidRDefault="006E42FD" w:rsidP="006E42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E42FD">
              <w:rPr>
                <w:rFonts w:ascii="Times New Roman" w:hAnsi="Times New Roman" w:cs="Times New Roman"/>
                <w:sz w:val="20"/>
                <w:szCs w:val="20"/>
              </w:rPr>
              <w:t>15315,00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42FD" w:rsidRPr="006E42FD" w:rsidRDefault="006E42FD" w:rsidP="006E42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E42FD">
              <w:rPr>
                <w:rFonts w:ascii="Times New Roman" w:hAnsi="Times New Roman" w:cs="Times New Roman"/>
                <w:sz w:val="20"/>
                <w:szCs w:val="20"/>
              </w:rPr>
              <w:t>477,32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42FD" w:rsidRPr="006E42FD" w:rsidRDefault="006E42FD" w:rsidP="006E42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E42FD">
              <w:rPr>
                <w:rFonts w:ascii="Times New Roman" w:hAnsi="Times New Roman" w:cs="Times New Roman"/>
                <w:sz w:val="20"/>
                <w:szCs w:val="20"/>
              </w:rPr>
              <w:t>3,14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42FD" w:rsidRPr="006E42FD" w:rsidRDefault="006E42FD" w:rsidP="006E42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E42FD">
              <w:rPr>
                <w:rFonts w:ascii="Times New Roman" w:hAnsi="Times New Roman" w:cs="Times New Roman"/>
                <w:sz w:val="20"/>
                <w:szCs w:val="20"/>
              </w:rPr>
              <w:t>14651,00</w:t>
            </w:r>
          </w:p>
        </w:tc>
        <w:tc>
          <w:tcPr>
            <w:tcW w:w="71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E42FD" w:rsidRPr="006540DC" w:rsidRDefault="006E42FD" w:rsidP="006E42F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42FD" w:rsidRPr="00E91128" w:rsidRDefault="006E42FD" w:rsidP="006E42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E42FD">
              <w:rPr>
                <w:rFonts w:ascii="Times New Roman" w:hAnsi="Times New Roman" w:cs="Times New Roman"/>
                <w:sz w:val="20"/>
                <w:szCs w:val="20"/>
              </w:rPr>
              <w:t>14651,00</w:t>
            </w:r>
          </w:p>
        </w:tc>
      </w:tr>
      <w:bookmarkEnd w:id="1"/>
      <w:tr w:rsidR="006E42FD" w:rsidRPr="006540DC" w:rsidTr="0031490E">
        <w:trPr>
          <w:trHeight w:val="522"/>
        </w:trPr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2FD" w:rsidRPr="006540DC" w:rsidRDefault="006E42FD" w:rsidP="006E42F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2FD" w:rsidRPr="006540DC" w:rsidRDefault="006E42FD" w:rsidP="006E42F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2FD" w:rsidRPr="006540DC" w:rsidRDefault="006E42FD" w:rsidP="006E42F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2FD" w:rsidRPr="006540DC" w:rsidRDefault="006E42FD" w:rsidP="006E42F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2FD" w:rsidRPr="006540DC" w:rsidRDefault="006E42FD" w:rsidP="006E42F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42FD" w:rsidRPr="006E42FD" w:rsidRDefault="006E42FD" w:rsidP="006E42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42FD">
              <w:rPr>
                <w:rFonts w:ascii="Times New Roman" w:hAnsi="Times New Roman" w:cs="Times New Roman"/>
                <w:sz w:val="20"/>
                <w:szCs w:val="20"/>
              </w:rPr>
              <w:t>Экранная копия от 05.02.2026 № 04-812/26-0-0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42FD" w:rsidRPr="006E42FD" w:rsidRDefault="006E42FD" w:rsidP="006E42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E42FD">
              <w:rPr>
                <w:rFonts w:ascii="Times New Roman" w:hAnsi="Times New Roman" w:cs="Times New Roman"/>
                <w:sz w:val="20"/>
                <w:szCs w:val="20"/>
              </w:rPr>
              <w:t>15577,00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2FD" w:rsidRPr="006540DC" w:rsidRDefault="006E42FD" w:rsidP="006E42F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2FD" w:rsidRPr="006540DC" w:rsidRDefault="006E42FD" w:rsidP="006E42F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2FD" w:rsidRPr="006540DC" w:rsidRDefault="006E42FD" w:rsidP="006E42F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42FD" w:rsidRPr="006540DC" w:rsidRDefault="006E42FD" w:rsidP="006E42F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42FD" w:rsidRPr="006540DC" w:rsidRDefault="006E42FD" w:rsidP="006E42F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E42FD" w:rsidRPr="006540DC" w:rsidTr="003E6869">
        <w:trPr>
          <w:trHeight w:val="522"/>
        </w:trPr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42FD" w:rsidRPr="006540DC" w:rsidRDefault="006E42FD" w:rsidP="006E42F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42FD" w:rsidRPr="006540DC" w:rsidRDefault="006E42FD" w:rsidP="006E42F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42FD" w:rsidRPr="006540DC" w:rsidRDefault="006E42FD" w:rsidP="006E42F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42FD" w:rsidRPr="006540DC" w:rsidRDefault="006E42FD" w:rsidP="006E42F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42FD" w:rsidRPr="006540DC" w:rsidRDefault="006E42FD" w:rsidP="006E42F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42FD" w:rsidRPr="006E42FD" w:rsidRDefault="006E42FD" w:rsidP="006E42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42FD">
              <w:rPr>
                <w:rFonts w:ascii="Times New Roman" w:hAnsi="Times New Roman" w:cs="Times New Roman"/>
                <w:sz w:val="20"/>
                <w:szCs w:val="20"/>
              </w:rPr>
              <w:t>Ответ на запрос от 04.02.2026 № 04-685/26-0-0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42FD" w:rsidRPr="006E42FD" w:rsidRDefault="006E42FD" w:rsidP="006E42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E42FD">
              <w:rPr>
                <w:rFonts w:ascii="Times New Roman" w:hAnsi="Times New Roman" w:cs="Times New Roman"/>
                <w:sz w:val="20"/>
                <w:szCs w:val="20"/>
              </w:rPr>
              <w:t>14651,00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42FD" w:rsidRPr="006540DC" w:rsidRDefault="006E42FD" w:rsidP="006E42F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42FD" w:rsidRPr="006540DC" w:rsidRDefault="006E42FD" w:rsidP="006E42F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42FD" w:rsidRPr="006540DC" w:rsidRDefault="006E42FD" w:rsidP="006E42F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1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2FD" w:rsidRPr="006540DC" w:rsidRDefault="006E42FD" w:rsidP="006E42F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2FD" w:rsidRPr="006540DC" w:rsidRDefault="006E42FD" w:rsidP="006E42F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bookmarkEnd w:id="0"/>
      <w:tr w:rsidR="003E6869" w:rsidRPr="004357E5" w:rsidTr="001F1765">
        <w:trPr>
          <w:trHeight w:val="493"/>
        </w:trPr>
        <w:tc>
          <w:tcPr>
            <w:tcW w:w="1460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869" w:rsidRPr="004357E5" w:rsidRDefault="003E6869" w:rsidP="003E68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4357E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6869" w:rsidRPr="00067474" w:rsidRDefault="006E42FD" w:rsidP="003E686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E42FD">
              <w:rPr>
                <w:rFonts w:ascii="Times New Roman" w:hAnsi="Times New Roman" w:cs="Times New Roman"/>
                <w:b/>
                <w:sz w:val="20"/>
                <w:szCs w:val="20"/>
              </w:rPr>
              <w:t>14651,00</w:t>
            </w:r>
            <w:bookmarkStart w:id="2" w:name="_GoBack"/>
            <w:bookmarkEnd w:id="2"/>
          </w:p>
        </w:tc>
      </w:tr>
    </w:tbl>
    <w:p w:rsidR="00101A87" w:rsidRPr="00101A87" w:rsidRDefault="00101A87" w:rsidP="00101A87">
      <w:pPr>
        <w:ind w:firstLine="709"/>
        <w:contextualSpacing/>
        <w:jc w:val="both"/>
        <w:rPr>
          <w:rFonts w:ascii="Times New Roman" w:hAnsi="Times New Roman" w:cs="Times New Roman"/>
          <w:sz w:val="16"/>
          <w:szCs w:val="16"/>
        </w:rPr>
      </w:pPr>
      <w:r w:rsidRPr="00101A87">
        <w:rPr>
          <w:rFonts w:ascii="Times New Roman" w:hAnsi="Times New Roman" w:cs="Times New Roman"/>
          <w:sz w:val="16"/>
          <w:szCs w:val="16"/>
        </w:rPr>
        <w:t>Определение НМЦК произведено на основании метода сопоставимых рыночных цен (анализа рынка) в соответствии с приказом Минэкономразвития РФ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 (далее – Методические рекомендации).</w:t>
      </w:r>
    </w:p>
    <w:p w:rsidR="00101A87" w:rsidRPr="00101A87" w:rsidRDefault="00101A87" w:rsidP="00101A87">
      <w:pPr>
        <w:ind w:firstLine="709"/>
        <w:contextualSpacing/>
        <w:jc w:val="both"/>
        <w:rPr>
          <w:rFonts w:ascii="Times New Roman" w:hAnsi="Times New Roman" w:cs="Times New Roman"/>
          <w:sz w:val="16"/>
          <w:szCs w:val="16"/>
        </w:rPr>
      </w:pPr>
      <w:r w:rsidRPr="00101A87">
        <w:rPr>
          <w:rFonts w:ascii="Times New Roman" w:hAnsi="Times New Roman" w:cs="Times New Roman"/>
          <w:sz w:val="16"/>
          <w:szCs w:val="16"/>
        </w:rPr>
        <w:t xml:space="preserve">Для определения НМЦК </w:t>
      </w:r>
      <w:r>
        <w:rPr>
          <w:rFonts w:ascii="Times New Roman" w:hAnsi="Times New Roman" w:cs="Times New Roman"/>
          <w:sz w:val="16"/>
          <w:szCs w:val="16"/>
        </w:rPr>
        <w:t>использован</w:t>
      </w:r>
      <w:r w:rsidRPr="00101A87">
        <w:t xml:space="preserve"> </w:t>
      </w:r>
      <w:r w:rsidRPr="00101A87">
        <w:rPr>
          <w:rFonts w:ascii="Times New Roman" w:hAnsi="Times New Roman" w:cs="Times New Roman"/>
          <w:sz w:val="16"/>
          <w:szCs w:val="16"/>
        </w:rPr>
        <w:t>Реестр товаров для обеспечения нужд Санкт</w:t>
      </w:r>
      <w:r w:rsidRPr="00101A87">
        <w:rPr>
          <w:rFonts w:ascii="Cambria Math" w:hAnsi="Cambria Math" w:cs="Cambria Math"/>
          <w:sz w:val="16"/>
          <w:szCs w:val="16"/>
        </w:rPr>
        <w:t>‑</w:t>
      </w:r>
      <w:r w:rsidRPr="00101A87">
        <w:rPr>
          <w:rFonts w:ascii="Times New Roman" w:hAnsi="Times New Roman" w:cs="Times New Roman"/>
          <w:sz w:val="16"/>
          <w:szCs w:val="16"/>
        </w:rPr>
        <w:t xml:space="preserve">Петербурга (на </w:t>
      </w:r>
      <w:r w:rsidR="00D8394E">
        <w:rPr>
          <w:rFonts w:ascii="Times New Roman" w:hAnsi="Times New Roman" w:cs="Times New Roman"/>
          <w:sz w:val="16"/>
          <w:szCs w:val="16"/>
        </w:rPr>
        <w:t>2</w:t>
      </w:r>
      <w:r w:rsidRPr="00101A87">
        <w:rPr>
          <w:rFonts w:ascii="Times New Roman" w:hAnsi="Times New Roman" w:cs="Times New Roman"/>
          <w:sz w:val="16"/>
          <w:szCs w:val="16"/>
        </w:rPr>
        <w:t xml:space="preserve"> квартал 202</w:t>
      </w:r>
      <w:r w:rsidR="006540DC">
        <w:rPr>
          <w:rFonts w:ascii="Times New Roman" w:hAnsi="Times New Roman" w:cs="Times New Roman"/>
          <w:sz w:val="16"/>
          <w:szCs w:val="16"/>
        </w:rPr>
        <w:t>6</w:t>
      </w:r>
      <w:r w:rsidRPr="00101A87">
        <w:rPr>
          <w:rFonts w:ascii="Times New Roman" w:hAnsi="Times New Roman" w:cs="Times New Roman"/>
          <w:sz w:val="16"/>
          <w:szCs w:val="16"/>
        </w:rPr>
        <w:t xml:space="preserve"> года)</w:t>
      </w:r>
      <w:r>
        <w:rPr>
          <w:rFonts w:ascii="Times New Roman" w:hAnsi="Times New Roman" w:cs="Times New Roman"/>
          <w:sz w:val="16"/>
          <w:szCs w:val="16"/>
        </w:rPr>
        <w:t xml:space="preserve">, размещенный на сайте </w:t>
      </w:r>
      <w:r w:rsidRPr="00101A87">
        <w:rPr>
          <w:rFonts w:ascii="Times New Roman" w:hAnsi="Times New Roman" w:cs="Times New Roman"/>
          <w:sz w:val="16"/>
          <w:szCs w:val="16"/>
        </w:rPr>
        <w:t>https://www.gov.spb.ru/gov/otrasl/kgz/current_activities/reestr-tovarov-dlya-obespecheniya-nuzhd-spb/</w:t>
      </w:r>
      <w:r>
        <w:rPr>
          <w:rFonts w:ascii="Times New Roman" w:hAnsi="Times New Roman" w:cs="Times New Roman"/>
          <w:sz w:val="16"/>
          <w:szCs w:val="16"/>
        </w:rPr>
        <w:t>.</w:t>
      </w:r>
    </w:p>
    <w:p w:rsidR="00101A87" w:rsidRPr="00101A87" w:rsidRDefault="00101A87" w:rsidP="00101A87">
      <w:pPr>
        <w:ind w:firstLine="709"/>
        <w:contextualSpacing/>
        <w:jc w:val="both"/>
        <w:rPr>
          <w:rFonts w:ascii="Times New Roman" w:hAnsi="Times New Roman" w:cs="Times New Roman"/>
          <w:sz w:val="16"/>
          <w:szCs w:val="16"/>
        </w:rPr>
      </w:pPr>
      <w:r w:rsidRPr="00101A87">
        <w:rPr>
          <w:rFonts w:ascii="Times New Roman" w:hAnsi="Times New Roman" w:cs="Times New Roman"/>
          <w:sz w:val="16"/>
          <w:szCs w:val="16"/>
        </w:rPr>
        <w:t xml:space="preserve">В целях определения однородной совокупности значений выявленных цен, используемых в расчете </w:t>
      </w:r>
      <w:r w:rsidRPr="00101A87">
        <w:rPr>
          <w:rFonts w:ascii="Times New Roman" w:hAnsi="Times New Roman" w:cs="Times New Roman"/>
          <w:kern w:val="36"/>
          <w:sz w:val="16"/>
          <w:szCs w:val="16"/>
        </w:rPr>
        <w:t>НМ</w:t>
      </w:r>
      <w:r w:rsidRPr="00101A87">
        <w:rPr>
          <w:rFonts w:ascii="Times New Roman" w:hAnsi="Times New Roman" w:cs="Times New Roman"/>
          <w:sz w:val="16"/>
          <w:szCs w:val="16"/>
        </w:rPr>
        <w:t>ЦК, определен коэффициент вариации:</w:t>
      </w:r>
    </w:p>
    <w:p w:rsidR="00101A87" w:rsidRPr="00101A87" w:rsidRDefault="00101A87" w:rsidP="00101A87">
      <w:pPr>
        <w:contextualSpacing/>
        <w:rPr>
          <w:rFonts w:ascii="Times New Roman" w:hAnsi="Times New Roman" w:cs="Times New Roman"/>
          <w:sz w:val="16"/>
          <w:szCs w:val="16"/>
        </w:rPr>
      </w:pPr>
      <m:oMath>
        <m:r>
          <w:rPr>
            <w:rFonts w:ascii="Cambria Math" w:hAnsi="Cambria Math" w:cs="Times New Roman"/>
            <w:sz w:val="16"/>
            <w:szCs w:val="16"/>
          </w:rPr>
          <m:t>**σ=</m:t>
        </m:r>
        <m:rad>
          <m:radPr>
            <m:degHide m:val="1"/>
            <m:ctrlPr>
              <w:rPr>
                <w:rFonts w:ascii="Cambria Math" w:hAnsi="Cambria Math" w:cs="Times New Roman"/>
                <w:i/>
                <w:sz w:val="16"/>
                <w:szCs w:val="16"/>
              </w:rPr>
            </m:ctrlPr>
          </m:radPr>
          <m:deg/>
          <m:e>
            <m:f>
              <m:fPr>
                <m:ctrlPr>
                  <w:rPr>
                    <w:rFonts w:ascii="Cambria Math" w:hAnsi="Cambria Math" w:cs="Times New Roman"/>
                    <w:i/>
                    <w:sz w:val="16"/>
                    <w:szCs w:val="16"/>
                  </w:rPr>
                </m:ctrlPr>
              </m:fPr>
              <m:num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16"/>
                        <w:szCs w:val="16"/>
                      </w:rPr>
                    </m:ctrlPr>
                  </m:sSupPr>
                  <m:e>
                    <m:nary>
                      <m:naryPr>
                        <m:chr m:val="∑"/>
                        <m:grow m:val="1"/>
                        <m:ctrlPr>
                          <w:rPr>
                            <w:rFonts w:ascii="Cambria Math" w:hAnsi="Cambria Math" w:cs="Times New Roman"/>
                            <w:sz w:val="16"/>
                            <w:szCs w:val="16"/>
                          </w:rPr>
                        </m:ctrlPr>
                      </m:naryPr>
                      <m:sub>
                        <m:r>
                          <w:rPr>
                            <w:rFonts w:ascii="Cambria Math" w:eastAsia="Cambria Math" w:hAnsi="Cambria Math" w:cs="Times New Roman"/>
                            <w:sz w:val="16"/>
                            <w:szCs w:val="16"/>
                          </w:rPr>
                          <m:t>i=1</m:t>
                        </m:r>
                      </m:sub>
                      <m:sup>
                        <m:r>
                          <w:rPr>
                            <w:rFonts w:ascii="Cambria Math" w:eastAsia="Cambria Math" w:hAnsi="Cambria Math" w:cs="Times New Roman"/>
                            <w:sz w:val="16"/>
                            <w:szCs w:val="16"/>
                          </w:rPr>
                          <m:t>n</m:t>
                        </m:r>
                      </m:sup>
                      <m:e>
                        <m:r>
                          <w:rPr>
                            <w:rFonts w:ascii="Cambria Math" w:hAnsi="Cambria Math" w:cs="Times New Roman"/>
                            <w:sz w:val="16"/>
                            <w:szCs w:val="16"/>
                          </w:rPr>
                          <m:t>(цi-&lt;ц&gt;)</m:t>
                        </m:r>
                      </m:e>
                    </m:nary>
                  </m:e>
                  <m:sup>
                    <m:r>
                      <w:rPr>
                        <w:rFonts w:ascii="Cambria Math" w:hAnsi="Cambria Math" w:cs="Times New Roman"/>
                        <w:sz w:val="16"/>
                        <w:szCs w:val="16"/>
                      </w:rPr>
                      <m:t xml:space="preserve">2 </m:t>
                    </m:r>
                  </m:sup>
                </m:sSup>
              </m:num>
              <m:den>
                <m:r>
                  <w:rPr>
                    <w:rFonts w:ascii="Cambria Math" w:hAnsi="Cambria Math" w:cs="Times New Roman"/>
                    <w:sz w:val="16"/>
                    <w:szCs w:val="16"/>
                  </w:rPr>
                  <m:t>n-1</m:t>
                </m:r>
              </m:den>
            </m:f>
          </m:e>
        </m:rad>
      </m:oMath>
      <w:r w:rsidRPr="00101A87">
        <w:rPr>
          <w:rFonts w:ascii="Times New Roman" w:hAnsi="Times New Roman" w:cs="Times New Roman"/>
          <w:color w:val="000000"/>
          <w:sz w:val="16"/>
          <w:szCs w:val="16"/>
        </w:rPr>
        <w:fldChar w:fldCharType="begin"/>
      </w:r>
      <w:r w:rsidRPr="00101A87">
        <w:rPr>
          <w:rFonts w:ascii="Times New Roman" w:hAnsi="Times New Roman" w:cs="Times New Roman"/>
          <w:color w:val="000000"/>
          <w:sz w:val="16"/>
          <w:szCs w:val="16"/>
        </w:rPr>
        <w:instrText xml:space="preserve"> QUOTE </w:instrText>
      </w:r>
      <w:r w:rsidR="006E42FD">
        <w:rPr>
          <w:rFonts w:ascii="Times New Roman" w:hAnsi="Times New Roman" w:cs="Times New Roman"/>
          <w:position w:val="-63"/>
          <w:sz w:val="16"/>
          <w:szCs w:val="1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35.5pt;height:71.2pt" equationxml="&lt;">
            <v:imagedata r:id="rId4" o:title="" chromakey="white"/>
          </v:shape>
        </w:pict>
      </w:r>
      <w:r w:rsidRPr="00101A87">
        <w:rPr>
          <w:rFonts w:ascii="Times New Roman" w:hAnsi="Times New Roman" w:cs="Times New Roman"/>
          <w:color w:val="000000"/>
          <w:sz w:val="16"/>
          <w:szCs w:val="16"/>
        </w:rPr>
        <w:fldChar w:fldCharType="end"/>
      </w:r>
      <w:r w:rsidRPr="00101A87">
        <w:rPr>
          <w:rFonts w:ascii="Times New Roman" w:hAnsi="Times New Roman" w:cs="Times New Roman"/>
          <w:color w:val="000000"/>
          <w:sz w:val="16"/>
          <w:szCs w:val="16"/>
        </w:rPr>
        <w:fldChar w:fldCharType="begin"/>
      </w:r>
      <w:r w:rsidRPr="00101A87">
        <w:rPr>
          <w:rFonts w:ascii="Times New Roman" w:hAnsi="Times New Roman" w:cs="Times New Roman"/>
          <w:color w:val="000000"/>
          <w:sz w:val="16"/>
          <w:szCs w:val="16"/>
        </w:rPr>
        <w:instrText xml:space="preserve"> QUOTE =(15-16,83)2+(17-16,83)2+(18,5-16,83)23-1</w:instrText>
      </w:r>
      <w:r w:rsidRPr="00101A87">
        <w:rPr>
          <w:rFonts w:ascii="Times New Roman" w:hAnsi="Times New Roman" w:cs="Times New Roman"/>
          <w:color w:val="000000"/>
          <w:sz w:val="16"/>
          <w:szCs w:val="16"/>
        </w:rPr>
        <w:fldChar w:fldCharType="end"/>
      </w:r>
      <w:r w:rsidRPr="00101A87">
        <w:rPr>
          <w:rFonts w:ascii="Times New Roman" w:hAnsi="Times New Roman" w:cs="Times New Roman"/>
          <w:color w:val="000000"/>
          <w:sz w:val="16"/>
          <w:szCs w:val="16"/>
        </w:rPr>
        <w:fldChar w:fldCharType="begin"/>
      </w:r>
      <w:r w:rsidRPr="00101A87">
        <w:rPr>
          <w:rFonts w:ascii="Times New Roman" w:hAnsi="Times New Roman" w:cs="Times New Roman"/>
          <w:color w:val="000000"/>
          <w:sz w:val="16"/>
          <w:szCs w:val="16"/>
        </w:rPr>
        <w:instrText xml:space="preserve"> QUOTE =(15-16,83)2+(17-16,83)2+(18,5-16,83)23-1</w:instrText>
      </w:r>
      <w:r w:rsidRPr="00101A87">
        <w:rPr>
          <w:rFonts w:ascii="Times New Roman" w:hAnsi="Times New Roman" w:cs="Times New Roman"/>
          <w:color w:val="000000"/>
          <w:sz w:val="16"/>
          <w:szCs w:val="16"/>
        </w:rPr>
        <w:fldChar w:fldCharType="end"/>
      </w:r>
      <w:r w:rsidRPr="00101A87">
        <w:rPr>
          <w:rFonts w:ascii="Times New Roman" w:hAnsi="Times New Roman" w:cs="Times New Roman"/>
          <w:color w:val="000000"/>
          <w:sz w:val="16"/>
          <w:szCs w:val="16"/>
        </w:rPr>
        <w:t xml:space="preserve">, где </w:t>
      </w:r>
      <w:r w:rsidRPr="00101A87">
        <w:rPr>
          <w:rFonts w:ascii="Times New Roman" w:hAnsi="Times New Roman" w:cs="Times New Roman"/>
          <w:color w:val="000000"/>
          <w:sz w:val="16"/>
          <w:szCs w:val="16"/>
          <w:lang w:val="el-GR"/>
        </w:rPr>
        <w:t>σ</w:t>
      </w:r>
      <w:r w:rsidRPr="00101A87">
        <w:rPr>
          <w:rFonts w:ascii="Times New Roman" w:hAnsi="Times New Roman" w:cs="Times New Roman"/>
          <w:color w:val="000000"/>
          <w:sz w:val="16"/>
          <w:szCs w:val="16"/>
        </w:rPr>
        <w:t xml:space="preserve"> – </w:t>
      </w:r>
      <w:r w:rsidRPr="00101A87">
        <w:rPr>
          <w:rFonts w:ascii="Times New Roman" w:hAnsi="Times New Roman" w:cs="Times New Roman"/>
          <w:kern w:val="36"/>
          <w:sz w:val="16"/>
          <w:szCs w:val="16"/>
        </w:rPr>
        <w:t>среднее квадратичное отклонение;</w:t>
      </w:r>
    </w:p>
    <w:p w:rsidR="00101A87" w:rsidRPr="00101A87" w:rsidRDefault="00101A87" w:rsidP="00101A87">
      <w:pPr>
        <w:contextualSpacing/>
        <w:rPr>
          <w:rFonts w:ascii="Times New Roman" w:hAnsi="Times New Roman" w:cs="Times New Roman"/>
          <w:i/>
          <w:kern w:val="36"/>
          <w:sz w:val="16"/>
          <w:szCs w:val="16"/>
        </w:rPr>
      </w:pPr>
      <w:r w:rsidRPr="00101A87">
        <w:rPr>
          <w:rFonts w:ascii="Times New Roman" w:hAnsi="Times New Roman" w:cs="Times New Roman"/>
          <w:i/>
          <w:kern w:val="36"/>
          <w:sz w:val="16"/>
          <w:szCs w:val="16"/>
        </w:rPr>
        <w:t xml:space="preserve">                                       ц</w:t>
      </w:r>
      <w:proofErr w:type="spellStart"/>
      <w:r w:rsidRPr="00101A87">
        <w:rPr>
          <w:rFonts w:ascii="Times New Roman" w:hAnsi="Times New Roman" w:cs="Times New Roman"/>
          <w:i/>
          <w:kern w:val="36"/>
          <w:sz w:val="16"/>
          <w:szCs w:val="16"/>
          <w:lang w:val="en-US"/>
        </w:rPr>
        <w:t>i</w:t>
      </w:r>
      <w:proofErr w:type="spellEnd"/>
      <w:r w:rsidRPr="00101A87">
        <w:rPr>
          <w:rFonts w:ascii="Times New Roman" w:hAnsi="Times New Roman" w:cs="Times New Roman"/>
          <w:i/>
          <w:kern w:val="36"/>
          <w:sz w:val="16"/>
          <w:szCs w:val="16"/>
        </w:rPr>
        <w:t xml:space="preserve"> – </w:t>
      </w:r>
      <w:r w:rsidRPr="00101A87">
        <w:rPr>
          <w:rFonts w:ascii="Times New Roman" w:hAnsi="Times New Roman" w:cs="Times New Roman"/>
          <w:kern w:val="36"/>
          <w:sz w:val="16"/>
          <w:szCs w:val="16"/>
        </w:rPr>
        <w:t xml:space="preserve">цена единицы товара, работы, услуги, указанная в источнике с номером </w:t>
      </w:r>
      <w:proofErr w:type="spellStart"/>
      <w:r w:rsidRPr="00101A87">
        <w:rPr>
          <w:rFonts w:ascii="Times New Roman" w:hAnsi="Times New Roman" w:cs="Times New Roman"/>
          <w:i/>
          <w:kern w:val="36"/>
          <w:sz w:val="16"/>
          <w:szCs w:val="16"/>
          <w:lang w:val="en-US"/>
        </w:rPr>
        <w:t>i</w:t>
      </w:r>
      <w:proofErr w:type="spellEnd"/>
    </w:p>
    <w:p w:rsidR="00101A87" w:rsidRPr="00101A87" w:rsidRDefault="00101A87" w:rsidP="00101A87">
      <w:pPr>
        <w:contextualSpacing/>
        <w:rPr>
          <w:rFonts w:ascii="Times New Roman" w:hAnsi="Times New Roman" w:cs="Times New Roman"/>
          <w:sz w:val="16"/>
          <w:szCs w:val="16"/>
        </w:rPr>
      </w:pPr>
      <m:oMath>
        <m:r>
          <w:rPr>
            <w:rFonts w:ascii="Cambria Math" w:eastAsia="Calibri" w:hAnsi="Cambria Math" w:cs="Times New Roman"/>
            <w:sz w:val="16"/>
            <w:szCs w:val="16"/>
          </w:rPr>
          <m:t xml:space="preserve">***V= </m:t>
        </m:r>
        <m:f>
          <m:fPr>
            <m:ctrlPr>
              <w:rPr>
                <w:rFonts w:ascii="Cambria Math" w:eastAsia="Calibri" w:hAnsi="Cambria Math" w:cs="Times New Roman"/>
                <w:i/>
                <w:sz w:val="16"/>
                <w:szCs w:val="16"/>
              </w:rPr>
            </m:ctrlPr>
          </m:fPr>
          <m:num>
            <m:r>
              <w:rPr>
                <w:rFonts w:ascii="Cambria Math" w:eastAsia="Calibri" w:hAnsi="Cambria Math" w:cs="Times New Roman"/>
                <w:sz w:val="16"/>
                <w:szCs w:val="16"/>
              </w:rPr>
              <m:t>σ</m:t>
            </m:r>
          </m:num>
          <m:den>
            <m:r>
              <w:rPr>
                <w:rFonts w:ascii="Cambria Math" w:eastAsia="Calibri" w:hAnsi="Cambria Math" w:cs="Times New Roman"/>
                <w:sz w:val="16"/>
                <w:szCs w:val="16"/>
              </w:rPr>
              <m:t>&lt;ц&gt;</m:t>
            </m:r>
          </m:den>
        </m:f>
        <m:r>
          <w:rPr>
            <w:rFonts w:ascii="Cambria Math" w:eastAsia="Calibri" w:hAnsi="Cambria Math" w:cs="Times New Roman"/>
            <w:sz w:val="16"/>
            <w:szCs w:val="16"/>
          </w:rPr>
          <m:t>*100</m:t>
        </m:r>
      </m:oMath>
      <w:r w:rsidRPr="00101A87">
        <w:rPr>
          <w:rFonts w:ascii="Times New Roman" w:hAnsi="Times New Roman" w:cs="Times New Roman"/>
          <w:color w:val="000000"/>
          <w:sz w:val="16"/>
          <w:szCs w:val="16"/>
        </w:rPr>
        <w:t xml:space="preserve">, где </w:t>
      </w:r>
      <w:r w:rsidRPr="00101A87">
        <w:rPr>
          <w:rFonts w:ascii="Times New Roman" w:hAnsi="Times New Roman" w:cs="Times New Roman"/>
          <w:i/>
          <w:color w:val="000000"/>
          <w:sz w:val="16"/>
          <w:szCs w:val="16"/>
          <w:lang w:val="en-US"/>
        </w:rPr>
        <w:t>V</w:t>
      </w:r>
      <w:r w:rsidRPr="00101A87">
        <w:rPr>
          <w:rFonts w:ascii="Times New Roman" w:hAnsi="Times New Roman" w:cs="Times New Roman"/>
          <w:color w:val="000000"/>
          <w:sz w:val="16"/>
          <w:szCs w:val="16"/>
        </w:rPr>
        <w:t xml:space="preserve">– </w:t>
      </w:r>
      <w:r w:rsidRPr="00101A87">
        <w:rPr>
          <w:rFonts w:ascii="Times New Roman" w:hAnsi="Times New Roman" w:cs="Times New Roman"/>
          <w:kern w:val="36"/>
          <w:sz w:val="16"/>
          <w:szCs w:val="16"/>
        </w:rPr>
        <w:t xml:space="preserve">коэффициент вариации цены. </w:t>
      </w:r>
      <w:r w:rsidRPr="00101A87">
        <w:rPr>
          <w:rFonts w:ascii="Times New Roman" w:hAnsi="Times New Roman" w:cs="Times New Roman"/>
          <w:sz w:val="16"/>
          <w:szCs w:val="16"/>
        </w:rPr>
        <w:br/>
      </w:r>
      <w:r w:rsidRPr="00101A87">
        <w:rPr>
          <w:rFonts w:ascii="Times New Roman" w:hAnsi="Times New Roman" w:cs="Times New Roman"/>
          <w:kern w:val="36"/>
          <w:sz w:val="16"/>
          <w:szCs w:val="16"/>
        </w:rPr>
        <w:t>Коэффициент вариации цены согласно расчетам, приведенным в таблице, не превышает 33 %, товар принято считать однородным, проведение дополнительного исследования не требуется.</w:t>
      </w:r>
    </w:p>
    <w:p w:rsidR="00101A87" w:rsidRPr="00101A87" w:rsidRDefault="00101A87" w:rsidP="00101A87">
      <w:pPr>
        <w:tabs>
          <w:tab w:val="left" w:pos="851"/>
        </w:tabs>
        <w:ind w:firstLine="709"/>
        <w:contextualSpacing/>
        <w:jc w:val="both"/>
        <w:rPr>
          <w:rFonts w:ascii="Times New Roman" w:hAnsi="Times New Roman" w:cs="Times New Roman"/>
          <w:sz w:val="16"/>
          <w:szCs w:val="16"/>
        </w:rPr>
      </w:pPr>
      <w:r w:rsidRPr="00101A87">
        <w:rPr>
          <w:rFonts w:ascii="Times New Roman" w:hAnsi="Times New Roman" w:cs="Times New Roman"/>
          <w:kern w:val="36"/>
          <w:sz w:val="16"/>
          <w:szCs w:val="16"/>
        </w:rPr>
        <w:t xml:space="preserve">Согласно пункту 3.21 части III Методических рекомендаций НМЦК методом сопоставимых рыночных цен (анализа рынка) определяется </w:t>
      </w:r>
      <w:r w:rsidRPr="00101A87">
        <w:rPr>
          <w:rFonts w:ascii="Times New Roman" w:hAnsi="Times New Roman" w:cs="Times New Roman"/>
          <w:kern w:val="36"/>
          <w:sz w:val="16"/>
          <w:szCs w:val="16"/>
        </w:rPr>
        <w:br/>
        <w:t>по следующей формуле:</w:t>
      </w:r>
    </w:p>
    <w:p w:rsidR="00101A87" w:rsidRPr="00101A87" w:rsidRDefault="00101A87" w:rsidP="00101A87">
      <w:pPr>
        <w:contextualSpacing/>
        <w:rPr>
          <w:rFonts w:ascii="Times New Roman" w:hAnsi="Times New Roman" w:cs="Times New Roman"/>
          <w:sz w:val="16"/>
          <w:szCs w:val="16"/>
        </w:rPr>
      </w:pPr>
      <w:r w:rsidRPr="00101A87">
        <w:rPr>
          <w:rFonts w:ascii="Times New Roman" w:hAnsi="Times New Roman" w:cs="Times New Roman"/>
          <w:b/>
          <w:kern w:val="36"/>
          <w:sz w:val="16"/>
          <w:szCs w:val="16"/>
        </w:rPr>
        <w:t>****</w:t>
      </w:r>
      <w:r w:rsidRPr="00101A87">
        <w:rPr>
          <w:rFonts w:ascii="Times New Roman" w:hAnsi="Times New Roman" w:cs="Times New Roman"/>
          <w:noProof/>
          <w:position w:val="-24"/>
          <w:sz w:val="16"/>
          <w:szCs w:val="16"/>
          <w:lang w:eastAsia="ru-RU"/>
        </w:rPr>
        <w:drawing>
          <wp:inline distT="0" distB="0" distL="0" distR="0" wp14:anchorId="0C0213B3" wp14:editId="46BA5F6B">
            <wp:extent cx="1628775" cy="352425"/>
            <wp:effectExtent l="0" t="0" r="9525" b="9525"/>
            <wp:docPr id="1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35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01A87">
        <w:rPr>
          <w:rFonts w:ascii="Times New Roman" w:hAnsi="Times New Roman" w:cs="Times New Roman"/>
          <w:sz w:val="16"/>
          <w:szCs w:val="16"/>
        </w:rPr>
        <w:t>,</w:t>
      </w:r>
    </w:p>
    <w:p w:rsidR="00101A87" w:rsidRPr="00101A87" w:rsidRDefault="00101A87" w:rsidP="00101A87">
      <w:pPr>
        <w:contextualSpacing/>
        <w:jc w:val="both"/>
        <w:rPr>
          <w:rFonts w:ascii="Times New Roman" w:hAnsi="Times New Roman" w:cs="Times New Roman"/>
          <w:sz w:val="16"/>
          <w:szCs w:val="16"/>
        </w:rPr>
      </w:pPr>
      <w:r w:rsidRPr="00101A87">
        <w:rPr>
          <w:rFonts w:ascii="Times New Roman" w:hAnsi="Times New Roman" w:cs="Times New Roman"/>
          <w:sz w:val="16"/>
          <w:szCs w:val="16"/>
        </w:rPr>
        <w:t xml:space="preserve">где: </w:t>
      </w:r>
    </w:p>
    <w:p w:rsidR="00101A87" w:rsidRPr="00101A87" w:rsidRDefault="00101A87" w:rsidP="00101A87">
      <w:pPr>
        <w:contextualSpacing/>
        <w:jc w:val="both"/>
        <w:rPr>
          <w:rFonts w:ascii="Times New Roman" w:hAnsi="Times New Roman" w:cs="Times New Roman"/>
          <w:sz w:val="16"/>
          <w:szCs w:val="16"/>
        </w:rPr>
      </w:pPr>
      <w:r w:rsidRPr="00101A87">
        <w:rPr>
          <w:rFonts w:ascii="Times New Roman" w:hAnsi="Times New Roman" w:cs="Times New Roman"/>
          <w:noProof/>
          <w:position w:val="-10"/>
          <w:sz w:val="16"/>
          <w:szCs w:val="16"/>
          <w:lang w:eastAsia="ru-RU"/>
        </w:rPr>
        <w:drawing>
          <wp:inline distT="0" distB="0" distL="0" distR="0" wp14:anchorId="76EB57D8" wp14:editId="3D9600B7">
            <wp:extent cx="657225" cy="219075"/>
            <wp:effectExtent l="0" t="0" r="9525" b="9525"/>
            <wp:docPr id="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01A87">
        <w:rPr>
          <w:rFonts w:ascii="Times New Roman" w:hAnsi="Times New Roman" w:cs="Times New Roman"/>
          <w:sz w:val="16"/>
          <w:szCs w:val="16"/>
        </w:rPr>
        <w:t xml:space="preserve"> - НМЦК, определяемая методом сопоставимых рыночных цен (анализа рынка);</w:t>
      </w:r>
    </w:p>
    <w:p w:rsidR="00101A87" w:rsidRPr="00101A87" w:rsidRDefault="00101A87" w:rsidP="00101A87">
      <w:pPr>
        <w:contextualSpacing/>
        <w:jc w:val="both"/>
        <w:rPr>
          <w:rFonts w:ascii="Times New Roman" w:hAnsi="Times New Roman" w:cs="Times New Roman"/>
          <w:sz w:val="16"/>
          <w:szCs w:val="16"/>
        </w:rPr>
      </w:pPr>
      <w:r w:rsidRPr="00101A87">
        <w:rPr>
          <w:rFonts w:ascii="Times New Roman" w:hAnsi="Times New Roman" w:cs="Times New Roman"/>
          <w:sz w:val="16"/>
          <w:szCs w:val="16"/>
        </w:rPr>
        <w:t>v - количество (объем) закупаемого товара (работы, услуги);</w:t>
      </w:r>
    </w:p>
    <w:p w:rsidR="00101A87" w:rsidRPr="00101A87" w:rsidRDefault="00101A87" w:rsidP="00101A87">
      <w:pPr>
        <w:contextualSpacing/>
        <w:jc w:val="both"/>
        <w:rPr>
          <w:rFonts w:ascii="Times New Roman" w:hAnsi="Times New Roman" w:cs="Times New Roman"/>
          <w:sz w:val="16"/>
          <w:szCs w:val="16"/>
        </w:rPr>
      </w:pPr>
      <w:r w:rsidRPr="00101A87">
        <w:rPr>
          <w:rFonts w:ascii="Times New Roman" w:hAnsi="Times New Roman" w:cs="Times New Roman"/>
          <w:sz w:val="16"/>
          <w:szCs w:val="16"/>
        </w:rPr>
        <w:t>n - количество значений, используемых в расчете;</w:t>
      </w:r>
    </w:p>
    <w:p w:rsidR="00101A87" w:rsidRPr="00101A87" w:rsidRDefault="00101A87" w:rsidP="00101A87">
      <w:pPr>
        <w:contextualSpacing/>
        <w:jc w:val="both"/>
        <w:rPr>
          <w:rFonts w:ascii="Times New Roman" w:hAnsi="Times New Roman" w:cs="Times New Roman"/>
          <w:sz w:val="16"/>
          <w:szCs w:val="16"/>
        </w:rPr>
      </w:pPr>
      <w:r w:rsidRPr="00101A87">
        <w:rPr>
          <w:rFonts w:ascii="Times New Roman" w:hAnsi="Times New Roman" w:cs="Times New Roman"/>
          <w:sz w:val="16"/>
          <w:szCs w:val="16"/>
        </w:rPr>
        <w:t>i - номер источника ценовой информации;</w:t>
      </w:r>
    </w:p>
    <w:p w:rsidR="00101A87" w:rsidRPr="00101A87" w:rsidRDefault="00101A87" w:rsidP="00101A87">
      <w:pPr>
        <w:autoSpaceDE w:val="0"/>
        <w:autoSpaceDN w:val="0"/>
        <w:adjustRightInd w:val="0"/>
        <w:contextualSpacing/>
        <w:jc w:val="both"/>
        <w:rPr>
          <w:rFonts w:ascii="Times New Roman" w:hAnsi="Times New Roman" w:cs="Times New Roman"/>
          <w:sz w:val="16"/>
          <w:szCs w:val="16"/>
        </w:rPr>
      </w:pPr>
      <w:r w:rsidRPr="00101A87">
        <w:rPr>
          <w:rFonts w:ascii="Times New Roman" w:hAnsi="Times New Roman" w:cs="Times New Roman"/>
          <w:noProof/>
          <w:position w:val="-12"/>
          <w:sz w:val="16"/>
          <w:szCs w:val="16"/>
          <w:lang w:eastAsia="ru-RU"/>
        </w:rPr>
        <w:drawing>
          <wp:inline distT="0" distB="0" distL="0" distR="0" wp14:anchorId="3EA64113" wp14:editId="0B1B5284">
            <wp:extent cx="142875" cy="219075"/>
            <wp:effectExtent l="0" t="0" r="9525" b="9525"/>
            <wp:docPr id="3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01A87">
        <w:rPr>
          <w:rFonts w:ascii="Times New Roman" w:hAnsi="Times New Roman" w:cs="Times New Roman"/>
          <w:sz w:val="16"/>
          <w:szCs w:val="16"/>
        </w:rPr>
        <w:t xml:space="preserve"> - - цена единицы товара, работы, услуги, представленная в источнике с номером i.</w:t>
      </w:r>
    </w:p>
    <w:p w:rsidR="00101A87" w:rsidRPr="00101A87" w:rsidRDefault="00101A87" w:rsidP="00101A87">
      <w:pPr>
        <w:ind w:firstLine="567"/>
        <w:contextualSpacing/>
        <w:jc w:val="both"/>
        <w:outlineLvl w:val="0"/>
        <w:rPr>
          <w:rFonts w:ascii="Times New Roman" w:hAnsi="Times New Roman" w:cs="Times New Roman"/>
          <w:sz w:val="16"/>
          <w:szCs w:val="16"/>
        </w:rPr>
      </w:pPr>
    </w:p>
    <w:p w:rsidR="00101A87" w:rsidRPr="00101A87" w:rsidRDefault="00101A87" w:rsidP="00101A87">
      <w:pPr>
        <w:ind w:left="34" w:hanging="34"/>
        <w:contextualSpacing/>
        <w:jc w:val="both"/>
        <w:outlineLvl w:val="1"/>
        <w:rPr>
          <w:rFonts w:ascii="Times New Roman" w:hAnsi="Times New Roman" w:cs="Times New Roman"/>
          <w:sz w:val="16"/>
          <w:szCs w:val="16"/>
        </w:rPr>
      </w:pPr>
      <w:r w:rsidRPr="00101A87">
        <w:rPr>
          <w:rFonts w:ascii="Times New Roman" w:hAnsi="Times New Roman" w:cs="Times New Roman"/>
          <w:sz w:val="16"/>
          <w:szCs w:val="16"/>
        </w:rPr>
        <w:t>Расчет составил:</w:t>
      </w:r>
    </w:p>
    <w:p w:rsidR="0048590E" w:rsidRPr="00101A87" w:rsidRDefault="00101A87">
      <w:pPr>
        <w:rPr>
          <w:rFonts w:ascii="Times New Roman" w:hAnsi="Times New Roman" w:cs="Times New Roman"/>
          <w:sz w:val="16"/>
          <w:szCs w:val="16"/>
        </w:rPr>
      </w:pPr>
      <w:r w:rsidRPr="00101A87">
        <w:rPr>
          <w:rFonts w:ascii="Times New Roman" w:hAnsi="Times New Roman" w:cs="Times New Roman"/>
          <w:sz w:val="16"/>
          <w:szCs w:val="16"/>
        </w:rPr>
        <w:t>Контрактный управляющий ________________________________ Изотова С.А.</w:t>
      </w:r>
    </w:p>
    <w:sectPr w:rsidR="0048590E" w:rsidRPr="00101A87" w:rsidSect="0089751B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72E1"/>
    <w:rsid w:val="00067474"/>
    <w:rsid w:val="00101A87"/>
    <w:rsid w:val="00116317"/>
    <w:rsid w:val="00152DEF"/>
    <w:rsid w:val="00187D26"/>
    <w:rsid w:val="001B1400"/>
    <w:rsid w:val="001F1765"/>
    <w:rsid w:val="002072E1"/>
    <w:rsid w:val="0031490E"/>
    <w:rsid w:val="00363B50"/>
    <w:rsid w:val="003E6869"/>
    <w:rsid w:val="004357E5"/>
    <w:rsid w:val="0048590E"/>
    <w:rsid w:val="004A61C4"/>
    <w:rsid w:val="00551CF1"/>
    <w:rsid w:val="005737ED"/>
    <w:rsid w:val="005B0062"/>
    <w:rsid w:val="005E7116"/>
    <w:rsid w:val="006540DC"/>
    <w:rsid w:val="00661C0C"/>
    <w:rsid w:val="006D263D"/>
    <w:rsid w:val="006E42FD"/>
    <w:rsid w:val="007A4BC2"/>
    <w:rsid w:val="00820DC4"/>
    <w:rsid w:val="00876580"/>
    <w:rsid w:val="0089751B"/>
    <w:rsid w:val="008B6085"/>
    <w:rsid w:val="00925BAB"/>
    <w:rsid w:val="00953B2D"/>
    <w:rsid w:val="009D453E"/>
    <w:rsid w:val="009F65E7"/>
    <w:rsid w:val="00A84922"/>
    <w:rsid w:val="00AD6C7C"/>
    <w:rsid w:val="00B82484"/>
    <w:rsid w:val="00BA0883"/>
    <w:rsid w:val="00CF235C"/>
    <w:rsid w:val="00D61A5A"/>
    <w:rsid w:val="00D8394E"/>
    <w:rsid w:val="00DB393C"/>
    <w:rsid w:val="00DE0A3B"/>
    <w:rsid w:val="00E22CF2"/>
    <w:rsid w:val="00E431B6"/>
    <w:rsid w:val="00E631BA"/>
    <w:rsid w:val="00E91128"/>
    <w:rsid w:val="00EF2154"/>
    <w:rsid w:val="00F75862"/>
    <w:rsid w:val="00FE2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1223B4"/>
  <w15:chartTrackingRefBased/>
  <w15:docId w15:val="{7EAE5310-EC9C-47BD-9414-084830D8DD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83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8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9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1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18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27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0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5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0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8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72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w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5" Type="http://schemas.openxmlformats.org/officeDocument/2006/relationships/image" Target="media/image2.wmf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2</Pages>
  <Words>502</Words>
  <Characters>2868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Windows10</cp:lastModifiedBy>
  <cp:revision>39</cp:revision>
  <dcterms:created xsi:type="dcterms:W3CDTF">2023-03-13T11:13:00Z</dcterms:created>
  <dcterms:modified xsi:type="dcterms:W3CDTF">2026-06-01T08:14:00Z</dcterms:modified>
</cp:coreProperties>
</file>