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4A22DF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4A22D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4A22DF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4A22D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924807" w:rsidP="00A065C4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9E00E7">
              <w:rPr>
                <w:sz w:val="24"/>
                <w:szCs w:val="24"/>
              </w:rPr>
              <w:t xml:space="preserve">В начальную (максимальную) цену контракта </w:t>
            </w:r>
            <w:r w:rsidR="009D7781">
              <w:rPr>
                <w:rFonts w:eastAsia="Calibri"/>
                <w:bCs/>
                <w:sz w:val="24"/>
                <w:szCs w:val="24"/>
              </w:rPr>
              <w:t xml:space="preserve">включены </w:t>
            </w:r>
            <w:r w:rsidR="009D7781">
              <w:rPr>
                <w:color w:val="000000"/>
                <w:sz w:val="24"/>
                <w:szCs w:val="24"/>
              </w:rPr>
              <w:t xml:space="preserve">все расходы </w:t>
            </w:r>
            <w:r w:rsidR="00CE41C8">
              <w:rPr>
                <w:sz w:val="24"/>
                <w:szCs w:val="24"/>
              </w:rPr>
              <w:br/>
              <w:t xml:space="preserve">на </w:t>
            </w:r>
            <w:r w:rsidR="00CE41C8" w:rsidRPr="00117254">
              <w:rPr>
                <w:sz w:val="24"/>
                <w:szCs w:val="24"/>
              </w:rPr>
              <w:t xml:space="preserve">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</w:t>
            </w:r>
            <w:r w:rsidR="00CE41C8">
              <w:rPr>
                <w:sz w:val="24"/>
                <w:szCs w:val="24"/>
              </w:rPr>
              <w:t>к</w:t>
            </w:r>
            <w:r w:rsidR="00CE41C8" w:rsidRPr="00117254">
              <w:rPr>
                <w:sz w:val="24"/>
                <w:szCs w:val="24"/>
              </w:rPr>
              <w:t>онтракта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4A22DF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38 003,35</w:t>
            </w:r>
            <w:r w:rsidR="008503DA" w:rsidRPr="00B210DC">
              <w:rPr>
                <w:rFonts w:ascii="Times New Roman" w:hAnsi="Times New Roman"/>
              </w:rPr>
              <w:t xml:space="preserve"> </w:t>
            </w:r>
            <w:r w:rsidR="00D878DB" w:rsidRPr="00B210DC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8F0CF2">
        <w:rPr>
          <w:rFonts w:ascii="Times New Roman" w:hAnsi="Times New Roman" w:cs="Times New Roman"/>
        </w:rPr>
        <w:t>27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4A22DF">
        <w:rPr>
          <w:rFonts w:ascii="Times New Roman" w:hAnsi="Times New Roman" w:cs="Times New Roman"/>
        </w:rPr>
        <w:t>мая</w:t>
      </w:r>
      <w:r w:rsidR="008F0CF2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202</w:t>
      </w:r>
      <w:r w:rsidR="009067CB">
        <w:rPr>
          <w:rFonts w:ascii="Times New Roman" w:hAnsi="Times New Roman" w:cs="Times New Roman"/>
        </w:rPr>
        <w:t>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4A22D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8F0CF2" w:rsidRDefault="008F0CF2" w:rsidP="008F0CF2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8F0CF2" w:rsidRDefault="008F0CF2" w:rsidP="008F0CF2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500D34">
        <w:rPr>
          <w:rFonts w:ascii="Times New Roman" w:hAnsi="Times New Roman" w:cs="Times New Roman"/>
          <w:sz w:val="22"/>
          <w:szCs w:val="22"/>
        </w:rPr>
        <w:t xml:space="preserve">на оказание </w:t>
      </w:r>
      <w:r>
        <w:rPr>
          <w:rFonts w:ascii="Times New Roman" w:hAnsi="Times New Roman" w:cs="Times New Roman"/>
          <w:sz w:val="22"/>
          <w:szCs w:val="22"/>
        </w:rPr>
        <w:t xml:space="preserve">по </w:t>
      </w:r>
      <w:r w:rsidR="004A22DF">
        <w:rPr>
          <w:rFonts w:ascii="Times New Roman" w:hAnsi="Times New Roman" w:cs="Times New Roman"/>
          <w:sz w:val="22"/>
          <w:szCs w:val="22"/>
        </w:rPr>
        <w:t>техническому обслуживанию медицинских изделий</w:t>
      </w:r>
    </w:p>
    <w:p w:rsidR="008F0CF2" w:rsidRDefault="008F0CF2" w:rsidP="008F0CF2">
      <w:pPr>
        <w:jc w:val="center"/>
        <w:outlineLvl w:val="0"/>
        <w:rPr>
          <w:rFonts w:ascii="Times New Roman" w:eastAsia="Calibri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для </w:t>
      </w:r>
      <w:r w:rsidRPr="00500D34">
        <w:rPr>
          <w:rFonts w:ascii="Times New Roman" w:eastAsia="Calibri" w:hAnsi="Times New Roman" w:cs="Times New Roman"/>
          <w:sz w:val="22"/>
          <w:szCs w:val="22"/>
        </w:rPr>
        <w:t>Государственно</w:t>
      </w:r>
      <w:r>
        <w:rPr>
          <w:rFonts w:ascii="Times New Roman" w:eastAsia="Calibri" w:hAnsi="Times New Roman" w:cs="Times New Roman"/>
          <w:sz w:val="22"/>
          <w:szCs w:val="22"/>
        </w:rPr>
        <w:t>го</w:t>
      </w:r>
      <w:r w:rsidRPr="00500D34">
        <w:rPr>
          <w:rFonts w:ascii="Times New Roman" w:eastAsia="Calibri" w:hAnsi="Times New Roman" w:cs="Times New Roman"/>
          <w:sz w:val="22"/>
          <w:szCs w:val="22"/>
        </w:rPr>
        <w:t xml:space="preserve"> бюджетно</w:t>
      </w:r>
      <w:r>
        <w:rPr>
          <w:rFonts w:ascii="Times New Roman" w:eastAsia="Calibri" w:hAnsi="Times New Roman" w:cs="Times New Roman"/>
          <w:sz w:val="22"/>
          <w:szCs w:val="22"/>
        </w:rPr>
        <w:t>го</w:t>
      </w:r>
      <w:r w:rsidRPr="00500D34">
        <w:rPr>
          <w:rFonts w:ascii="Times New Roman" w:eastAsia="Calibri" w:hAnsi="Times New Roman" w:cs="Times New Roman"/>
          <w:sz w:val="22"/>
          <w:szCs w:val="22"/>
        </w:rPr>
        <w:t xml:space="preserve"> дошкольно</w:t>
      </w:r>
      <w:r>
        <w:rPr>
          <w:rFonts w:ascii="Times New Roman" w:eastAsia="Calibri" w:hAnsi="Times New Roman" w:cs="Times New Roman"/>
          <w:sz w:val="22"/>
          <w:szCs w:val="22"/>
        </w:rPr>
        <w:t>го</w:t>
      </w:r>
      <w:r w:rsidRPr="00500D34">
        <w:rPr>
          <w:rFonts w:ascii="Times New Roman" w:eastAsia="Calibri" w:hAnsi="Times New Roman" w:cs="Times New Roman"/>
          <w:sz w:val="22"/>
          <w:szCs w:val="22"/>
        </w:rPr>
        <w:t xml:space="preserve"> образовательно</w:t>
      </w:r>
      <w:r>
        <w:rPr>
          <w:rFonts w:ascii="Times New Roman" w:eastAsia="Calibri" w:hAnsi="Times New Roman" w:cs="Times New Roman"/>
          <w:sz w:val="22"/>
          <w:szCs w:val="22"/>
        </w:rPr>
        <w:t>го учреждения</w:t>
      </w:r>
      <w:r w:rsidRPr="00500D34">
        <w:rPr>
          <w:rFonts w:ascii="Times New Roman" w:eastAsia="Calibri" w:hAnsi="Times New Roman" w:cs="Times New Roman"/>
          <w:sz w:val="22"/>
          <w:szCs w:val="22"/>
        </w:rPr>
        <w:t xml:space="preserve"> детский сад № 86 комбинированного вида </w:t>
      </w:r>
    </w:p>
    <w:p w:rsidR="008F0CF2" w:rsidRPr="008F0CF2" w:rsidRDefault="008F0CF2" w:rsidP="008F0CF2">
      <w:pPr>
        <w:jc w:val="center"/>
        <w:outlineLvl w:val="0"/>
        <w:rPr>
          <w:rFonts w:ascii="Times New Roman" w:eastAsia="Calibri" w:hAnsi="Times New Roman" w:cs="Times New Roman"/>
          <w:sz w:val="22"/>
          <w:szCs w:val="22"/>
        </w:rPr>
      </w:pPr>
      <w:r w:rsidRPr="00500D34">
        <w:rPr>
          <w:rFonts w:ascii="Times New Roman" w:eastAsia="Calibri" w:hAnsi="Times New Roman" w:cs="Times New Roman"/>
          <w:sz w:val="22"/>
          <w:szCs w:val="22"/>
        </w:rPr>
        <w:t>Красногвардейского района</w:t>
      </w:r>
      <w:r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0D34">
        <w:rPr>
          <w:rFonts w:ascii="Times New Roman" w:eastAsia="Calibri" w:hAnsi="Times New Roman" w:cs="Times New Roman"/>
          <w:sz w:val="22"/>
          <w:szCs w:val="22"/>
        </w:rPr>
        <w:t>Санкт-Петербурга,</w:t>
      </w:r>
      <w:r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0D34">
        <w:rPr>
          <w:rFonts w:ascii="Times New Roman" w:eastAsia="Calibri" w:hAnsi="Times New Roman" w:cs="Times New Roman"/>
          <w:sz w:val="22"/>
          <w:szCs w:val="22"/>
        </w:rPr>
        <w:t>для нужд Санкт-Петербурга в 202</w:t>
      </w:r>
      <w:r>
        <w:rPr>
          <w:rFonts w:ascii="Times New Roman" w:eastAsia="Calibri" w:hAnsi="Times New Roman" w:cs="Times New Roman"/>
          <w:sz w:val="22"/>
          <w:szCs w:val="22"/>
        </w:rPr>
        <w:t>6</w:t>
      </w:r>
      <w:r w:rsidRPr="00500D34">
        <w:rPr>
          <w:rFonts w:ascii="Times New Roman" w:eastAsia="Calibri" w:hAnsi="Times New Roman" w:cs="Times New Roman"/>
          <w:sz w:val="22"/>
          <w:szCs w:val="22"/>
        </w:rPr>
        <w:t xml:space="preserve"> году</w:t>
      </w:r>
    </w:p>
    <w:p w:rsidR="008F0CF2" w:rsidRDefault="008F0CF2" w:rsidP="008F0CF2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8F0CF2" w:rsidRDefault="008F0CF2" w:rsidP="008F0CF2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8F0CF2" w:rsidRDefault="008F0CF2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>от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 xml:space="preserve"> 22.05.2026 № 17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</w:t>
      </w:r>
      <w:r w:rsidRPr="00D85081">
        <w:rPr>
          <w:rFonts w:ascii="Times New Roman" w:eastAsia="Times New Roman" w:hAnsi="Times New Roman" w:cs="Times New Roman"/>
          <w:lang w:bidi="ar-SA"/>
        </w:rPr>
        <w:t xml:space="preserve">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8F0CF2" w:rsidRDefault="008F0CF2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8F0CF2" w:rsidRDefault="008F0CF2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027DE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 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(вх. № 55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25.05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>.2026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), </w:t>
      </w:r>
      <w:r w:rsidRPr="00D027DE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 (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вх. № 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56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25.05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>.2026),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 </w:t>
      </w:r>
      <w:r w:rsidRPr="00D027DE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 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(вх. № 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57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26.05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tbl>
      <w:tblPr>
        <w:tblW w:w="15971" w:type="dxa"/>
        <w:tblInd w:w="-318" w:type="dxa"/>
        <w:tblLook w:val="04A0"/>
      </w:tblPr>
      <w:tblGrid>
        <w:gridCol w:w="396"/>
        <w:gridCol w:w="1420"/>
        <w:gridCol w:w="1712"/>
        <w:gridCol w:w="801"/>
        <w:gridCol w:w="801"/>
        <w:gridCol w:w="801"/>
        <w:gridCol w:w="637"/>
        <w:gridCol w:w="636"/>
        <w:gridCol w:w="1269"/>
        <w:gridCol w:w="435"/>
        <w:gridCol w:w="914"/>
        <w:gridCol w:w="1209"/>
        <w:gridCol w:w="1371"/>
        <w:gridCol w:w="1114"/>
        <w:gridCol w:w="1085"/>
        <w:gridCol w:w="1134"/>
        <w:gridCol w:w="236"/>
      </w:tblGrid>
      <w:tr w:rsidR="004A22DF" w:rsidRPr="002A631E" w:rsidTr="002A631E">
        <w:trPr>
          <w:trHeight w:val="1145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Наименование товара (работы, услуги)</w:t>
            </w:r>
          </w:p>
        </w:tc>
        <w:tc>
          <w:tcPr>
            <w:tcW w:w="171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Наименование медицинского изделия, подлежащего техническому обслуживанию</w:t>
            </w:r>
          </w:p>
        </w:tc>
        <w:tc>
          <w:tcPr>
            <w:tcW w:w="49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A22DF" w:rsidRPr="002A631E" w:rsidRDefault="004A22DF" w:rsidP="002A631E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A22DF" w:rsidRPr="002A631E" w:rsidRDefault="004A22DF" w:rsidP="002A631E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n - кол-во значений, используемых в расчете</w:t>
            </w: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Calibri" w:eastAsia="Times New Roman" w:hAnsi="Calibri" w:cs="Calibri"/>
                <w:lang w:bidi="ar-SA"/>
              </w:rPr>
            </w:pPr>
            <w:r w:rsidRPr="002A631E">
              <w:rPr>
                <w:rFonts w:ascii="Calibri" w:eastAsia="Times New Roman" w:hAnsi="Calibri" w:cs="Calibri"/>
                <w:noProof/>
                <w:sz w:val="22"/>
                <w:szCs w:val="22"/>
                <w:lang w:bidi="ar-SA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238125</wp:posOffset>
                  </wp:positionV>
                  <wp:extent cx="600075" cy="333375"/>
                  <wp:effectExtent l="0" t="0" r="0" b="0"/>
                  <wp:wrapNone/>
                  <wp:docPr id="6" name="Рисунок 6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26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4"/>
            </w:tblGrid>
            <w:tr w:rsidR="004A22DF" w:rsidRPr="002A631E">
              <w:trPr>
                <w:trHeight w:val="1380"/>
                <w:tblCellSpacing w:w="0" w:type="dxa"/>
              </w:trPr>
              <w:tc>
                <w:tcPr>
                  <w:tcW w:w="200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4A22DF" w:rsidRPr="002A631E" w:rsidRDefault="004A22DF" w:rsidP="002A631E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bidi="ar-SA"/>
                    </w:rPr>
                  </w:pPr>
                  <w:r w:rsidRPr="002A631E">
                    <w:rPr>
                      <w:rFonts w:ascii="Times New Roman" w:eastAsia="Times New Roman" w:hAnsi="Times New Roman" w:cs="Times New Roman"/>
                      <w:bCs/>
                      <w:sz w:val="20"/>
                      <w:szCs w:val="20"/>
                      <w:lang w:bidi="ar-SA"/>
                    </w:rPr>
                    <w:t>, руб.</w:t>
                  </w:r>
                </w:p>
              </w:tc>
            </w:tr>
          </w:tbl>
          <w:p w:rsidR="004A22DF" w:rsidRPr="002A631E" w:rsidRDefault="004A22DF" w:rsidP="002A631E">
            <w:pPr>
              <w:widowControl/>
              <w:jc w:val="center"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Единица измерения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</w:tr>
      <w:tr w:rsidR="004A22DF" w:rsidRPr="002A631E" w:rsidTr="002A631E">
        <w:trPr>
          <w:trHeight w:val="181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</w:p>
        </w:tc>
        <w:tc>
          <w:tcPr>
            <w:tcW w:w="8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ИЦИ №1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ИЦИ №2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ИЦИ №3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ИЦИ №4</w:t>
            </w:r>
          </w:p>
        </w:tc>
        <w:tc>
          <w:tcPr>
            <w:tcW w:w="6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ИЦИ №5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568128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352425</wp:posOffset>
                  </wp:positionV>
                  <wp:extent cx="447675" cy="333375"/>
                  <wp:effectExtent l="0" t="0" r="0" b="0"/>
                  <wp:wrapNone/>
                  <wp:docPr id="5" name="Рисунок 5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21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&lt;ц&gt; - средн. арифм. величина цены единицы прод-ции, руб.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641856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504825</wp:posOffset>
                  </wp:positionV>
                  <wp:extent cx="838200" cy="419100"/>
                  <wp:effectExtent l="0" t="0" r="0" b="0"/>
                  <wp:wrapNone/>
                  <wp:docPr id="4" name="Рисунок 4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23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2A631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857250</wp:posOffset>
                  </wp:positionH>
                  <wp:positionV relativeFrom="paragraph">
                    <wp:posOffset>771525</wp:posOffset>
                  </wp:positionV>
                  <wp:extent cx="638175" cy="333375"/>
                  <wp:effectExtent l="0" t="0" r="0" b="0"/>
                  <wp:wrapNone/>
                  <wp:docPr id="3" name="Рисунок 3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24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0"/>
            </w:tblGrid>
            <w:tr w:rsidR="004A22DF" w:rsidRPr="002A631E">
              <w:trPr>
                <w:trHeight w:val="1815"/>
                <w:tblCellSpacing w:w="0" w:type="dxa"/>
              </w:trPr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A22DF" w:rsidRPr="002A631E" w:rsidRDefault="004A22DF" w:rsidP="002A631E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Cs/>
                      <w:sz w:val="18"/>
                      <w:szCs w:val="18"/>
                      <w:lang w:bidi="ar-SA"/>
                    </w:rPr>
                  </w:pPr>
                  <w:r w:rsidRPr="002A631E">
                    <w:rPr>
                      <w:rFonts w:ascii="Times New Roman" w:eastAsia="Times New Roman" w:hAnsi="Times New Roman" w:cs="Times New Roman"/>
                      <w:bCs/>
                      <w:sz w:val="18"/>
                      <w:szCs w:val="18"/>
                      <w:lang w:bidi="ar-SA"/>
                    </w:rPr>
                    <w:t>Среднее квадратичное отклонение</w:t>
                  </w:r>
                </w:p>
              </w:tc>
            </w:tr>
          </w:tbl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 xml:space="preserve">V - коэф-нт вариации </w:t>
            </w:r>
            <w:r w:rsidRPr="002A631E">
              <w:rPr>
                <w:rFonts w:ascii="Times New Roman" w:eastAsia="Times New Roman" w:hAnsi="Times New Roman" w:cs="Times New Roman"/>
                <w:iCs/>
                <w:color w:val="FF0000"/>
                <w:sz w:val="18"/>
                <w:szCs w:val="18"/>
                <w:lang w:bidi="ar-SA"/>
              </w:rPr>
              <w:t>(не должен превышать 33%)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bidi="ar-SA"/>
              </w:rPr>
              <w:drawing>
                <wp:anchor distT="0" distB="0" distL="114300" distR="114300" simplePos="0" relativeHeight="251604992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133350</wp:posOffset>
                  </wp:positionV>
                  <wp:extent cx="981075" cy="352425"/>
                  <wp:effectExtent l="0" t="0" r="0" b="0"/>
                  <wp:wrapNone/>
                  <wp:docPr id="2" name="Рисунок 2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22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</w:p>
        </w:tc>
      </w:tr>
      <w:tr w:rsidR="004A22DF" w:rsidRPr="002A631E" w:rsidTr="002A631E">
        <w:trPr>
          <w:trHeight w:val="701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</w:t>
            </w:r>
          </w:p>
        </w:tc>
        <w:tc>
          <w:tcPr>
            <w:tcW w:w="171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9=4+5+6+7+8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11 = кол-во ответов ИЦИ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716608" behindDoc="0" locked="0" layoutInCell="1" allowOverlap="1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228600</wp:posOffset>
                  </wp:positionV>
                  <wp:extent cx="266700" cy="200025"/>
                  <wp:effectExtent l="0" t="0" r="0" b="0"/>
                  <wp:wrapNone/>
                  <wp:docPr id="1" name="Рисунок 1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25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88"/>
            </w:tblGrid>
            <w:tr w:rsidR="004A22DF" w:rsidRPr="002A631E">
              <w:trPr>
                <w:trHeight w:val="825"/>
                <w:tblCellSpacing w:w="0" w:type="dxa"/>
              </w:trPr>
              <w:tc>
                <w:tcPr>
                  <w:tcW w:w="11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A22DF" w:rsidRPr="002A631E" w:rsidRDefault="004A22DF" w:rsidP="002A631E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bCs/>
                      <w:iCs/>
                      <w:sz w:val="18"/>
                      <w:szCs w:val="18"/>
                      <w:lang w:bidi="ar-SA"/>
                    </w:rPr>
                  </w:pPr>
                  <w:r w:rsidRPr="002A631E">
                    <w:rPr>
                      <w:rFonts w:ascii="Times New Roman" w:eastAsia="Times New Roman" w:hAnsi="Times New Roman" w:cs="Times New Roman"/>
                      <w:bCs/>
                      <w:iCs/>
                      <w:sz w:val="18"/>
                      <w:szCs w:val="18"/>
                      <w:lang w:bidi="ar-SA"/>
                    </w:rPr>
                    <w:t>12=          /11</w:t>
                  </w:r>
                </w:p>
              </w:tc>
            </w:tr>
          </w:tbl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323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A22DF" w:rsidRPr="002A631E" w:rsidRDefault="0057042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У</w:t>
            </w:r>
            <w:r w:rsidR="004A22DF"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слуг</w:t>
            </w:r>
            <w:r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и</w:t>
            </w:r>
            <w:r w:rsidR="004A22DF"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 xml:space="preserve"> по техническому обслуживанию медицинских изделий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Тонометр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1250,00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1540,00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4190,00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1396,67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145,03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10,38%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1 396,67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323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Тонометр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1250,00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1540,00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4190,00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1396,67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145,03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10,38%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1 396,67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61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Лампа кварцевая (бактерицидная)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1530,00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1700,00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1870,00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5100,00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1700,00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170,00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10,00%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1 700,00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105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lastRenderedPageBreak/>
              <w:t>4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Облучатель рециркуляционный закрытого типа Дезар-4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1700,00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1870,00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5080,00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1693,33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180,09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10,64%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1 693,33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54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Динамометр кистевой ДК-25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580,00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880,00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2260,00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753,33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155,35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20,62%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753,33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54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Динамометр кистевой ДК-50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580,00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880,00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2260,00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753,33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155,35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20,62%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753,33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323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Ростомер SECA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730,00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990,00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2620,00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873,33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132,04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15,12%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873,33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349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Секундомер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880,00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2280,00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760,00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144,22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18,98%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760,00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54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Таблица РОТТА (аппарат)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470,00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770,00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1940,00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646,67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156,95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24,27%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646,67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31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10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Спирометр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980,00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2580,00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860,00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144,22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16,77%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860,00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563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11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Холодильник «FAIRLINE» MFW50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2410,00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2600,00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2860,00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7870,00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2623,33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225,91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8,61%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2 623,33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193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12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Холодильник – шкаф фармацевтический для хранения лекарственных препаратов «Енисей»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2410,00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2600,00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2860,00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7870,00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2623,33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225,91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8,61%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2 623,33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87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Рециркулятор для помещений 40-50м2 Vakio reFLASH 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1820,00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6020,00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190,09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9,47%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2 006,67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96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Рециркулятор для помещений 40-50м2 Vakio reFLASH 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1820,00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6020,00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190,09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9,47%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2 006,67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88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Рециркулятор для помещений 40-50м2 Vakio reFLASH 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1820,00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6020,00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190,09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9,47%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2 006,67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81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lastRenderedPageBreak/>
              <w:t>16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Рециркулятор для помещений 40-50м2 Vakio reFLASH 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1820,00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6020,00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190,09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9,47%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2 006,67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829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17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Рециркулятор для помещений 40-50м2 Vakio reFLASH 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1820,00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6020,00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190,09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9,47%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2 006,67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78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Рециркулятор для помещений 40-50м2 Vakio reFLASH 120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1820,00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6020,00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190,09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9,47%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2 006,67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769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C9727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>Рециркулятор бактерицидный</w:t>
            </w:r>
            <w:r w:rsidR="00C97279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 xml:space="preserve"> </w:t>
            </w:r>
            <w:r w:rsidRPr="002A631E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>ТР-1-30/настенный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1850,00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6050,00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2016,67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175,59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8,71%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2 016,67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73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C9727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>Рециркулятор бактерицидный</w:t>
            </w:r>
            <w:r w:rsidR="00C97279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 xml:space="preserve"> </w:t>
            </w:r>
            <w:r w:rsidRPr="002A631E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>ТР-1-30/настенный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1850,00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6050,00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2016,67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175,59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8,71%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2 016,67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758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21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C97279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>Рециркулятор бактерицидный</w:t>
            </w:r>
            <w:r w:rsidR="00C97279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 xml:space="preserve"> </w:t>
            </w:r>
            <w:r w:rsidRPr="002A631E">
              <w:rPr>
                <w:rFonts w:ascii="Times New Roman" w:eastAsiaTheme="minorEastAsia" w:hAnsi="Times New Roman" w:cs="Times New Roman"/>
                <w:sz w:val="18"/>
                <w:szCs w:val="18"/>
                <w:lang w:bidi="ar-SA"/>
              </w:rPr>
              <w:t>ТР-1-30/настенный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1850,00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6050,00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2016,67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175,59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8,71%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2 016,67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7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22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Тонометр  UA-70ЗА пол,автомат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1210,00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1540,00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4150,00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1383,33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165,63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11,97%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1 383,33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48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23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Термометр (электронный)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940,00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1100,00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1200,00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3240,00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1080,00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131,15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12,14%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1 080,00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A17C80">
        <w:trPr>
          <w:trHeight w:val="758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24</w:t>
            </w: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Ионизатор "Супер-Плюс"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1170,00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1540,00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4110,00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1370,00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186,82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13,64%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bidi="ar-SA"/>
              </w:rPr>
              <w:t>1 370,00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  <w:t>Усл.ед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  <w:tr w:rsidR="004A22DF" w:rsidRPr="002A631E" w:rsidTr="002A631E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18"/>
                <w:szCs w:val="18"/>
                <w:lang w:bidi="ar-SA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85725</wp:posOffset>
                  </wp:positionV>
                  <wp:extent cx="552450" cy="266700"/>
                  <wp:effectExtent l="0" t="0" r="0" b="0"/>
                  <wp:wrapNone/>
                  <wp:docPr id="37028" name="Рисунок 37028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028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93"/>
            </w:tblGrid>
            <w:tr w:rsidR="004A22DF" w:rsidRPr="002A631E">
              <w:trPr>
                <w:trHeight w:val="255"/>
                <w:tblCellSpacing w:w="0" w:type="dxa"/>
              </w:trPr>
              <w:tc>
                <w:tcPr>
                  <w:tcW w:w="11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C00000"/>
                  <w:vAlign w:val="center"/>
                  <w:hideMark/>
                </w:tcPr>
                <w:p w:rsidR="004A22DF" w:rsidRPr="002A631E" w:rsidRDefault="004A22DF" w:rsidP="002A631E">
                  <w:pPr>
                    <w:widowControl/>
                    <w:jc w:val="center"/>
                    <w:rPr>
                      <w:rFonts w:ascii="Times New Roman" w:eastAsia="Times New Roman" w:hAnsi="Times New Roman" w:cs="Times New Roman"/>
                      <w:color w:val="C00000"/>
                      <w:sz w:val="18"/>
                      <w:szCs w:val="18"/>
                      <w:lang w:bidi="ar-SA"/>
                    </w:rPr>
                  </w:pPr>
                </w:p>
              </w:tc>
            </w:tr>
          </w:tbl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Calibri" w:eastAsia="Times New Roman" w:hAnsi="Calibri" w:cs="Calibri"/>
                <w:lang w:bidi="ar-SA"/>
              </w:rPr>
            </w:pPr>
          </w:p>
        </w:tc>
      </w:tr>
      <w:tr w:rsidR="004A22DF" w:rsidRPr="002A631E" w:rsidTr="002A631E">
        <w:trPr>
          <w:trHeight w:val="300"/>
        </w:trPr>
        <w:tc>
          <w:tcPr>
            <w:tcW w:w="124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  <w:t>Начальная (максимальная) цена контракта в 2026 году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bidi="ar-SA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</w:pPr>
            <w:r w:rsidRPr="002A631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bidi="ar-SA"/>
              </w:rPr>
              <w:t>38 003,35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2DF" w:rsidRPr="002A631E" w:rsidRDefault="004A22DF" w:rsidP="002A631E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bidi="ar-SA"/>
              </w:rPr>
            </w:pPr>
          </w:p>
        </w:tc>
      </w:tr>
    </w:tbl>
    <w:p w:rsidR="004A22DF" w:rsidRDefault="004A22DF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4A22DF" w:rsidRDefault="004A22DF" w:rsidP="00E64B46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4A22DF" w:rsidRDefault="004A22DF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8F0CF2" w:rsidRDefault="008F0CF2" w:rsidP="008F0CF2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8F0CF2" w:rsidRPr="00CA6993" w:rsidTr="004A22DF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0CF2" w:rsidRPr="00EE2D25" w:rsidRDefault="008F0CF2" w:rsidP="004A22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0CF2" w:rsidRPr="00CA6993" w:rsidRDefault="008F0CF2" w:rsidP="004A22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F0CF2" w:rsidRPr="00CA6993" w:rsidRDefault="008F0CF2" w:rsidP="004A22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0CF2" w:rsidRPr="006D193A" w:rsidRDefault="008F0CF2" w:rsidP="004A22DF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F0CF2" w:rsidRPr="006D193A" w:rsidRDefault="008F0CF2" w:rsidP="004A22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0CF2" w:rsidRPr="006D193A" w:rsidRDefault="008F0CF2" w:rsidP="004A22DF">
            <w:pPr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F0CF2" w:rsidRPr="00EE2D25" w:rsidRDefault="00E64B46" w:rsidP="004A22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мая</w:t>
            </w:r>
            <w:bookmarkStart w:id="0" w:name="_GoBack"/>
            <w:bookmarkEnd w:id="0"/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8F0CF2" w:rsidRPr="00CA6993" w:rsidRDefault="008F0CF2" w:rsidP="004A22DF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F0CF2" w:rsidRPr="00EE2D25" w:rsidRDefault="008F0CF2" w:rsidP="004A22DF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8F0CF2" w:rsidRPr="00CA6993" w:rsidTr="004A22DF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F0CF2" w:rsidRPr="00CA6993" w:rsidRDefault="008F0CF2" w:rsidP="004A22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0CF2" w:rsidRPr="00CA6993" w:rsidRDefault="008F0CF2" w:rsidP="004A22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F0CF2" w:rsidRPr="00CA6993" w:rsidRDefault="008F0CF2" w:rsidP="004A22DF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0CF2" w:rsidRPr="00CA6993" w:rsidRDefault="008F0CF2" w:rsidP="004A22D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F0CF2" w:rsidRPr="00CA6993" w:rsidRDefault="008F0CF2" w:rsidP="004A22DF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9067CB" w:rsidRPr="006D193A" w:rsidRDefault="009067CB" w:rsidP="009067CB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sectPr w:rsidR="009067CB" w:rsidRPr="006D193A" w:rsidSect="008F0CF2">
      <w:type w:val="continuous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AE6" w:rsidRDefault="00D67AE6">
      <w:r>
        <w:separator/>
      </w:r>
    </w:p>
  </w:endnote>
  <w:endnote w:type="continuationSeparator" w:id="1">
    <w:p w:rsidR="00D67AE6" w:rsidRDefault="00D67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AE6" w:rsidRDefault="00D67AE6">
      <w:r>
        <w:separator/>
      </w:r>
    </w:p>
  </w:footnote>
  <w:footnote w:type="continuationSeparator" w:id="1">
    <w:p w:rsidR="00D67AE6" w:rsidRDefault="00D67A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2DF" w:rsidRDefault="004E4D53">
    <w:pPr>
      <w:pStyle w:val="a5"/>
      <w:jc w:val="center"/>
    </w:pPr>
    <w:r>
      <w:fldChar w:fldCharType="begin"/>
    </w:r>
    <w:r w:rsidR="004A22DF">
      <w:instrText>PAGE   \* MERGEFORMAT</w:instrText>
    </w:r>
    <w:r>
      <w:fldChar w:fldCharType="separate"/>
    </w:r>
    <w:r w:rsidR="00C97279">
      <w:rPr>
        <w:noProof/>
      </w:rPr>
      <w:t>4</w:t>
    </w:r>
    <w:r>
      <w:fldChar w:fldCharType="end"/>
    </w:r>
  </w:p>
  <w:p w:rsidR="004A22DF" w:rsidRDefault="004A22DF" w:rsidP="004A22D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55E35"/>
    <w:rsid w:val="000729BA"/>
    <w:rsid w:val="0008009B"/>
    <w:rsid w:val="00080752"/>
    <w:rsid w:val="000A4FCF"/>
    <w:rsid w:val="000B1B6F"/>
    <w:rsid w:val="00131384"/>
    <w:rsid w:val="001877AA"/>
    <w:rsid w:val="001C21B9"/>
    <w:rsid w:val="001C4A6A"/>
    <w:rsid w:val="00217ED8"/>
    <w:rsid w:val="00225F2E"/>
    <w:rsid w:val="00234910"/>
    <w:rsid w:val="00255B1B"/>
    <w:rsid w:val="00263682"/>
    <w:rsid w:val="0027173A"/>
    <w:rsid w:val="002A631E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A0F45"/>
    <w:rsid w:val="003A391A"/>
    <w:rsid w:val="003F2995"/>
    <w:rsid w:val="00420BE7"/>
    <w:rsid w:val="0043787B"/>
    <w:rsid w:val="00446484"/>
    <w:rsid w:val="00472B78"/>
    <w:rsid w:val="00495E87"/>
    <w:rsid w:val="004A181D"/>
    <w:rsid w:val="004A22DF"/>
    <w:rsid w:val="004A41B0"/>
    <w:rsid w:val="004B104E"/>
    <w:rsid w:val="004C3CC6"/>
    <w:rsid w:val="004C71DF"/>
    <w:rsid w:val="004E4D53"/>
    <w:rsid w:val="00511EDF"/>
    <w:rsid w:val="00535DF1"/>
    <w:rsid w:val="00567F23"/>
    <w:rsid w:val="0057042F"/>
    <w:rsid w:val="0057442E"/>
    <w:rsid w:val="005C7B4A"/>
    <w:rsid w:val="005D024F"/>
    <w:rsid w:val="005F013E"/>
    <w:rsid w:val="0060385F"/>
    <w:rsid w:val="00665BCA"/>
    <w:rsid w:val="00697478"/>
    <w:rsid w:val="006B320A"/>
    <w:rsid w:val="006B6638"/>
    <w:rsid w:val="006C7D4E"/>
    <w:rsid w:val="006D2A57"/>
    <w:rsid w:val="006F34BC"/>
    <w:rsid w:val="007707DB"/>
    <w:rsid w:val="00776540"/>
    <w:rsid w:val="007A6245"/>
    <w:rsid w:val="007B1216"/>
    <w:rsid w:val="007C589E"/>
    <w:rsid w:val="00802CB8"/>
    <w:rsid w:val="008076EA"/>
    <w:rsid w:val="00837181"/>
    <w:rsid w:val="00843098"/>
    <w:rsid w:val="008503DA"/>
    <w:rsid w:val="008F0CF2"/>
    <w:rsid w:val="008F1B77"/>
    <w:rsid w:val="009067CB"/>
    <w:rsid w:val="00924807"/>
    <w:rsid w:val="00927BCF"/>
    <w:rsid w:val="00936AA2"/>
    <w:rsid w:val="009537AF"/>
    <w:rsid w:val="009860C0"/>
    <w:rsid w:val="00986713"/>
    <w:rsid w:val="009D7781"/>
    <w:rsid w:val="009E6479"/>
    <w:rsid w:val="009F6849"/>
    <w:rsid w:val="00A065C4"/>
    <w:rsid w:val="00A17C80"/>
    <w:rsid w:val="00A521B5"/>
    <w:rsid w:val="00A55F63"/>
    <w:rsid w:val="00A919DF"/>
    <w:rsid w:val="00AD26A1"/>
    <w:rsid w:val="00B035E7"/>
    <w:rsid w:val="00B03787"/>
    <w:rsid w:val="00B210DC"/>
    <w:rsid w:val="00B2426A"/>
    <w:rsid w:val="00B34B21"/>
    <w:rsid w:val="00B73530"/>
    <w:rsid w:val="00B776D8"/>
    <w:rsid w:val="00BC5893"/>
    <w:rsid w:val="00BD35F0"/>
    <w:rsid w:val="00BE7270"/>
    <w:rsid w:val="00C32BDA"/>
    <w:rsid w:val="00C5174F"/>
    <w:rsid w:val="00C97279"/>
    <w:rsid w:val="00CE41C8"/>
    <w:rsid w:val="00D0591C"/>
    <w:rsid w:val="00D32D35"/>
    <w:rsid w:val="00D60C81"/>
    <w:rsid w:val="00D67AE6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64B46"/>
    <w:rsid w:val="00E71B3A"/>
    <w:rsid w:val="00E75C08"/>
    <w:rsid w:val="00E84203"/>
    <w:rsid w:val="00EA4253"/>
    <w:rsid w:val="00ED6FB5"/>
    <w:rsid w:val="00F06789"/>
    <w:rsid w:val="00F55DC2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9067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F0C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41B00-1705-4D72-8369-64F607C02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59</cp:revision>
  <cp:lastPrinted>2024-01-29T14:52:00Z</cp:lastPrinted>
  <dcterms:created xsi:type="dcterms:W3CDTF">2022-06-29T05:51:00Z</dcterms:created>
  <dcterms:modified xsi:type="dcterms:W3CDTF">2026-06-05T11:37:00Z</dcterms:modified>
</cp:coreProperties>
</file>