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BC6" w:rsidRDefault="005D3FB3">
      <w:pPr>
        <w:spacing w:after="120"/>
        <w:ind w:left="283"/>
        <w:jc w:val="center"/>
        <w:rPr>
          <w:b/>
        </w:rPr>
      </w:pPr>
      <w:r>
        <w:rPr>
          <w:b/>
        </w:rPr>
        <w:t xml:space="preserve">Контракт </w:t>
      </w:r>
      <w:r w:rsidR="008D77A9">
        <w:rPr>
          <w:b/>
        </w:rPr>
        <w:t>№_____</w:t>
      </w:r>
    </w:p>
    <w:p w:rsidR="00B07BC6" w:rsidRDefault="00B07BC6">
      <w:pPr>
        <w:jc w:val="center"/>
        <w:rPr>
          <w:b/>
        </w:rPr>
      </w:pPr>
    </w:p>
    <w:p w:rsidR="00B07BC6" w:rsidRDefault="005D3FB3">
      <w:pPr>
        <w:jc w:val="both"/>
      </w:pPr>
      <w:r>
        <w:t>Санкт – Пе</w:t>
      </w:r>
      <w:r w:rsidR="008D77A9">
        <w:t>тербург</w:t>
      </w:r>
      <w:r w:rsidR="008D77A9">
        <w:tab/>
      </w:r>
      <w:r w:rsidR="008D77A9">
        <w:tab/>
      </w:r>
      <w:r w:rsidR="008D77A9">
        <w:tab/>
      </w:r>
      <w:r w:rsidR="008D77A9">
        <w:tab/>
      </w:r>
      <w:r w:rsidR="008D77A9">
        <w:tab/>
      </w:r>
      <w:r w:rsidR="008D77A9">
        <w:tab/>
      </w:r>
      <w:proofErr w:type="gramStart"/>
      <w:r w:rsidR="008D77A9">
        <w:tab/>
        <w:t>«</w:t>
      </w:r>
      <w:proofErr w:type="gramEnd"/>
      <w:r w:rsidR="008D77A9">
        <w:t>___»__________2026</w:t>
      </w:r>
      <w:r>
        <w:t>г.</w:t>
      </w:r>
    </w:p>
    <w:p w:rsidR="00B07BC6" w:rsidRDefault="00B07BC6">
      <w:pPr>
        <w:jc w:val="both"/>
      </w:pPr>
    </w:p>
    <w:p w:rsidR="00B07BC6" w:rsidRDefault="00B07BC6">
      <w:pPr>
        <w:jc w:val="both"/>
      </w:pPr>
    </w:p>
    <w:p w:rsidR="00B07BC6" w:rsidRDefault="005D3FB3">
      <w:pPr>
        <w:spacing w:after="120"/>
        <w:ind w:firstLine="709"/>
        <w:jc w:val="both"/>
      </w:pPr>
      <w:r>
        <w:t>Государственное бюджетное дошкольное образовательное учреждение детский сад №116 компенсирующего вида Фрунзенского района в лице заведующего Титаренко Светланы Сергеевны, действующего на основании Устава, именуемое в дальнейшем Заказчик, с одной стороны, и __________, 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rsidR="008D77A9" w:rsidRDefault="008D77A9">
      <w:pPr>
        <w:spacing w:after="120"/>
        <w:ind w:firstLine="709"/>
        <w:jc w:val="both"/>
      </w:pPr>
    </w:p>
    <w:p w:rsidR="00B07BC6" w:rsidRDefault="005D3FB3" w:rsidP="008D77A9">
      <w:pPr>
        <w:pStyle w:val="Heading"/>
        <w:spacing w:after="120"/>
        <w:jc w:val="center"/>
        <w:rPr>
          <w:rFonts w:ascii="Times New Roman" w:hAnsi="Times New Roman"/>
          <w:sz w:val="24"/>
        </w:rPr>
      </w:pPr>
      <w:r>
        <w:rPr>
          <w:rFonts w:ascii="Times New Roman" w:hAnsi="Times New Roman"/>
          <w:sz w:val="24"/>
        </w:rPr>
        <w:t>1. Предмет контракта</w:t>
      </w:r>
    </w:p>
    <w:p w:rsidR="00B07BC6" w:rsidRDefault="005D3FB3">
      <w:pPr>
        <w:widowControl w:val="0"/>
        <w:ind w:firstLine="709"/>
        <w:jc w:val="both"/>
      </w:pPr>
      <w:r>
        <w:t>1.1.</w:t>
      </w:r>
      <w:r>
        <w:tab/>
        <w:t xml:space="preserve">Исполнитель обязуется оказать услуги по эксплуатационно-техническому </w:t>
      </w:r>
      <w:proofErr w:type="gramStart"/>
      <w:r>
        <w:t>обслуживанию  противопожарных</w:t>
      </w:r>
      <w:proofErr w:type="gramEnd"/>
      <w:r>
        <w:t xml:space="preserve"> дверей </w:t>
      </w:r>
      <w:proofErr w:type="spellStart"/>
      <w:r>
        <w:t>однопольных</w:t>
      </w:r>
      <w:proofErr w:type="spellEnd"/>
      <w:r>
        <w:t xml:space="preserve"> (далее – услуги) по адресу: </w:t>
      </w:r>
      <w:r>
        <w:rPr>
          <w:color w:val="1A1A1A"/>
          <w:highlight w:val="white"/>
        </w:rPr>
        <w:t xml:space="preserve">г Санкт-Петербург, </w:t>
      </w:r>
      <w:proofErr w:type="spellStart"/>
      <w:r>
        <w:rPr>
          <w:color w:val="1A1A1A"/>
          <w:highlight w:val="white"/>
        </w:rPr>
        <w:t>вн.тер.г</w:t>
      </w:r>
      <w:proofErr w:type="spellEnd"/>
      <w:r>
        <w:rPr>
          <w:color w:val="1A1A1A"/>
          <w:highlight w:val="white"/>
        </w:rPr>
        <w:t>. муниципальный округ Георгиевский, пер Альпийский, д. 5 к. 1 литера А</w:t>
      </w:r>
      <w:r>
        <w:t xml:space="preserve"> (идентификационный код закупки 262781616046778160100100020000000244), а Заказчик обязуется обеспечить оплату оказанных услуг, предусмотренных настоящим контрактом.  </w:t>
      </w:r>
    </w:p>
    <w:p w:rsidR="00B07BC6" w:rsidRDefault="005D3FB3">
      <w:pPr>
        <w:ind w:firstLine="709"/>
        <w:jc w:val="both"/>
      </w:pPr>
      <w:r>
        <w:t xml:space="preserve">Исполнитель оказывает услуги в соответствии с условиями настоящего контракта, в том числе Приложениями №№1, 2 к настоящему контракту. </w:t>
      </w:r>
    </w:p>
    <w:p w:rsidR="00B07BC6" w:rsidRDefault="00B07BC6">
      <w:pPr>
        <w:widowControl w:val="0"/>
        <w:ind w:firstLine="567"/>
        <w:jc w:val="both"/>
      </w:pPr>
    </w:p>
    <w:p w:rsidR="00B07BC6" w:rsidRDefault="005D3FB3" w:rsidP="008D77A9">
      <w:pPr>
        <w:spacing w:after="120"/>
        <w:jc w:val="center"/>
        <w:rPr>
          <w:b/>
        </w:rPr>
      </w:pPr>
      <w:r>
        <w:rPr>
          <w:b/>
        </w:rPr>
        <w:t>2. Срок оказания услуг</w:t>
      </w:r>
    </w:p>
    <w:p w:rsidR="00B07BC6" w:rsidRDefault="005D3FB3">
      <w:pPr>
        <w:pStyle w:val="af5"/>
        <w:spacing w:after="0"/>
        <w:ind w:left="0" w:firstLine="567"/>
        <w:jc w:val="both"/>
      </w:pPr>
      <w:r>
        <w:t xml:space="preserve">2.1. Срок оказания услуг: с момента заключения контракта сторонами и по 10.12.2026г.(включительно). </w:t>
      </w:r>
    </w:p>
    <w:p w:rsidR="00B07BC6" w:rsidRDefault="005D3FB3">
      <w:pPr>
        <w:pStyle w:val="af5"/>
        <w:spacing w:after="0"/>
        <w:ind w:left="0" w:firstLine="567"/>
        <w:jc w:val="both"/>
        <w:rPr>
          <w:b/>
        </w:rPr>
      </w:pPr>
      <w:r>
        <w:t>В течение срока оказания услуг обслуживание оказывается 1 раз в квартал (всего 2 раза) по заявкам Заказчика, при этом срок оказания услуги по Заявке не должен превышать 7 (семь) рабочих дней, по рабочим дням с 10:00 по 17:00.</w:t>
      </w:r>
    </w:p>
    <w:p w:rsidR="00B07BC6" w:rsidRDefault="00B07BC6">
      <w:pPr>
        <w:pStyle w:val="af5"/>
        <w:spacing w:after="0"/>
        <w:ind w:left="0" w:firstLine="567"/>
        <w:jc w:val="both"/>
      </w:pPr>
    </w:p>
    <w:p w:rsidR="00B07BC6" w:rsidRDefault="005D3FB3" w:rsidP="008D77A9">
      <w:pPr>
        <w:pStyle w:val="Heading"/>
        <w:spacing w:after="120"/>
        <w:jc w:val="center"/>
        <w:rPr>
          <w:rFonts w:ascii="Times New Roman" w:hAnsi="Times New Roman"/>
          <w:sz w:val="24"/>
        </w:rPr>
      </w:pPr>
      <w:r>
        <w:rPr>
          <w:rFonts w:ascii="Times New Roman" w:hAnsi="Times New Roman"/>
          <w:sz w:val="24"/>
        </w:rPr>
        <w:t>3. Цена контракта и порядок расчетов</w:t>
      </w:r>
    </w:p>
    <w:p w:rsidR="00B07BC6" w:rsidRDefault="005D3FB3">
      <w:pPr>
        <w:ind w:firstLine="709"/>
        <w:jc w:val="both"/>
      </w:pPr>
      <w:r>
        <w:t xml:space="preserve">3.1. Цена настоящего Контракта составляет ______ рублей ___ копеек (______ рублей _____ копеек), в том числе НДС ___ рублей ____ копеек (____ рублей ____ копеек), (НДС не облагается, основание ____) в соответствии с Приложением №1 к настоящему контракту. </w:t>
      </w:r>
    </w:p>
    <w:p w:rsidR="00B07BC6" w:rsidRDefault="005D3FB3">
      <w:pPr>
        <w:ind w:firstLine="567"/>
        <w:jc w:val="both"/>
      </w:pPr>
      <w: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br/>
        <w:t xml:space="preserve">с исполнением настоящего контракта. </w:t>
      </w:r>
    </w:p>
    <w:p w:rsidR="00B07BC6" w:rsidRDefault="005D3FB3">
      <w:pPr>
        <w:ind w:firstLine="567"/>
        <w:jc w:val="both"/>
      </w:pPr>
      <w:r>
        <w:t xml:space="preserve">3.2. Цена контракта является твердой и определяется на весь срок исполнения контракта. </w:t>
      </w:r>
    </w:p>
    <w:p w:rsidR="00B07BC6" w:rsidRDefault="005D3FB3">
      <w:pPr>
        <w:ind w:firstLine="567"/>
        <w:jc w:val="both"/>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BC6" w:rsidRDefault="005D3FB3">
      <w:pPr>
        <w:pStyle w:val="23"/>
        <w:spacing w:after="0" w:line="240" w:lineRule="auto"/>
        <w:ind w:left="0" w:firstLine="567"/>
        <w:jc w:val="both"/>
      </w:pPr>
      <w:r>
        <w:t>3.3.</w:t>
      </w:r>
      <w:r>
        <w:tab/>
        <w:t xml:space="preserve">Оплата оказанных Исполнителем услуг по настоящему контракту производится Заказчиком по каждой заявке на основании счета, счета-фактуры, представленных Исполнителем, акта оказанных услуг, подписанного сторонами в порядке, предусмотренном п. 6 настоящего контракта, с учетом удержанных сумм неисполненных Исполнителем требований Заказчика об уплате неустоек (штрафов, пеней) (при наличии </w:t>
      </w:r>
      <w:r>
        <w:lastRenderedPageBreak/>
        <w:t>обстоятельств, предусмотренных п. 7 контракта) в срок, не превышающий 10 рабочих дней</w:t>
      </w:r>
      <w:r>
        <w:rPr>
          <w:i/>
        </w:rPr>
        <w:t xml:space="preserve"> </w:t>
      </w:r>
      <w:r>
        <w:t xml:space="preserve">с даты подписания Заказчиком акта оказанных услуг. </w:t>
      </w:r>
    </w:p>
    <w:p w:rsidR="00B07BC6" w:rsidRDefault="005D3FB3">
      <w:pPr>
        <w:ind w:firstLine="567"/>
        <w:jc w:val="both"/>
      </w:pPr>
      <w:r>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B07BC6" w:rsidRDefault="005D3FB3">
      <w:pPr>
        <w:ind w:firstLine="567"/>
        <w:jc w:val="both"/>
      </w:pPr>
      <w:r>
        <w:t>3.5.</w:t>
      </w:r>
      <w:r>
        <w:tab/>
        <w:t xml:space="preserve">Оплата </w:t>
      </w:r>
      <w:r>
        <w:rPr>
          <w:spacing w:val="-1"/>
        </w:rPr>
        <w:t>по настоящему контракту</w:t>
      </w:r>
      <w:r>
        <w:t xml:space="preserve"> производится Заказчиком путем перечисления денежных средств на расчетный счет Исполнителя. </w:t>
      </w:r>
    </w:p>
    <w:p w:rsidR="00B07BC6" w:rsidRDefault="005D3FB3">
      <w:pPr>
        <w:ind w:firstLine="567"/>
        <w:jc w:val="both"/>
      </w:pPr>
      <w:r>
        <w:t xml:space="preserve">Авансирование не предусматривается. </w:t>
      </w:r>
    </w:p>
    <w:p w:rsidR="00B07BC6" w:rsidRDefault="005D3FB3">
      <w:pPr>
        <w:ind w:firstLine="567"/>
        <w:jc w:val="both"/>
      </w:pPr>
      <w:r>
        <w:t>3.6.</w:t>
      </w:r>
      <w:r>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B07BC6" w:rsidRDefault="005D3FB3">
      <w:pPr>
        <w:jc w:val="both"/>
      </w:pPr>
      <w:r>
        <w:tab/>
        <w:t xml:space="preserve">3.7. Источник финансирования: внебюджетные средства, средства бюджетных учреждений. </w:t>
      </w:r>
    </w:p>
    <w:p w:rsidR="00B07BC6" w:rsidRDefault="00B07BC6">
      <w:pPr>
        <w:jc w:val="both"/>
      </w:pPr>
    </w:p>
    <w:p w:rsidR="00B07BC6" w:rsidRDefault="005D3FB3" w:rsidP="008D77A9">
      <w:pPr>
        <w:pStyle w:val="Heading"/>
        <w:spacing w:after="120"/>
        <w:jc w:val="center"/>
        <w:rPr>
          <w:rFonts w:ascii="Times New Roman" w:hAnsi="Times New Roman"/>
          <w:sz w:val="24"/>
        </w:rPr>
      </w:pPr>
      <w:r>
        <w:rPr>
          <w:rFonts w:ascii="Times New Roman" w:hAnsi="Times New Roman"/>
          <w:sz w:val="24"/>
        </w:rPr>
        <w:t xml:space="preserve">4. Обязанности сторон </w:t>
      </w:r>
    </w:p>
    <w:p w:rsidR="00B07BC6" w:rsidRDefault="005D3FB3">
      <w:pPr>
        <w:pStyle w:val="Heading"/>
        <w:ind w:firstLine="567"/>
        <w:rPr>
          <w:rFonts w:ascii="Times New Roman" w:hAnsi="Times New Roman"/>
          <w:b w:val="0"/>
          <w:sz w:val="24"/>
        </w:rPr>
      </w:pPr>
      <w:r>
        <w:rPr>
          <w:rFonts w:ascii="Times New Roman" w:hAnsi="Times New Roman"/>
          <w:b w:val="0"/>
          <w:sz w:val="24"/>
        </w:rPr>
        <w:t>4.1.</w:t>
      </w:r>
      <w:r>
        <w:rPr>
          <w:rFonts w:ascii="Times New Roman" w:hAnsi="Times New Roman"/>
          <w:b w:val="0"/>
          <w:sz w:val="24"/>
        </w:rPr>
        <w:tab/>
        <w:t>Заказчик обязан:</w:t>
      </w:r>
    </w:p>
    <w:p w:rsidR="00B07BC6" w:rsidRDefault="005D3FB3">
      <w:pPr>
        <w:ind w:firstLine="567"/>
        <w:jc w:val="both"/>
      </w:pPr>
      <w:r>
        <w:t>4.1.1.</w:t>
      </w:r>
      <w:r>
        <w:tab/>
        <w:t xml:space="preserve">Осуществлять контроль за ходом оказания услуг Исполнителем </w:t>
      </w:r>
      <w:r>
        <w:br/>
        <w:t>по настоящему Контракту, не вмешиваясь при этом в оперативно-хозяйственную деятельность Исполнителя.</w:t>
      </w:r>
    </w:p>
    <w:p w:rsidR="00B07BC6" w:rsidRDefault="005D3FB3">
      <w:pPr>
        <w:ind w:firstLine="567"/>
        <w:jc w:val="both"/>
      </w:pPr>
      <w:r>
        <w:t>4.1.2.</w:t>
      </w:r>
      <w:r>
        <w:tab/>
        <w:t xml:space="preserve">Осуществить приемку оказанных услуг на соответствие требованиям настоящего контракта. </w:t>
      </w:r>
    </w:p>
    <w:p w:rsidR="00B07BC6" w:rsidRDefault="005D3FB3">
      <w:pPr>
        <w:ind w:firstLine="567"/>
        <w:jc w:val="both"/>
      </w:pPr>
      <w:r>
        <w:t>4.1.3.</w:t>
      </w:r>
      <w:r>
        <w:tab/>
        <w:t>Оплатить услуги в порядке и в сроки, предусмотренные настоящим контрактом.</w:t>
      </w:r>
    </w:p>
    <w:p w:rsidR="00B07BC6" w:rsidRDefault="005D3FB3">
      <w:pPr>
        <w:ind w:firstLine="567"/>
        <w:jc w:val="both"/>
      </w:pPr>
      <w: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B07BC6" w:rsidRDefault="005D3FB3">
      <w:pPr>
        <w:ind w:firstLine="567"/>
        <w:jc w:val="both"/>
      </w:pPr>
      <w:r>
        <w:t>4.2.</w:t>
      </w:r>
      <w:r>
        <w:tab/>
        <w:t>Заказчик обеспечивает проведение экспертизы оказанных услуг.</w:t>
      </w:r>
    </w:p>
    <w:p w:rsidR="00B07BC6" w:rsidRDefault="005D3FB3">
      <w:pPr>
        <w:ind w:firstLine="567"/>
        <w:jc w:val="both"/>
      </w:pPr>
      <w:r>
        <w:t>4.3.</w:t>
      </w:r>
      <w:r>
        <w:tab/>
        <w:t>Исполнитель обязан:</w:t>
      </w:r>
    </w:p>
    <w:p w:rsidR="00B07BC6" w:rsidRDefault="005D3FB3">
      <w:pPr>
        <w:ind w:firstLine="567"/>
        <w:jc w:val="both"/>
      </w:pPr>
      <w:r>
        <w:t>4.3.1.</w:t>
      </w:r>
      <w:r>
        <w:tab/>
        <w:t>Своевременно и качественно оказать услуги, предусмотренные настоящим контрактом.</w:t>
      </w:r>
    </w:p>
    <w:p w:rsidR="00B07BC6" w:rsidRDefault="005D3FB3">
      <w:pPr>
        <w:ind w:firstLine="567"/>
        <w:jc w:val="both"/>
      </w:pPr>
      <w:r>
        <w:t>4.3.2.</w:t>
      </w:r>
      <w:r>
        <w:tab/>
        <w:t xml:space="preserve">Устранять все недостатки при оказании услуг в срок, указанный Заказчиком. </w:t>
      </w:r>
    </w:p>
    <w:p w:rsidR="00B07BC6" w:rsidRDefault="005D3FB3">
      <w:pPr>
        <w:ind w:firstLine="567"/>
        <w:jc w:val="both"/>
      </w:pPr>
      <w:r>
        <w:t>4.3.3.</w:t>
      </w:r>
      <w:r>
        <w:tab/>
        <w:t xml:space="preserve">Сдать Заказчику оказанные услуги. </w:t>
      </w:r>
    </w:p>
    <w:p w:rsidR="00B07BC6" w:rsidRDefault="005D3FB3">
      <w:pPr>
        <w:ind w:firstLine="567"/>
        <w:jc w:val="both"/>
      </w:pPr>
      <w:r>
        <w:t>4.3.4.</w:t>
      </w:r>
      <w:r>
        <w:rPr>
          <w:color w:val="FFFFFF"/>
        </w:rPr>
        <w:t xml:space="preserve"> </w:t>
      </w:r>
      <w: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B07BC6" w:rsidRDefault="005D3FB3">
      <w:pPr>
        <w:ind w:firstLine="567"/>
        <w:jc w:val="both"/>
      </w:pPr>
      <w:r>
        <w:t>О сложностях, возникающих при исполнении Контракта, Исполнитель обязан незамедлительно уведомить Заказчика.</w:t>
      </w:r>
    </w:p>
    <w:p w:rsidR="00B07BC6" w:rsidRDefault="00B07BC6">
      <w:pPr>
        <w:ind w:firstLine="708"/>
        <w:jc w:val="center"/>
        <w:rPr>
          <w:b/>
        </w:rPr>
      </w:pPr>
    </w:p>
    <w:p w:rsidR="00B07BC6" w:rsidRDefault="005D3FB3" w:rsidP="008D77A9">
      <w:pPr>
        <w:spacing w:after="120"/>
        <w:ind w:firstLine="708"/>
        <w:jc w:val="center"/>
        <w:rPr>
          <w:b/>
        </w:rPr>
      </w:pPr>
      <w:r>
        <w:rPr>
          <w:b/>
        </w:rPr>
        <w:t>5. Качество и безопасность услуг</w:t>
      </w:r>
    </w:p>
    <w:p w:rsidR="00B07BC6" w:rsidRDefault="005D3FB3">
      <w:pPr>
        <w:ind w:firstLine="567"/>
        <w:jc w:val="both"/>
      </w:pPr>
      <w:r>
        <w:t>5.1.</w:t>
      </w:r>
      <w:r>
        <w:tab/>
        <w:t xml:space="preserve">Качество и безопасность оказываемых услуг должны соответствовать требованиям действующего законодательства.  </w:t>
      </w:r>
    </w:p>
    <w:p w:rsidR="00B07BC6" w:rsidRDefault="005D3FB3">
      <w:pPr>
        <w:ind w:firstLine="567"/>
        <w:jc w:val="both"/>
      </w:pPr>
      <w:r>
        <w:t>5.2.</w:t>
      </w:r>
      <w: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07BC6" w:rsidRDefault="00B07BC6">
      <w:pPr>
        <w:ind w:firstLine="2552"/>
        <w:jc w:val="both"/>
      </w:pPr>
    </w:p>
    <w:p w:rsidR="00B07BC6" w:rsidRDefault="005D3FB3" w:rsidP="008D77A9">
      <w:pPr>
        <w:spacing w:after="120"/>
        <w:ind w:firstLine="2552"/>
        <w:jc w:val="both"/>
      </w:pPr>
      <w:r>
        <w:rPr>
          <w:b/>
        </w:rPr>
        <w:t>6.Порядок сдачи и приемки услуг</w:t>
      </w:r>
    </w:p>
    <w:p w:rsidR="00B07BC6" w:rsidRDefault="005D3FB3">
      <w:pPr>
        <w:ind w:firstLine="567"/>
        <w:jc w:val="both"/>
      </w:pPr>
      <w:r>
        <w:t xml:space="preserve">6.1. В течение 5 рабочих дней с момента завершения оказания </w:t>
      </w:r>
      <w:proofErr w:type="gramStart"/>
      <w:r>
        <w:t>услуг  по</w:t>
      </w:r>
      <w:proofErr w:type="gramEnd"/>
      <w:r>
        <w:t xml:space="preserve"> каждой заявке Исполнитель извещает Заказчика о готовности сдать оказанные услуги (далее - извещение Исполнителя).</w:t>
      </w:r>
    </w:p>
    <w:p w:rsidR="00B07BC6" w:rsidRDefault="005D3FB3">
      <w:pPr>
        <w:ind w:firstLine="567"/>
        <w:jc w:val="both"/>
      </w:pPr>
      <w:r>
        <w:t xml:space="preserve">6.2. Заказчик в срок до 5 рабочих дней с момента получения извещения Исполнителя осуществляет приемку оказанных услуг, в том числе в части соответствия их количества, </w:t>
      </w:r>
      <w:r>
        <w:lastRenderedPageBreak/>
        <w:t>комплектности, объема требованиям, установленным Контрактом, с оформлением результатов такой приемки.</w:t>
      </w:r>
    </w:p>
    <w:p w:rsidR="00B07BC6" w:rsidRDefault="005D3FB3">
      <w:pPr>
        <w:ind w:firstLine="567"/>
        <w:jc w:val="both"/>
      </w:pPr>
      <w:r>
        <w:t xml:space="preserve">6.3. Сдача оказанных услуг Исполнителем и их приемка Заказчиком оформляется актом оказанных услуг. </w:t>
      </w:r>
    </w:p>
    <w:p w:rsidR="00B07BC6" w:rsidRDefault="005D3FB3">
      <w:pPr>
        <w:ind w:firstLine="567"/>
        <w:jc w:val="both"/>
      </w:pPr>
      <w: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B07BC6" w:rsidRDefault="005D3FB3">
      <w:pPr>
        <w:ind w:firstLine="567"/>
        <w:jc w:val="both"/>
      </w:pPr>
      <w: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B07BC6" w:rsidRDefault="005D3FB3">
      <w:pPr>
        <w:ind w:firstLine="567"/>
        <w:jc w:val="both"/>
        <w:rPr>
          <w:b/>
        </w:rPr>
      </w:pPr>
      <w:r>
        <w:t>6.6. Датой приемки оказанных услуг является дата подписания сторонами акта оказанных услуг.</w:t>
      </w:r>
    </w:p>
    <w:p w:rsidR="00B07BC6" w:rsidRDefault="00B07BC6">
      <w:pPr>
        <w:jc w:val="right"/>
      </w:pPr>
    </w:p>
    <w:p w:rsidR="00B07BC6" w:rsidRDefault="005D3FB3" w:rsidP="008D77A9">
      <w:pPr>
        <w:spacing w:after="120"/>
        <w:jc w:val="center"/>
        <w:rPr>
          <w:b/>
        </w:rPr>
      </w:pPr>
      <w:r>
        <w:rPr>
          <w:b/>
        </w:rPr>
        <w:t xml:space="preserve">7. Ответственность сторон и иные последствия нарушения обязательств </w:t>
      </w:r>
    </w:p>
    <w:p w:rsidR="00B07BC6" w:rsidRDefault="005D3FB3">
      <w:pPr>
        <w:ind w:firstLine="567"/>
        <w:jc w:val="both"/>
      </w:pPr>
      <w:r>
        <w:tab/>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B07BC6" w:rsidRDefault="005D3FB3">
      <w:pPr>
        <w:ind w:firstLine="567"/>
        <w:jc w:val="both"/>
      </w:pPr>
      <w:r>
        <w:tab/>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07BC6" w:rsidRDefault="005D3FB3">
      <w:pPr>
        <w:ind w:firstLine="567"/>
        <w:jc w:val="both"/>
      </w:pPr>
      <w:r>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B07BC6" w:rsidRDefault="005D3FB3">
      <w:pPr>
        <w:ind w:firstLine="567"/>
        <w:jc w:val="both"/>
      </w:pPr>
      <w:r>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rsidR="00B07BC6" w:rsidRDefault="005D3FB3">
      <w:pPr>
        <w:ind w:firstLine="567"/>
        <w:jc w:val="both"/>
      </w:pPr>
      <w:r>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B07BC6" w:rsidRDefault="005D3FB3">
      <w:pPr>
        <w:pStyle w:val="ConsPlusNormal"/>
        <w:ind w:firstLine="567"/>
        <w:jc w:val="both"/>
        <w:rPr>
          <w:rFonts w:ascii="Times New Roman" w:hAnsi="Times New Roman"/>
          <w:sz w:val="24"/>
        </w:rPr>
      </w:pPr>
      <w:r>
        <w:rPr>
          <w:rFonts w:ascii="Times New Roman" w:hAnsi="Times New Roman"/>
          <w:sz w:val="24"/>
        </w:rPr>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07BC6" w:rsidRDefault="005D3FB3">
      <w:pPr>
        <w:ind w:firstLine="709"/>
        <w:jc w:val="both"/>
      </w:pPr>
      <w: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7BC6" w:rsidRDefault="005D3FB3">
      <w:pPr>
        <w:ind w:firstLine="709"/>
        <w:jc w:val="both"/>
      </w:pPr>
      <w: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B07BC6" w:rsidRDefault="005D3FB3">
      <w:pPr>
        <w:ind w:firstLine="709"/>
        <w:jc w:val="both"/>
      </w:pPr>
      <w:r>
        <w:t>Заказчик направляет Исполнителю требование об уплате неустоек (штрафов, пеней), содержащее расчет примененных мер ответственности.</w:t>
      </w:r>
    </w:p>
    <w:p w:rsidR="00B07BC6" w:rsidRDefault="005D3FB3">
      <w:pPr>
        <w:ind w:firstLine="709"/>
        <w:jc w:val="both"/>
      </w:pPr>
      <w:r>
        <w:t>7.7.</w:t>
      </w:r>
      <w: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B07BC6" w:rsidRDefault="005D3FB3">
      <w:pPr>
        <w:ind w:firstLine="709"/>
        <w:jc w:val="both"/>
      </w:pPr>
      <w:r>
        <w:lastRenderedPageBreak/>
        <w:t>7.8.</w:t>
      </w:r>
      <w: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B07BC6" w:rsidRDefault="005D3FB3">
      <w:pPr>
        <w:ind w:firstLine="709"/>
        <w:jc w:val="both"/>
      </w:pPr>
      <w:r>
        <w:t>7.8.1.</w:t>
      </w:r>
      <w:r>
        <w:tab/>
        <w:t>В случае нарушения Исполнителем сроков оказания услуг более чем на 3 календарных дня;</w:t>
      </w:r>
    </w:p>
    <w:p w:rsidR="00B07BC6" w:rsidRDefault="005D3FB3">
      <w:pPr>
        <w:ind w:firstLine="709"/>
        <w:jc w:val="both"/>
      </w:pPr>
      <w:r>
        <w:t>7.8.2.</w:t>
      </w:r>
      <w:r>
        <w:tab/>
        <w:t>В случае систематического (2-х и более раз) невыполнения или ненадлежащего выполнения Исполнителем обязательств по контракту;</w:t>
      </w:r>
    </w:p>
    <w:p w:rsidR="00B07BC6" w:rsidRDefault="005D3FB3">
      <w:pPr>
        <w:ind w:firstLine="709"/>
        <w:jc w:val="both"/>
      </w:pPr>
      <w:r>
        <w:t>7.8.3.</w:t>
      </w:r>
      <w: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B07BC6" w:rsidRDefault="005D3FB3">
      <w:pPr>
        <w:ind w:firstLine="709"/>
        <w:jc w:val="both"/>
      </w:pPr>
      <w:r>
        <w:t>7.8.4.</w:t>
      </w:r>
      <w:r>
        <w:tab/>
        <w:t xml:space="preserve">В случае привлечения Исполнителем иностранных работников </w:t>
      </w:r>
    </w:p>
    <w:p w:rsidR="00B07BC6" w:rsidRDefault="005D3FB3">
      <w:pPr>
        <w:ind w:firstLine="709"/>
        <w:jc w:val="both"/>
      </w:pPr>
      <w:r>
        <w:t>с нарушением миграционного законодательства РФ.</w:t>
      </w:r>
    </w:p>
    <w:p w:rsidR="00B07BC6" w:rsidRDefault="005D3FB3">
      <w:pPr>
        <w:ind w:firstLine="709"/>
        <w:jc w:val="both"/>
      </w:pPr>
      <w:r>
        <w:t>7.8.5.</w:t>
      </w:r>
      <w:r>
        <w:tab/>
        <w:t>По другим основаниям, предусмотренным гражданским законодательством.</w:t>
      </w:r>
    </w:p>
    <w:p w:rsidR="00B07BC6" w:rsidRDefault="00B07BC6">
      <w:pPr>
        <w:ind w:firstLine="709"/>
        <w:jc w:val="both"/>
      </w:pPr>
    </w:p>
    <w:p w:rsidR="00B07BC6" w:rsidRDefault="005D3FB3" w:rsidP="008D77A9">
      <w:pPr>
        <w:spacing w:after="120"/>
        <w:ind w:firstLine="709"/>
        <w:jc w:val="center"/>
        <w:rPr>
          <w:b/>
        </w:rPr>
      </w:pPr>
      <w:r>
        <w:rPr>
          <w:b/>
        </w:rPr>
        <w:t>8. Порядок разрешения споров</w:t>
      </w:r>
    </w:p>
    <w:p w:rsidR="00B07BC6" w:rsidRDefault="005D3FB3">
      <w:pPr>
        <w:ind w:firstLine="567"/>
        <w:jc w:val="both"/>
      </w:pPr>
      <w:r>
        <w:t>8.1.</w:t>
      </w:r>
      <w:r>
        <w:tab/>
        <w:t xml:space="preserve">Все споры по настоящему контракту подлежат рассмотрению </w:t>
      </w:r>
      <w:r>
        <w:br/>
        <w:t>в Арбитражном суде города Санкт-Петербурга и Ленинградской области.</w:t>
      </w:r>
    </w:p>
    <w:p w:rsidR="00B07BC6" w:rsidRDefault="00B07BC6">
      <w:pPr>
        <w:ind w:firstLine="709"/>
      </w:pPr>
    </w:p>
    <w:p w:rsidR="00B07BC6" w:rsidRDefault="005D3FB3" w:rsidP="008D77A9">
      <w:pPr>
        <w:spacing w:after="120"/>
        <w:ind w:firstLine="709"/>
        <w:jc w:val="center"/>
        <w:rPr>
          <w:b/>
        </w:rPr>
      </w:pPr>
      <w:r>
        <w:rPr>
          <w:b/>
        </w:rPr>
        <w:t xml:space="preserve">9. Срок контракта и порядок его прекращения </w:t>
      </w:r>
    </w:p>
    <w:p w:rsidR="00B07BC6" w:rsidRDefault="005D3FB3">
      <w:pPr>
        <w:pStyle w:val="af5"/>
        <w:spacing w:after="0"/>
        <w:ind w:left="0" w:firstLine="567"/>
        <w:jc w:val="both"/>
      </w:pPr>
      <w:r>
        <w:t xml:space="preserve">9.1. Настоящий контракт вступает в силу с момента заключения его сторонами </w:t>
      </w:r>
      <w:r>
        <w:br/>
      </w:r>
      <w:proofErr w:type="gramStart"/>
      <w:r>
        <w:t>и  действует</w:t>
      </w:r>
      <w:proofErr w:type="gramEnd"/>
      <w:r>
        <w:t xml:space="preserve"> по 20.12.2026 (включительно).</w:t>
      </w:r>
    </w:p>
    <w:p w:rsidR="00B07BC6" w:rsidRDefault="005D3FB3">
      <w:pPr>
        <w:ind w:firstLine="567"/>
        <w:jc w:val="both"/>
      </w:pPr>
      <w:r>
        <w:t>Окончание срока действия настоящего Контракта не освобождает стороны от исполнения принятых на себя обязательств в полном объеме.</w:t>
      </w:r>
    </w:p>
    <w:p w:rsidR="00B07BC6" w:rsidRDefault="005D3FB3">
      <w:pPr>
        <w:ind w:firstLine="567"/>
        <w:jc w:val="both"/>
      </w:pPr>
      <w:r>
        <w:t>9.2.</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7.8 настоящего контракта.</w:t>
      </w:r>
    </w:p>
    <w:p w:rsidR="00B07BC6" w:rsidRDefault="005D3FB3">
      <w:pPr>
        <w:ind w:firstLine="567"/>
        <w:jc w:val="both"/>
      </w:pPr>
      <w:r>
        <w:t xml:space="preserve">Порядок одностороннего отказа Заказчика от исполнения контракта предусмотрен Федеральным законом № 44-ФЗ. </w:t>
      </w:r>
    </w:p>
    <w:p w:rsidR="00B07BC6" w:rsidRDefault="00B07BC6">
      <w:pPr>
        <w:ind w:firstLine="567"/>
        <w:jc w:val="both"/>
      </w:pPr>
    </w:p>
    <w:p w:rsidR="00B07BC6" w:rsidRDefault="005D3FB3" w:rsidP="008D77A9">
      <w:pPr>
        <w:spacing w:after="120"/>
        <w:jc w:val="center"/>
        <w:rPr>
          <w:b/>
        </w:rPr>
      </w:pPr>
      <w:r>
        <w:rPr>
          <w:b/>
        </w:rPr>
        <w:t>10.ФОРС-МАЖОР</w:t>
      </w:r>
    </w:p>
    <w:p w:rsidR="00B07BC6" w:rsidRDefault="005D3FB3">
      <w:pPr>
        <w:pStyle w:val="25"/>
        <w:widowControl w:val="0"/>
        <w:spacing w:after="0" w:line="240" w:lineRule="auto"/>
        <w:ind w:firstLine="567"/>
        <w:jc w:val="both"/>
      </w:pPr>
      <w:r>
        <w:t xml:space="preserve">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w:t>
      </w:r>
      <w:proofErr w:type="spellStart"/>
      <w:r>
        <w:t>коронавирусной</w:t>
      </w:r>
      <w:proofErr w:type="spellEnd"/>
      <w:r>
        <w:t xml:space="preserve"> инфекции (COVID-19)».</w:t>
      </w:r>
    </w:p>
    <w:p w:rsidR="00B07BC6" w:rsidRDefault="005D3FB3">
      <w:pPr>
        <w:pStyle w:val="25"/>
        <w:widowControl w:val="0"/>
        <w:spacing w:after="0" w:line="240" w:lineRule="auto"/>
        <w:ind w:firstLine="567"/>
        <w:jc w:val="both"/>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B07BC6" w:rsidRDefault="00B07BC6">
      <w:pPr>
        <w:jc w:val="center"/>
        <w:rPr>
          <w:b/>
        </w:rPr>
      </w:pPr>
    </w:p>
    <w:p w:rsidR="00B07BC6" w:rsidRDefault="005D3FB3" w:rsidP="008D77A9">
      <w:pPr>
        <w:spacing w:after="120"/>
        <w:jc w:val="center"/>
        <w:rPr>
          <w:b/>
        </w:rPr>
      </w:pPr>
      <w:r>
        <w:rPr>
          <w:b/>
        </w:rPr>
        <w:t>11. Антикоррупционная оговорка</w:t>
      </w:r>
    </w:p>
    <w:p w:rsidR="00B07BC6" w:rsidRDefault="005D3FB3">
      <w:pPr>
        <w:ind w:firstLine="567"/>
        <w:jc w:val="both"/>
      </w:pPr>
      <w: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BC6" w:rsidRDefault="005D3FB3">
      <w:pPr>
        <w:ind w:firstLine="567"/>
        <w:jc w:val="both"/>
      </w:pPr>
      <w: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7BC6" w:rsidRDefault="005D3FB3">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BC6" w:rsidRDefault="005D3FB3">
      <w:pPr>
        <w:ind w:firstLine="567"/>
        <w:jc w:val="both"/>
      </w:pPr>
      <w:r>
        <w:t>не совершать иных действий, нарушающих антикоррупционное законодательство Российской Федерации.</w:t>
      </w:r>
    </w:p>
    <w:p w:rsidR="008D77A9" w:rsidRDefault="008D77A9">
      <w:pPr>
        <w:ind w:firstLine="567"/>
        <w:jc w:val="both"/>
      </w:pPr>
    </w:p>
    <w:p w:rsidR="00B07BC6" w:rsidRDefault="005D3FB3" w:rsidP="008D77A9">
      <w:pPr>
        <w:spacing w:after="120"/>
        <w:jc w:val="center"/>
        <w:rPr>
          <w:b/>
        </w:rPr>
      </w:pPr>
      <w:r>
        <w:rPr>
          <w:b/>
        </w:rPr>
        <w:t>12. Прочие условия</w:t>
      </w:r>
    </w:p>
    <w:p w:rsidR="00B07BC6" w:rsidRDefault="005D3FB3">
      <w:pPr>
        <w:ind w:firstLine="567"/>
        <w:jc w:val="both"/>
      </w:pPr>
      <w:r>
        <w:t>12.1.</w:t>
      </w:r>
      <w: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B07BC6" w:rsidRDefault="005D3FB3">
      <w:pPr>
        <w:ind w:firstLine="567"/>
        <w:jc w:val="both"/>
      </w:pPr>
      <w:r>
        <w:t>12.2.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B07BC6" w:rsidRDefault="005D3FB3">
      <w:pPr>
        <w:widowControl w:val="0"/>
        <w:ind w:firstLine="567"/>
        <w:jc w:val="both"/>
      </w:pPr>
      <w:r>
        <w:t>12.3.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B07BC6" w:rsidRDefault="005D3FB3">
      <w:pPr>
        <w:ind w:firstLine="567"/>
        <w:jc w:val="both"/>
      </w:pPr>
      <w:r>
        <w:t>12.4.</w:t>
      </w:r>
      <w: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B07BC6" w:rsidRDefault="005D3FB3">
      <w:pPr>
        <w:pStyle w:val="25"/>
        <w:spacing w:after="0" w:line="240" w:lineRule="auto"/>
        <w:ind w:firstLine="567"/>
        <w:jc w:val="both"/>
      </w:pPr>
      <w:r>
        <w:t xml:space="preserve">12.5.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B07BC6" w:rsidRDefault="005D3FB3">
      <w:pPr>
        <w:ind w:firstLine="567"/>
        <w:jc w:val="both"/>
      </w:pPr>
      <w:r>
        <w:t>12.6. К настоящему контракту прилагаются и являются его неотъемлемой частью:</w:t>
      </w:r>
    </w:p>
    <w:p w:rsidR="00B07BC6" w:rsidRDefault="005D3FB3">
      <w:pPr>
        <w:ind w:firstLine="567"/>
      </w:pPr>
      <w:r>
        <w:t xml:space="preserve">Приложение № 1 – «Расчет стоимости услуг» </w:t>
      </w:r>
    </w:p>
    <w:p w:rsidR="00B07BC6" w:rsidRDefault="005D3FB3">
      <w:pPr>
        <w:ind w:firstLine="567"/>
      </w:pPr>
      <w:r>
        <w:t xml:space="preserve">Приложение № 2 – «Техническое задание» </w:t>
      </w:r>
    </w:p>
    <w:p w:rsidR="00B07BC6" w:rsidRDefault="00B07BC6">
      <w:pPr>
        <w:ind w:firstLine="567"/>
        <w:rPr>
          <w:b/>
        </w:rPr>
      </w:pPr>
    </w:p>
    <w:p w:rsidR="00B07BC6" w:rsidRDefault="005D3FB3" w:rsidP="00495C53">
      <w:pPr>
        <w:spacing w:after="120"/>
        <w:jc w:val="center"/>
        <w:rPr>
          <w:b/>
        </w:rPr>
      </w:pPr>
      <w:r>
        <w:rPr>
          <w:b/>
        </w:rPr>
        <w:t> 13. Местонахождение, реквизиты и подписи сторон</w:t>
      </w: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D77A9" w:rsidTr="00495C53">
        <w:tc>
          <w:tcPr>
            <w:tcW w:w="4672" w:type="dxa"/>
          </w:tcPr>
          <w:p w:rsidR="008D77A9" w:rsidRDefault="008D77A9" w:rsidP="00495C53">
            <w:pPr>
              <w:jc w:val="center"/>
              <w:rPr>
                <w:b/>
              </w:rPr>
            </w:pPr>
            <w:r>
              <w:rPr>
                <w:b/>
              </w:rPr>
              <w:t>Заказчик:</w:t>
            </w:r>
          </w:p>
          <w:p w:rsidR="008D77A9" w:rsidRPr="008D77A9" w:rsidRDefault="008D77A9" w:rsidP="008D77A9">
            <w:r w:rsidRPr="008D77A9">
              <w:t xml:space="preserve">Государственное бюджетное дошкольное образовательное учреждение детский сад №116 компенсирующего вида Фрунзенского района Санкт-Петербурга </w:t>
            </w:r>
          </w:p>
          <w:p w:rsidR="008D77A9" w:rsidRDefault="008D77A9" w:rsidP="008D77A9"/>
          <w:p w:rsidR="008D77A9" w:rsidRPr="008D77A9" w:rsidRDefault="008D77A9" w:rsidP="008D77A9">
            <w:r w:rsidRPr="008D77A9">
              <w:t xml:space="preserve">Место нахождения и почтовый адрес: </w:t>
            </w:r>
          </w:p>
          <w:p w:rsidR="008D77A9" w:rsidRDefault="008D77A9" w:rsidP="008D77A9">
            <w:r w:rsidRPr="008D77A9">
              <w:t xml:space="preserve">г Санкт-Петербург, </w:t>
            </w:r>
            <w:proofErr w:type="spellStart"/>
            <w:r w:rsidRPr="008D77A9">
              <w:t>вн.тер.г</w:t>
            </w:r>
            <w:proofErr w:type="spellEnd"/>
            <w:r w:rsidRPr="008D77A9">
              <w:t>. муниципальный округ Георгиевский, пер Альпийский, д. 5 к. 1 литера А</w:t>
            </w:r>
          </w:p>
          <w:p w:rsidR="008D77A9" w:rsidRPr="008D77A9" w:rsidRDefault="008D77A9" w:rsidP="008D77A9">
            <w:r w:rsidRPr="008D77A9">
              <w:t>ИНН 7816160467</w:t>
            </w:r>
          </w:p>
          <w:p w:rsidR="008D77A9" w:rsidRPr="008D77A9" w:rsidRDefault="008D77A9" w:rsidP="008D77A9">
            <w:r w:rsidRPr="008D77A9">
              <w:t>КПП 781601001</w:t>
            </w:r>
          </w:p>
          <w:p w:rsidR="008D77A9" w:rsidRPr="008D77A9" w:rsidRDefault="008D77A9" w:rsidP="008D77A9">
            <w:r w:rsidRPr="008D77A9">
              <w:t>ОГРН 1027807997689</w:t>
            </w:r>
          </w:p>
          <w:p w:rsidR="008D77A9" w:rsidRPr="008D77A9" w:rsidRDefault="008D77A9" w:rsidP="008D77A9">
            <w:r w:rsidRPr="008D77A9">
              <w:t>ОКПО 53210619</w:t>
            </w:r>
          </w:p>
          <w:p w:rsidR="008D77A9" w:rsidRPr="008D77A9" w:rsidRDefault="008D77A9" w:rsidP="008D77A9">
            <w:r w:rsidRPr="008D77A9">
              <w:t>ОКТМО 40905000000</w:t>
            </w:r>
          </w:p>
          <w:p w:rsidR="008D77A9" w:rsidRPr="008D77A9" w:rsidRDefault="008D77A9" w:rsidP="008D77A9">
            <w:r w:rsidRPr="008D77A9">
              <w:t>ОКАТО 40296564000</w:t>
            </w:r>
          </w:p>
          <w:p w:rsidR="008D77A9" w:rsidRPr="008D77A9" w:rsidRDefault="008D77A9" w:rsidP="008D77A9">
            <w:r w:rsidRPr="008D77A9">
              <w:t>ОКОГУ 2300223</w:t>
            </w:r>
          </w:p>
          <w:p w:rsidR="008D77A9" w:rsidRPr="008D77A9" w:rsidRDefault="008D77A9" w:rsidP="008D77A9">
            <w:r w:rsidRPr="008D77A9">
              <w:t>Дата постановки на учет в налоговом органе: 26.07.1995</w:t>
            </w:r>
          </w:p>
          <w:p w:rsidR="008D77A9" w:rsidRPr="008D77A9" w:rsidRDefault="008D77A9" w:rsidP="008D77A9">
            <w:r w:rsidRPr="008D77A9">
              <w:t>ОКОПФ/ОКФС 75203/13</w:t>
            </w:r>
          </w:p>
          <w:p w:rsidR="008D77A9" w:rsidRPr="008D77A9" w:rsidRDefault="008D77A9" w:rsidP="008D77A9">
            <w:r w:rsidRPr="008D77A9">
              <w:lastRenderedPageBreak/>
              <w:t>р/с 40201810600000000003</w:t>
            </w:r>
          </w:p>
          <w:p w:rsidR="008D77A9" w:rsidRPr="008D77A9" w:rsidRDefault="008D77A9" w:rsidP="008D77A9">
            <w:r w:rsidRPr="008D77A9">
              <w:t>Лицевой счет в Комитете финансов Санкт-Петербурга: 0661090</w:t>
            </w:r>
          </w:p>
          <w:p w:rsidR="008D77A9" w:rsidRPr="008D77A9" w:rsidRDefault="008D77A9" w:rsidP="008D77A9">
            <w:pPr>
              <w:rPr>
                <w:b/>
              </w:rPr>
            </w:pPr>
            <w:r w:rsidRPr="008D77A9">
              <w:t>Тел/факс: (812) 361-00-62, 361-</w:t>
            </w:r>
            <w:r w:rsidRPr="008D77A9">
              <w:rPr>
                <w:b/>
              </w:rPr>
              <w:t>98-85</w:t>
            </w:r>
          </w:p>
          <w:p w:rsidR="008D77A9" w:rsidRPr="008D77A9" w:rsidRDefault="008D77A9" w:rsidP="008D77A9">
            <w:pPr>
              <w:rPr>
                <w:b/>
              </w:rPr>
            </w:pPr>
            <w:r w:rsidRPr="008D77A9">
              <w:rPr>
                <w:b/>
                <w:lang w:val="en-US"/>
              </w:rPr>
              <w:t>E</w:t>
            </w:r>
            <w:r w:rsidRPr="008D77A9">
              <w:rPr>
                <w:b/>
              </w:rPr>
              <w:t>-</w:t>
            </w:r>
            <w:r w:rsidRPr="008D77A9">
              <w:rPr>
                <w:b/>
                <w:lang w:val="en-US"/>
              </w:rPr>
              <w:t>mail</w:t>
            </w:r>
            <w:r w:rsidRPr="008D77A9">
              <w:rPr>
                <w:b/>
              </w:rPr>
              <w:t xml:space="preserve">: </w:t>
            </w:r>
            <w:hyperlink r:id="rId7" w:history="1">
              <w:r w:rsidRPr="000B0C59">
                <w:rPr>
                  <w:rStyle w:val="af4"/>
                  <w:b/>
                  <w:lang w:val="en-US"/>
                </w:rPr>
                <w:t>gdou</w:t>
              </w:r>
              <w:r w:rsidRPr="008D77A9">
                <w:rPr>
                  <w:rStyle w:val="af4"/>
                  <w:b/>
                </w:rPr>
                <w:t>116@</w:t>
              </w:r>
              <w:r w:rsidRPr="000B0C59">
                <w:rPr>
                  <w:rStyle w:val="af4"/>
                  <w:b/>
                  <w:lang w:val="en-US"/>
                </w:rPr>
                <w:t>mail</w:t>
              </w:r>
              <w:r w:rsidRPr="008D77A9">
                <w:rPr>
                  <w:rStyle w:val="af4"/>
                  <w:b/>
                </w:rPr>
                <w:t>.</w:t>
              </w:r>
              <w:proofErr w:type="spellStart"/>
              <w:r w:rsidRPr="000B0C59">
                <w:rPr>
                  <w:rStyle w:val="af4"/>
                  <w:b/>
                  <w:lang w:val="en-US"/>
                </w:rPr>
                <w:t>ru</w:t>
              </w:r>
              <w:proofErr w:type="spellEnd"/>
            </w:hyperlink>
          </w:p>
          <w:p w:rsidR="00495C53" w:rsidRDefault="00495C53" w:rsidP="008D77A9"/>
          <w:p w:rsidR="008D77A9" w:rsidRDefault="008D77A9" w:rsidP="008D77A9">
            <w:r>
              <w:t>Заведующий</w:t>
            </w:r>
          </w:p>
          <w:p w:rsidR="008D77A9" w:rsidRDefault="008D77A9" w:rsidP="008D77A9">
            <w:r>
              <w:t xml:space="preserve">_________________ /Титаренко С.С./  </w:t>
            </w:r>
          </w:p>
          <w:p w:rsidR="008D77A9" w:rsidRPr="008D77A9" w:rsidRDefault="008D77A9" w:rsidP="008D77A9">
            <w:pPr>
              <w:rPr>
                <w:b/>
                <w:lang w:val="en-US"/>
              </w:rPr>
            </w:pPr>
            <w:r>
              <w:rPr>
                <w:sz w:val="22"/>
              </w:rPr>
              <w:t xml:space="preserve">Подписано ЭЦП   </w:t>
            </w:r>
          </w:p>
        </w:tc>
        <w:tc>
          <w:tcPr>
            <w:tcW w:w="4673" w:type="dxa"/>
          </w:tcPr>
          <w:p w:rsidR="008D77A9" w:rsidRDefault="008D77A9" w:rsidP="00495C53">
            <w:pPr>
              <w:jc w:val="center"/>
              <w:rPr>
                <w:b/>
              </w:rPr>
            </w:pPr>
            <w:r>
              <w:rPr>
                <w:b/>
              </w:rPr>
              <w:lastRenderedPageBreak/>
              <w:t>Исполнитель:</w:t>
            </w: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8D77A9" w:rsidRDefault="008D77A9" w:rsidP="008D77A9">
            <w:pPr>
              <w:rPr>
                <w:b/>
              </w:rPr>
            </w:pPr>
          </w:p>
          <w:p w:rsidR="00495C53" w:rsidRDefault="00495C53" w:rsidP="008D77A9"/>
          <w:p w:rsidR="008D77A9" w:rsidRDefault="008D77A9" w:rsidP="008D77A9">
            <w:r>
              <w:t xml:space="preserve">_________________ /________/  </w:t>
            </w:r>
          </w:p>
          <w:p w:rsidR="008D77A9" w:rsidRDefault="008D77A9" w:rsidP="008D77A9">
            <w:pPr>
              <w:rPr>
                <w:b/>
              </w:rPr>
            </w:pPr>
            <w:r>
              <w:rPr>
                <w:sz w:val="22"/>
              </w:rPr>
              <w:t xml:space="preserve">Подписано ЭЦП   </w:t>
            </w:r>
          </w:p>
          <w:p w:rsidR="008D77A9" w:rsidRDefault="008D77A9" w:rsidP="008D77A9">
            <w:pPr>
              <w:jc w:val="center"/>
              <w:rPr>
                <w:b/>
              </w:rPr>
            </w:pPr>
          </w:p>
        </w:tc>
      </w:tr>
    </w:tbl>
    <w:p w:rsidR="008D77A9" w:rsidRDefault="008D77A9" w:rsidP="008D77A9">
      <w:pPr>
        <w:jc w:val="center"/>
        <w:rPr>
          <w:b/>
        </w:rPr>
      </w:pPr>
    </w:p>
    <w:p w:rsidR="00B07BC6" w:rsidRDefault="00B07BC6"/>
    <w:p w:rsidR="00B07BC6" w:rsidRDefault="00B07BC6"/>
    <w:p w:rsidR="00B07BC6" w:rsidRDefault="00B07BC6"/>
    <w:p w:rsidR="00B07BC6" w:rsidRDefault="00B07BC6"/>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495C53" w:rsidRDefault="00495C53"/>
    <w:p w:rsidR="00B07BC6" w:rsidRDefault="00B07BC6">
      <w:pPr>
        <w:ind w:left="-360" w:firstLine="360"/>
        <w:jc w:val="right"/>
        <w:rPr>
          <w:caps/>
        </w:rPr>
      </w:pPr>
    </w:p>
    <w:p w:rsidR="00495C53" w:rsidRDefault="005D3FB3">
      <w:pPr>
        <w:ind w:left="-360" w:firstLine="360"/>
        <w:jc w:val="right"/>
      </w:pPr>
      <w:r>
        <w:rPr>
          <w:caps/>
        </w:rPr>
        <w:t>П</w:t>
      </w:r>
      <w:r>
        <w:t>риложение</w:t>
      </w:r>
      <w:r>
        <w:rPr>
          <w:caps/>
        </w:rPr>
        <w:t xml:space="preserve"> №1</w:t>
      </w:r>
      <w:r>
        <w:t xml:space="preserve"> </w:t>
      </w:r>
    </w:p>
    <w:p w:rsidR="00B07BC6" w:rsidRDefault="005D3FB3">
      <w:pPr>
        <w:ind w:left="-360" w:firstLine="360"/>
        <w:jc w:val="right"/>
      </w:pPr>
      <w:r>
        <w:t xml:space="preserve">к контракту </w:t>
      </w:r>
      <w:r>
        <w:rPr>
          <w:highlight w:val="white"/>
        </w:rPr>
        <w:t>№____</w:t>
      </w:r>
    </w:p>
    <w:p w:rsidR="00B07BC6" w:rsidRDefault="005D3FB3">
      <w:pPr>
        <w:ind w:left="-360" w:firstLine="360"/>
        <w:jc w:val="right"/>
      </w:pPr>
      <w:r>
        <w:rPr>
          <w:highlight w:val="white"/>
        </w:rPr>
        <w:t xml:space="preserve"> </w:t>
      </w:r>
      <w:r w:rsidR="00495C53">
        <w:rPr>
          <w:highlight w:val="white"/>
        </w:rPr>
        <w:t>от «___» _________________ 2026</w:t>
      </w:r>
      <w:r>
        <w:rPr>
          <w:highlight w:val="white"/>
        </w:rPr>
        <w:t>г.</w:t>
      </w:r>
    </w:p>
    <w:p w:rsidR="00B07BC6" w:rsidRDefault="00B07BC6">
      <w:pPr>
        <w:tabs>
          <w:tab w:val="left" w:leader="underscore" w:pos="2606"/>
          <w:tab w:val="left" w:leader="underscore" w:pos="4022"/>
          <w:tab w:val="left" w:leader="underscore" w:pos="9811"/>
        </w:tabs>
        <w:ind w:firstLine="500"/>
        <w:jc w:val="center"/>
        <w:rPr>
          <w:b/>
          <w:sz w:val="22"/>
        </w:rPr>
      </w:pPr>
    </w:p>
    <w:p w:rsidR="00B07BC6" w:rsidRDefault="00B07BC6">
      <w:pPr>
        <w:tabs>
          <w:tab w:val="left" w:leader="underscore" w:pos="2606"/>
          <w:tab w:val="left" w:leader="underscore" w:pos="4022"/>
          <w:tab w:val="left" w:leader="underscore" w:pos="9811"/>
        </w:tabs>
        <w:ind w:firstLine="500"/>
        <w:jc w:val="center"/>
        <w:rPr>
          <w:b/>
          <w:sz w:val="22"/>
        </w:rPr>
      </w:pPr>
    </w:p>
    <w:p w:rsidR="00B07BC6" w:rsidRDefault="005D3FB3">
      <w:pPr>
        <w:tabs>
          <w:tab w:val="left" w:leader="underscore" w:pos="2606"/>
          <w:tab w:val="left" w:leader="underscore" w:pos="4022"/>
          <w:tab w:val="left" w:leader="underscore" w:pos="9811"/>
        </w:tabs>
        <w:ind w:firstLine="500"/>
        <w:jc w:val="center"/>
        <w:rPr>
          <w:b/>
          <w:sz w:val="22"/>
        </w:rPr>
      </w:pPr>
      <w:r>
        <w:rPr>
          <w:b/>
          <w:sz w:val="22"/>
        </w:rPr>
        <w:t>Расчет стоимости услуг</w:t>
      </w:r>
    </w:p>
    <w:p w:rsidR="00B07BC6" w:rsidRDefault="00B07BC6">
      <w:pPr>
        <w:jc w:val="center"/>
        <w:rPr>
          <w:sz w:val="22"/>
        </w:rPr>
      </w:pPr>
    </w:p>
    <w:p w:rsidR="00495C53" w:rsidRDefault="00495C53">
      <w:pPr>
        <w:tabs>
          <w:tab w:val="left" w:pos="426"/>
        </w:tabs>
        <w:ind w:firstLine="709"/>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0"/>
        <w:gridCol w:w="2270"/>
        <w:gridCol w:w="1418"/>
        <w:gridCol w:w="1134"/>
        <w:gridCol w:w="1559"/>
        <w:gridCol w:w="992"/>
        <w:gridCol w:w="1250"/>
      </w:tblGrid>
      <w:tr w:rsidR="00B07BC6" w:rsidTr="00495C53">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0"/>
              </w:rPr>
            </w:pPr>
            <w:r w:rsidRPr="00495C53">
              <w:rPr>
                <w:sz w:val="20"/>
              </w:rPr>
              <w:t>№ п/п</w:t>
            </w:r>
          </w:p>
        </w:tc>
        <w:tc>
          <w:tcPr>
            <w:tcW w:w="22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0"/>
              </w:rPr>
            </w:pPr>
            <w:r w:rsidRPr="00495C53">
              <w:rPr>
                <w:sz w:val="20"/>
              </w:rPr>
              <w:t>Наименование услуги</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0"/>
              </w:rPr>
            </w:pPr>
            <w:r w:rsidRPr="00495C53">
              <w:rPr>
                <w:sz w:val="20"/>
              </w:rPr>
              <w:t>Единица измерения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0"/>
              </w:rPr>
            </w:pPr>
            <w:r w:rsidRPr="00495C53">
              <w:rPr>
                <w:sz w:val="20"/>
              </w:rPr>
              <w:t xml:space="preserve">Цена за единицу (руб.), в </w:t>
            </w:r>
            <w:proofErr w:type="spellStart"/>
            <w:r w:rsidRPr="00495C53">
              <w:rPr>
                <w:sz w:val="20"/>
              </w:rPr>
              <w:t>т.ч</w:t>
            </w:r>
            <w:proofErr w:type="spellEnd"/>
            <w:r w:rsidRPr="00495C53">
              <w:rPr>
                <w:sz w:val="20"/>
              </w:rPr>
              <w:t>. НДС</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jc w:val="center"/>
              <w:rPr>
                <w:sz w:val="20"/>
              </w:rPr>
            </w:pPr>
            <w:r w:rsidRPr="00495C53">
              <w:rPr>
                <w:sz w:val="20"/>
              </w:rPr>
              <w:t>Количество обслуживания, раз</w:t>
            </w:r>
          </w:p>
          <w:p w:rsidR="00B07BC6" w:rsidRPr="00495C53" w:rsidRDefault="00B07BC6">
            <w:pPr>
              <w:tabs>
                <w:tab w:val="left" w:pos="426"/>
              </w:tabs>
              <w:jc w:val="center"/>
              <w:rPr>
                <w:sz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jc w:val="center"/>
              <w:rPr>
                <w:sz w:val="20"/>
              </w:rPr>
            </w:pPr>
            <w:r w:rsidRPr="00495C53">
              <w:rPr>
                <w:sz w:val="20"/>
              </w:rPr>
              <w:t>Количество</w:t>
            </w:r>
          </w:p>
          <w:p w:rsidR="00B07BC6" w:rsidRPr="00495C53" w:rsidRDefault="002D6830" w:rsidP="002D6830">
            <w:pPr>
              <w:jc w:val="center"/>
              <w:rPr>
                <w:sz w:val="20"/>
              </w:rPr>
            </w:pPr>
            <w:r>
              <w:rPr>
                <w:sz w:val="20"/>
              </w:rPr>
              <w:t>изделий</w:t>
            </w:r>
          </w:p>
          <w:p w:rsidR="00B07BC6" w:rsidRPr="00495C53" w:rsidRDefault="00B07BC6">
            <w:pPr>
              <w:tabs>
                <w:tab w:val="left" w:pos="426"/>
              </w:tabs>
              <w:jc w:val="center"/>
              <w:rPr>
                <w:sz w:val="20"/>
              </w:rPr>
            </w:pP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0"/>
              </w:rPr>
            </w:pPr>
            <w:r w:rsidRPr="00495C53">
              <w:rPr>
                <w:sz w:val="20"/>
              </w:rPr>
              <w:t xml:space="preserve">Общая стоимость (руб.), в </w:t>
            </w:r>
            <w:proofErr w:type="spellStart"/>
            <w:r w:rsidRPr="00495C53">
              <w:rPr>
                <w:sz w:val="20"/>
              </w:rPr>
              <w:t>т.ч</w:t>
            </w:r>
            <w:proofErr w:type="spellEnd"/>
            <w:r w:rsidRPr="00495C53">
              <w:rPr>
                <w:sz w:val="20"/>
              </w:rPr>
              <w:t>. НДС</w:t>
            </w:r>
          </w:p>
        </w:tc>
      </w:tr>
      <w:tr w:rsidR="00B07BC6" w:rsidTr="00495C53">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0"/>
              </w:rPr>
            </w:pPr>
            <w:r w:rsidRPr="00495C53">
              <w:rPr>
                <w:sz w:val="20"/>
              </w:rPr>
              <w:t>1</w:t>
            </w:r>
          </w:p>
          <w:p w:rsidR="00B07BC6" w:rsidRPr="00495C53" w:rsidRDefault="00B07BC6">
            <w:pPr>
              <w:tabs>
                <w:tab w:val="left" w:pos="426"/>
              </w:tabs>
              <w:jc w:val="center"/>
              <w:rPr>
                <w:sz w:val="20"/>
              </w:rPr>
            </w:pPr>
          </w:p>
        </w:tc>
        <w:tc>
          <w:tcPr>
            <w:tcW w:w="22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jc w:val="center"/>
              <w:rPr>
                <w:sz w:val="22"/>
                <w:szCs w:val="22"/>
              </w:rPr>
            </w:pPr>
            <w:r w:rsidRPr="00495C53">
              <w:rPr>
                <w:sz w:val="22"/>
                <w:szCs w:val="22"/>
              </w:rPr>
              <w:t xml:space="preserve">Оказание услуг по эксплуатационно-техническому </w:t>
            </w:r>
            <w:proofErr w:type="gramStart"/>
            <w:r w:rsidRPr="00495C53">
              <w:rPr>
                <w:sz w:val="22"/>
                <w:szCs w:val="22"/>
              </w:rPr>
              <w:t>обслуживанию  противопожарных</w:t>
            </w:r>
            <w:proofErr w:type="gramEnd"/>
            <w:r w:rsidRPr="00495C53">
              <w:rPr>
                <w:sz w:val="22"/>
                <w:szCs w:val="22"/>
              </w:rPr>
              <w:t xml:space="preserve"> дверей </w:t>
            </w:r>
            <w:proofErr w:type="spellStart"/>
            <w:r w:rsidRPr="00495C53">
              <w:rPr>
                <w:sz w:val="22"/>
                <w:szCs w:val="22"/>
              </w:rPr>
              <w:t>однопольных</w:t>
            </w:r>
            <w:proofErr w:type="spellEnd"/>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2"/>
                <w:szCs w:val="22"/>
              </w:rPr>
            </w:pPr>
            <w:proofErr w:type="spellStart"/>
            <w:r w:rsidRPr="00495C53">
              <w:rPr>
                <w:sz w:val="22"/>
                <w:szCs w:val="22"/>
              </w:rPr>
              <w:t>усл.ед</w:t>
            </w:r>
            <w:proofErr w:type="spellEnd"/>
            <w:r w:rsidRPr="00495C53">
              <w:rPr>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B07BC6">
            <w:pPr>
              <w:tabs>
                <w:tab w:val="left" w:pos="426"/>
              </w:tabs>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2"/>
                <w:szCs w:val="22"/>
              </w:rPr>
            </w:pPr>
            <w:r w:rsidRPr="00495C53">
              <w:rPr>
                <w:sz w:val="22"/>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5D3FB3">
            <w:pPr>
              <w:tabs>
                <w:tab w:val="left" w:pos="426"/>
              </w:tabs>
              <w:jc w:val="center"/>
              <w:rPr>
                <w:sz w:val="22"/>
                <w:szCs w:val="22"/>
              </w:rPr>
            </w:pPr>
            <w:r w:rsidRPr="00495C53">
              <w:rPr>
                <w:sz w:val="22"/>
                <w:szCs w:val="22"/>
              </w:rPr>
              <w:t>9</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Pr="00495C53" w:rsidRDefault="00B07BC6">
            <w:pPr>
              <w:tabs>
                <w:tab w:val="left" w:pos="426"/>
              </w:tabs>
              <w:jc w:val="center"/>
              <w:rPr>
                <w:sz w:val="22"/>
                <w:szCs w:val="22"/>
              </w:rPr>
            </w:pPr>
          </w:p>
        </w:tc>
      </w:tr>
      <w:tr w:rsidR="00B07BC6" w:rsidTr="00495C53">
        <w:trPr>
          <w:trHeight w:val="446"/>
        </w:trPr>
        <w:tc>
          <w:tcPr>
            <w:tcW w:w="560" w:type="dxa"/>
            <w:tcBorders>
              <w:top w:val="single" w:sz="4" w:space="0" w:color="000000"/>
              <w:left w:val="single" w:sz="4" w:space="0" w:color="000000"/>
              <w:bottom w:val="single" w:sz="4" w:space="0" w:color="000000"/>
              <w:right w:val="nil"/>
            </w:tcBorders>
            <w:shd w:val="clear" w:color="auto" w:fill="auto"/>
            <w:vAlign w:val="center"/>
          </w:tcPr>
          <w:p w:rsidR="00B07BC6" w:rsidRDefault="00B07BC6">
            <w:pPr>
              <w:tabs>
                <w:tab w:val="left" w:pos="426"/>
              </w:tabs>
              <w:jc w:val="center"/>
            </w:pPr>
          </w:p>
        </w:tc>
        <w:tc>
          <w:tcPr>
            <w:tcW w:w="7373" w:type="dxa"/>
            <w:gridSpan w:val="5"/>
            <w:tcBorders>
              <w:top w:val="single" w:sz="4" w:space="0" w:color="000000"/>
              <w:left w:val="nil"/>
              <w:bottom w:val="single" w:sz="4" w:space="0" w:color="000000"/>
              <w:right w:val="single" w:sz="4" w:space="0" w:color="000000"/>
            </w:tcBorders>
            <w:shd w:val="clear" w:color="auto" w:fill="auto"/>
            <w:vAlign w:val="center"/>
          </w:tcPr>
          <w:p w:rsidR="00B07BC6" w:rsidRDefault="005D3FB3" w:rsidP="00495C53">
            <w:pPr>
              <w:spacing w:line="276" w:lineRule="auto"/>
              <w:jc w:val="right"/>
              <w:rPr>
                <w:b/>
              </w:rPr>
            </w:pPr>
            <w:r>
              <w:rPr>
                <w:b/>
              </w:rPr>
              <w:t>ИТОГО:</w:t>
            </w:r>
          </w:p>
          <w:p w:rsidR="00B07BC6" w:rsidRPr="00495C53" w:rsidRDefault="005D3FB3" w:rsidP="00495C53">
            <w:pPr>
              <w:tabs>
                <w:tab w:val="left" w:pos="426"/>
                <w:tab w:val="left" w:pos="1134"/>
              </w:tabs>
              <w:jc w:val="right"/>
              <w:rPr>
                <w:b/>
              </w:rPr>
            </w:pPr>
            <w:r>
              <w:rPr>
                <w:b/>
              </w:rPr>
              <w:t>В том числе НДС   __________________ руб.</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7BC6" w:rsidRDefault="00B07BC6">
            <w:pPr>
              <w:tabs>
                <w:tab w:val="left" w:pos="426"/>
              </w:tabs>
              <w:jc w:val="center"/>
            </w:pPr>
          </w:p>
        </w:tc>
      </w:tr>
    </w:tbl>
    <w:p w:rsidR="00B07BC6" w:rsidRDefault="00B07BC6">
      <w:pPr>
        <w:tabs>
          <w:tab w:val="left" w:pos="426"/>
        </w:tabs>
        <w:ind w:firstLine="709"/>
        <w:rPr>
          <w:sz w:val="22"/>
        </w:rPr>
      </w:pPr>
    </w:p>
    <w:p w:rsidR="00495C53" w:rsidRDefault="00495C53" w:rsidP="00495C53">
      <w:pPr>
        <w:tabs>
          <w:tab w:val="left" w:pos="426"/>
        </w:tabs>
        <w:ind w:firstLine="709"/>
      </w:pPr>
      <w:r>
        <w:t xml:space="preserve">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B07BC6" w:rsidRDefault="00B07BC6">
      <w:pPr>
        <w:rPr>
          <w:b/>
        </w:rPr>
      </w:pPr>
    </w:p>
    <w:tbl>
      <w:tblPr>
        <w:tblW w:w="0" w:type="auto"/>
        <w:tblLayout w:type="fixed"/>
        <w:tblLook w:val="04A0" w:firstRow="1" w:lastRow="0" w:firstColumn="1" w:lastColumn="0" w:noHBand="0" w:noVBand="1"/>
      </w:tblPr>
      <w:tblGrid>
        <w:gridCol w:w="5211"/>
        <w:gridCol w:w="4360"/>
      </w:tblGrid>
      <w:tr w:rsidR="00B07BC6">
        <w:tc>
          <w:tcPr>
            <w:tcW w:w="5211" w:type="dxa"/>
            <w:shd w:val="clear" w:color="auto" w:fill="auto"/>
          </w:tcPr>
          <w:p w:rsidR="00B07BC6" w:rsidRDefault="005D3FB3">
            <w:pPr>
              <w:rPr>
                <w:b/>
              </w:rPr>
            </w:pPr>
            <w:r>
              <w:rPr>
                <w:b/>
              </w:rPr>
              <w:t>Заказчик:</w:t>
            </w:r>
          </w:p>
          <w:p w:rsidR="00B07BC6" w:rsidRDefault="00B07BC6"/>
          <w:p w:rsidR="00B07BC6" w:rsidRDefault="005D3FB3">
            <w:pPr>
              <w:ind w:right="359"/>
            </w:pPr>
            <w:r>
              <w:t xml:space="preserve">Государственное бюджетное дошкольное </w:t>
            </w:r>
            <w:proofErr w:type="gramStart"/>
            <w:r>
              <w:t>образовательное  учреждение</w:t>
            </w:r>
            <w:proofErr w:type="gramEnd"/>
            <w:r>
              <w:t xml:space="preserve"> детский сад </w:t>
            </w:r>
          </w:p>
          <w:p w:rsidR="00B07BC6" w:rsidRDefault="005D3FB3">
            <w:pPr>
              <w:ind w:right="359"/>
            </w:pPr>
            <w:r>
              <w:t xml:space="preserve">№ 116 компенсирующего </w:t>
            </w:r>
            <w:proofErr w:type="gramStart"/>
            <w:r>
              <w:t>вида  Фрунзенского</w:t>
            </w:r>
            <w:proofErr w:type="gramEnd"/>
            <w:r>
              <w:t xml:space="preserve"> района  Санкт-Петербург</w:t>
            </w:r>
          </w:p>
          <w:p w:rsidR="00B07BC6" w:rsidRDefault="00B07BC6">
            <w:pPr>
              <w:ind w:right="359"/>
            </w:pPr>
          </w:p>
          <w:p w:rsidR="00495C53" w:rsidRDefault="005D3FB3">
            <w:pPr>
              <w:ind w:right="-108"/>
            </w:pPr>
            <w:r>
              <w:t>Заведующий</w:t>
            </w:r>
          </w:p>
          <w:p w:rsidR="00B07BC6" w:rsidRDefault="005D3FB3">
            <w:pPr>
              <w:ind w:right="-108"/>
            </w:pPr>
            <w:r>
              <w:t>_______________/</w:t>
            </w:r>
            <w:r w:rsidR="00495C53">
              <w:t xml:space="preserve"> </w:t>
            </w:r>
            <w:r>
              <w:t>Титаренко</w:t>
            </w:r>
            <w:r w:rsidR="00495C53">
              <w:t xml:space="preserve"> С.С.</w:t>
            </w:r>
            <w:r>
              <w:t xml:space="preserve">/ </w:t>
            </w:r>
          </w:p>
          <w:p w:rsidR="00B07BC6" w:rsidRDefault="005D3FB3">
            <w:pPr>
              <w:rPr>
                <w:sz w:val="18"/>
              </w:rPr>
            </w:pPr>
            <w:r>
              <w:rPr>
                <w:sz w:val="22"/>
              </w:rPr>
              <w:t>Подписано ЭЦП</w:t>
            </w:r>
            <w:r>
              <w:rPr>
                <w:sz w:val="16"/>
              </w:rPr>
              <w:t xml:space="preserve">   </w:t>
            </w:r>
          </w:p>
        </w:tc>
        <w:tc>
          <w:tcPr>
            <w:tcW w:w="4360" w:type="dxa"/>
            <w:shd w:val="clear" w:color="auto" w:fill="auto"/>
          </w:tcPr>
          <w:p w:rsidR="00B07BC6" w:rsidRDefault="005D3FB3">
            <w:pPr>
              <w:rPr>
                <w:b/>
              </w:rPr>
            </w:pPr>
            <w:r>
              <w:rPr>
                <w:b/>
              </w:rPr>
              <w:t>Исполнитель:</w:t>
            </w:r>
          </w:p>
          <w:p w:rsidR="00B07BC6" w:rsidRDefault="00B07BC6"/>
          <w:p w:rsidR="00B07BC6" w:rsidRDefault="00B07BC6"/>
          <w:p w:rsidR="00B07BC6" w:rsidRDefault="00B07BC6"/>
          <w:p w:rsidR="00B07BC6" w:rsidRDefault="00B07BC6"/>
          <w:p w:rsidR="00B07BC6" w:rsidRDefault="00B07BC6"/>
          <w:p w:rsidR="00B07BC6" w:rsidRDefault="00B07BC6"/>
          <w:p w:rsidR="00B07BC6" w:rsidRDefault="005D3FB3">
            <w:r>
              <w:t xml:space="preserve">________________/_____________ / </w:t>
            </w:r>
          </w:p>
          <w:p w:rsidR="00B07BC6" w:rsidRDefault="005D3FB3">
            <w:pPr>
              <w:rPr>
                <w:b/>
                <w:sz w:val="18"/>
              </w:rPr>
            </w:pPr>
            <w:r>
              <w:t xml:space="preserve"> П</w:t>
            </w:r>
            <w:r>
              <w:rPr>
                <w:sz w:val="22"/>
              </w:rPr>
              <w:t>одписано ЭЦП</w:t>
            </w:r>
            <w:r>
              <w:rPr>
                <w:sz w:val="16"/>
              </w:rPr>
              <w:t xml:space="preserve">   </w:t>
            </w:r>
          </w:p>
        </w:tc>
      </w:tr>
    </w:tbl>
    <w:p w:rsidR="00B07BC6" w:rsidRDefault="00B07BC6"/>
    <w:p w:rsidR="00B07BC6" w:rsidRDefault="00B07BC6"/>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Pr>
        <w:ind w:firstLine="567"/>
        <w:jc w:val="right"/>
      </w:pPr>
    </w:p>
    <w:p w:rsidR="00B07BC6" w:rsidRDefault="00B07BC6"/>
    <w:p w:rsidR="00B07BC6" w:rsidRDefault="00B07BC6"/>
    <w:p w:rsidR="00B07BC6" w:rsidRDefault="00B07BC6"/>
    <w:p w:rsidR="00B07BC6" w:rsidRDefault="00B07BC6"/>
    <w:p w:rsidR="00B07BC6" w:rsidRDefault="00B07BC6"/>
    <w:p w:rsidR="00B07BC6" w:rsidRDefault="00B07BC6"/>
    <w:p w:rsidR="00631CA3" w:rsidRDefault="00631CA3"/>
    <w:p w:rsidR="00631CA3" w:rsidRDefault="00631CA3">
      <w:bookmarkStart w:id="0" w:name="_GoBack"/>
      <w:bookmarkEnd w:id="0"/>
    </w:p>
    <w:p w:rsidR="00495C53" w:rsidRDefault="005D3FB3">
      <w:pPr>
        <w:ind w:left="-360" w:firstLine="360"/>
        <w:jc w:val="right"/>
      </w:pPr>
      <w:r>
        <w:rPr>
          <w:caps/>
        </w:rPr>
        <w:lastRenderedPageBreak/>
        <w:t>П</w:t>
      </w:r>
      <w:r>
        <w:t>риложение</w:t>
      </w:r>
      <w:r>
        <w:rPr>
          <w:caps/>
        </w:rPr>
        <w:t xml:space="preserve"> №2</w:t>
      </w:r>
      <w:r>
        <w:t xml:space="preserve"> </w:t>
      </w:r>
    </w:p>
    <w:p w:rsidR="00B07BC6" w:rsidRDefault="005D3FB3">
      <w:pPr>
        <w:ind w:left="-360" w:firstLine="360"/>
        <w:jc w:val="right"/>
      </w:pPr>
      <w:r>
        <w:t xml:space="preserve">к контракту </w:t>
      </w:r>
      <w:r>
        <w:rPr>
          <w:highlight w:val="white"/>
        </w:rPr>
        <w:t>№____</w:t>
      </w:r>
    </w:p>
    <w:p w:rsidR="00B07BC6" w:rsidRDefault="005D3FB3">
      <w:pPr>
        <w:ind w:left="-360" w:firstLine="360"/>
        <w:jc w:val="right"/>
      </w:pPr>
      <w:r>
        <w:rPr>
          <w:highlight w:val="white"/>
        </w:rPr>
        <w:t xml:space="preserve"> </w:t>
      </w:r>
      <w:r w:rsidR="00495C53">
        <w:rPr>
          <w:highlight w:val="white"/>
        </w:rPr>
        <w:t>от «___» _________________ 2026</w:t>
      </w:r>
      <w:r>
        <w:rPr>
          <w:highlight w:val="white"/>
        </w:rPr>
        <w:t>г.</w:t>
      </w:r>
    </w:p>
    <w:p w:rsidR="00495C53" w:rsidRDefault="00495C53">
      <w:pPr>
        <w:jc w:val="center"/>
        <w:rPr>
          <w:b/>
        </w:rPr>
      </w:pPr>
    </w:p>
    <w:p w:rsidR="00B07BC6" w:rsidRDefault="005D3FB3">
      <w:pPr>
        <w:jc w:val="center"/>
        <w:rPr>
          <w:b/>
        </w:rPr>
      </w:pPr>
      <w:r>
        <w:rPr>
          <w:b/>
        </w:rPr>
        <w:t>Техническое задание</w:t>
      </w:r>
    </w:p>
    <w:p w:rsidR="00B07BC6" w:rsidRDefault="00B07BC6">
      <w:pPr>
        <w:jc w:val="center"/>
        <w:rPr>
          <w:b/>
        </w:rPr>
      </w:pPr>
    </w:p>
    <w:p w:rsidR="00B07BC6" w:rsidRDefault="005D3FB3">
      <w:pPr>
        <w:jc w:val="center"/>
        <w:rPr>
          <w:b/>
        </w:rPr>
      </w:pPr>
      <w:r>
        <w:rPr>
          <w:b/>
        </w:rPr>
        <w:t xml:space="preserve">Оказание услуг по эксплуатационно-техническому обслуживанию  </w:t>
      </w:r>
    </w:p>
    <w:p w:rsidR="00B07BC6" w:rsidRDefault="005D3FB3">
      <w:pPr>
        <w:jc w:val="center"/>
        <w:rPr>
          <w:b/>
        </w:rPr>
      </w:pPr>
      <w:r>
        <w:rPr>
          <w:b/>
        </w:rPr>
        <w:t xml:space="preserve">противопожарных дверей </w:t>
      </w:r>
      <w:proofErr w:type="spellStart"/>
      <w:r>
        <w:rPr>
          <w:b/>
        </w:rPr>
        <w:t>однопольных</w:t>
      </w:r>
      <w:proofErr w:type="spellEnd"/>
    </w:p>
    <w:p w:rsidR="00B07BC6" w:rsidRDefault="00B07BC6">
      <w:pPr>
        <w:spacing w:line="276" w:lineRule="auto"/>
        <w:ind w:left="567" w:hanging="567"/>
        <w:jc w:val="center"/>
        <w:rPr>
          <w:b/>
        </w:rPr>
      </w:pPr>
    </w:p>
    <w:p w:rsidR="00B07BC6" w:rsidRDefault="005D3FB3">
      <w:pPr>
        <w:numPr>
          <w:ilvl w:val="0"/>
          <w:numId w:val="1"/>
        </w:numPr>
        <w:jc w:val="both"/>
      </w:pPr>
      <w:r>
        <w:t>Исполнитель оказывает услуги в соответствии с:</w:t>
      </w:r>
    </w:p>
    <w:p w:rsidR="00B07BC6" w:rsidRDefault="005D3FB3">
      <w:pPr>
        <w:numPr>
          <w:ilvl w:val="1"/>
          <w:numId w:val="1"/>
        </w:numPr>
        <w:jc w:val="both"/>
      </w:pPr>
      <w:r>
        <w:t>Федеральный закон от 22 июля 2008 г. N 123-ФЗ "Технический регламент о требованиях пожарной безопасности"</w:t>
      </w:r>
    </w:p>
    <w:p w:rsidR="00B07BC6" w:rsidRDefault="005D3FB3">
      <w:pPr>
        <w:numPr>
          <w:ilvl w:val="1"/>
          <w:numId w:val="1"/>
        </w:numPr>
        <w:jc w:val="both"/>
      </w:pPr>
      <w:r>
        <w:t>Национальный стандарт РФ ГОСТ Р 59642-2021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 (утв. и введен в действие приказом Федерального агентства по техническому регулированию и метрологии от 24 августа 2021 г. N 795-ст) (с изменениями и дополнениями)</w:t>
      </w:r>
    </w:p>
    <w:p w:rsidR="00B07BC6" w:rsidRDefault="005D3FB3">
      <w:pPr>
        <w:numPr>
          <w:ilvl w:val="1"/>
          <w:numId w:val="1"/>
        </w:numPr>
        <w:jc w:val="both"/>
      </w:pPr>
      <w:r>
        <w:t>РД 03-606-03 Инструкция по визуальному и измерительному контролю</w:t>
      </w:r>
    </w:p>
    <w:p w:rsidR="00B07BC6" w:rsidRDefault="005D3FB3">
      <w:pPr>
        <w:numPr>
          <w:ilvl w:val="1"/>
          <w:numId w:val="1"/>
        </w:numPr>
        <w:jc w:val="both"/>
      </w:pPr>
      <w:r>
        <w:t>Иные законодательные и нормативные правовые акты, характерные при оказании услуг</w:t>
      </w:r>
    </w:p>
    <w:p w:rsidR="00B07BC6" w:rsidRDefault="005D3FB3">
      <w:pPr>
        <w:numPr>
          <w:ilvl w:val="1"/>
          <w:numId w:val="1"/>
        </w:numPr>
        <w:jc w:val="both"/>
      </w:pPr>
      <w:r>
        <w:t xml:space="preserve">Оказание услуг по эксплуатационно-техническому </w:t>
      </w:r>
      <w:proofErr w:type="gramStart"/>
      <w:r>
        <w:t>обслуживанию  противопожарных</w:t>
      </w:r>
      <w:proofErr w:type="gramEnd"/>
      <w:r>
        <w:t xml:space="preserve"> дверей </w:t>
      </w:r>
      <w:proofErr w:type="spellStart"/>
      <w:r>
        <w:t>однопольныхм</w:t>
      </w:r>
      <w:proofErr w:type="spellEnd"/>
      <w:r>
        <w:t xml:space="preserve"> - </w:t>
      </w:r>
      <w:r>
        <w:rPr>
          <w:b/>
        </w:rPr>
        <w:t>ОКПД 2 – 84.25.11.120</w:t>
      </w:r>
      <w:r>
        <w:t xml:space="preserve"> </w:t>
      </w:r>
      <w:r>
        <w:rPr>
          <w:color w:val="222222"/>
          <w:highlight w:val="white"/>
        </w:rPr>
        <w:t>Услуги по обеспечению пожарной безопасности</w:t>
      </w:r>
    </w:p>
    <w:p w:rsidR="00B07BC6" w:rsidRDefault="005D3FB3">
      <w:pPr>
        <w:numPr>
          <w:ilvl w:val="0"/>
          <w:numId w:val="1"/>
        </w:numPr>
        <w:jc w:val="both"/>
        <w:rPr>
          <w:shd w:val="clear" w:color="auto" w:fill="F8D957"/>
        </w:rPr>
      </w:pPr>
      <w:r>
        <w:rPr>
          <w:shd w:val="clear" w:color="auto" w:fill="F8D957"/>
        </w:rPr>
        <w:t>Исполнитель обязан оказывать услуги по Контракту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B07BC6" w:rsidRDefault="005D3FB3">
      <w:pPr>
        <w:numPr>
          <w:ilvl w:val="6"/>
          <w:numId w:val="1"/>
        </w:numPr>
        <w:jc w:val="both"/>
      </w:pPr>
      <w:r>
        <w:t>монтаж, техническое обслуживание и ремонт заполнений проемов в противопожарных преградах;</w:t>
      </w:r>
    </w:p>
    <w:p w:rsidR="00B07BC6" w:rsidRDefault="005D3FB3">
      <w:pPr>
        <w:ind w:firstLine="567"/>
        <w:jc w:val="both"/>
      </w:pPr>
      <w:r>
        <w:t>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B07BC6" w:rsidRDefault="005D3FB3">
      <w:pPr>
        <w:ind w:firstLine="567"/>
        <w:jc w:val="both"/>
      </w:pPr>
      <w: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rsidR="00B07BC6" w:rsidRDefault="005D3FB3">
      <w:pPr>
        <w:numPr>
          <w:ilvl w:val="0"/>
          <w:numId w:val="1"/>
        </w:numPr>
        <w:jc w:val="both"/>
      </w:pPr>
      <w:r>
        <w:t>При оказании услуг Исполнитель обязан соблюдать требования безопасности и производственной санитарии согласно ГОСТ 12.1.004, ГОСТ 12.1.019, ГОСТ 12.4.252, ГОСТ Р ИСО 11611.</w:t>
      </w:r>
    </w:p>
    <w:p w:rsidR="00B07BC6" w:rsidRDefault="005D3FB3">
      <w:pPr>
        <w:numPr>
          <w:ilvl w:val="0"/>
          <w:numId w:val="1"/>
        </w:numPr>
        <w:jc w:val="both"/>
      </w:pPr>
      <w:r>
        <w:t>Порядок проведения эксплуатационно-технического обслуживания и ремонта</w:t>
      </w:r>
    </w:p>
    <w:p w:rsidR="00B07BC6" w:rsidRDefault="005D3FB3">
      <w:pPr>
        <w:numPr>
          <w:ilvl w:val="1"/>
          <w:numId w:val="1"/>
        </w:numPr>
        <w:jc w:val="both"/>
      </w:pPr>
      <w:r>
        <w:t>Исполнитель до начала оказания услуг по Контракту совместно с представителями Заказчика осуществляют первичное обследование элементов заполнения проемов с целью определения их технического состояния и соответствия проектным решениям. По результатам обследования составляется акт проведения первичного обследования. На технические средства, находящиеся в неработоспособном состоянии, оформляют дефектную ведомость.</w:t>
      </w:r>
    </w:p>
    <w:p w:rsidR="00B07BC6" w:rsidRDefault="005D3FB3">
      <w:pPr>
        <w:numPr>
          <w:ilvl w:val="1"/>
          <w:numId w:val="1"/>
        </w:numPr>
        <w:jc w:val="both"/>
      </w:pPr>
      <w:r>
        <w:t>Эксплуатационно-техническое обслуживание и ремонт представляют собой комплекс работ, проводимых для поддержания в исправном состоянии и восстановления работоспособности дверей, выполняемых в период их использования по назначению.</w:t>
      </w:r>
    </w:p>
    <w:p w:rsidR="00B07BC6" w:rsidRDefault="005D3FB3">
      <w:pPr>
        <w:numPr>
          <w:ilvl w:val="1"/>
          <w:numId w:val="1"/>
        </w:numPr>
        <w:jc w:val="both"/>
        <w:rPr>
          <w:shd w:val="clear" w:color="auto" w:fill="F8D957"/>
        </w:rPr>
      </w:pPr>
      <w:r>
        <w:rPr>
          <w:shd w:val="clear" w:color="auto" w:fill="F8D957"/>
        </w:rPr>
        <w:t>Эксплуатационно-техническое обслуживание проводится не реже одного раза в квартал Исполнителем и включает в себя следующие работы:</w:t>
      </w:r>
    </w:p>
    <w:p w:rsidR="00B07BC6" w:rsidRDefault="005D3FB3">
      <w:pPr>
        <w:numPr>
          <w:ilvl w:val="5"/>
          <w:numId w:val="1"/>
        </w:numPr>
        <w:jc w:val="both"/>
      </w:pPr>
      <w:r>
        <w:rPr>
          <w:shd w:val="clear" w:color="auto" w:fill="F8D957"/>
        </w:rPr>
        <w:t>проведение визуального контроля полотна (</w:t>
      </w:r>
      <w:r>
        <w:t>полотен) дверей, коробок на отсутствие механических дефектов и коррозии. При наличии исполнитель осуществляет устранение выявленных дефектов;</w:t>
      </w:r>
    </w:p>
    <w:p w:rsidR="00B07BC6" w:rsidRDefault="005D3FB3">
      <w:pPr>
        <w:numPr>
          <w:ilvl w:val="5"/>
          <w:numId w:val="1"/>
        </w:numPr>
        <w:jc w:val="both"/>
      </w:pPr>
      <w:r>
        <w:lastRenderedPageBreak/>
        <w:t>выполнение:</w:t>
      </w:r>
    </w:p>
    <w:p w:rsidR="00B07BC6" w:rsidRDefault="005D3FB3">
      <w:pPr>
        <w:numPr>
          <w:ilvl w:val="6"/>
          <w:numId w:val="1"/>
        </w:numPr>
        <w:jc w:val="both"/>
      </w:pPr>
      <w:r>
        <w:t>проверка работы замков, винтов их крепления, наличия заслонки отверстия под ключ со сложной бородкой, осуществление смазки защелки,</w:t>
      </w:r>
    </w:p>
    <w:p w:rsidR="00B07BC6" w:rsidRDefault="005D3FB3">
      <w:pPr>
        <w:numPr>
          <w:ilvl w:val="6"/>
          <w:numId w:val="1"/>
        </w:numPr>
        <w:jc w:val="both"/>
      </w:pPr>
      <w:r>
        <w:t>проверка работы устройства экстренного открывания (устройства «</w:t>
      </w:r>
      <w:proofErr w:type="spellStart"/>
      <w:r>
        <w:t>антипаника</w:t>
      </w:r>
      <w:proofErr w:type="spellEnd"/>
      <w:r>
        <w:t xml:space="preserve">»), которое должно соответствовать </w:t>
      </w:r>
      <w:hyperlink r:id="rId8" w:history="1">
        <w:r>
          <w:t>ГОСТ 31471</w:t>
        </w:r>
      </w:hyperlink>
      <w:r>
        <w:t xml:space="preserve"> (при наличии),</w:t>
      </w:r>
    </w:p>
    <w:p w:rsidR="00B07BC6" w:rsidRDefault="005D3FB3">
      <w:pPr>
        <w:numPr>
          <w:ilvl w:val="6"/>
          <w:numId w:val="1"/>
        </w:numPr>
        <w:jc w:val="both"/>
      </w:pPr>
      <w:r>
        <w:t>проверка крепления петель, смазка штырей и шариковых подшипников, замена изношенных частей,</w:t>
      </w:r>
    </w:p>
    <w:p w:rsidR="00B07BC6" w:rsidRDefault="005D3FB3">
      <w:pPr>
        <w:numPr>
          <w:ilvl w:val="6"/>
          <w:numId w:val="1"/>
        </w:numPr>
        <w:jc w:val="both"/>
      </w:pPr>
      <w:r>
        <w:t>проверка работы дверных петель пятикратным открыванием-закрыванием полотна (полотен). В случае обнаружения отклонений в работе производство их наладки и повторной проверки,</w:t>
      </w:r>
    </w:p>
    <w:p w:rsidR="00B07BC6" w:rsidRDefault="005D3FB3">
      <w:pPr>
        <w:numPr>
          <w:ilvl w:val="6"/>
          <w:numId w:val="1"/>
        </w:numPr>
        <w:jc w:val="both"/>
      </w:pPr>
      <w:r>
        <w:t>проверка работы выдвижных шпингалетов и плотность затяжки винтов крепления непроходного полотна двупольной двери (при наличии),</w:t>
      </w:r>
    </w:p>
    <w:p w:rsidR="00B07BC6" w:rsidRDefault="005D3FB3">
      <w:pPr>
        <w:numPr>
          <w:ilvl w:val="6"/>
          <w:numId w:val="1"/>
        </w:numPr>
        <w:jc w:val="both"/>
      </w:pPr>
      <w:r>
        <w:t xml:space="preserve">проверка крепления устройств </w:t>
      </w:r>
      <w:proofErr w:type="spellStart"/>
      <w:r>
        <w:t>самозакрывания</w:t>
      </w:r>
      <w:proofErr w:type="spellEnd"/>
      <w:r>
        <w:t xml:space="preserve"> и последовательности закрывания полотен (для двупольных распашных дверей с двумя «активными» полотнами) к полотну и коробке, правильности регулировки. При необходимости производство регулировки,</w:t>
      </w:r>
    </w:p>
    <w:p w:rsidR="00B07BC6" w:rsidRDefault="005D3FB3">
      <w:pPr>
        <w:numPr>
          <w:ilvl w:val="6"/>
          <w:numId w:val="1"/>
        </w:numPr>
        <w:jc w:val="both"/>
      </w:pPr>
      <w:r>
        <w:t>проверка соответствия величин зазоров между полотном и коробкой по периметру двери технической документации изготовителя, при необходимости осуществление регулировки величины зазоров,</w:t>
      </w:r>
    </w:p>
    <w:p w:rsidR="00B07BC6" w:rsidRDefault="005D3FB3">
      <w:pPr>
        <w:numPr>
          <w:ilvl w:val="6"/>
          <w:numId w:val="1"/>
        </w:numPr>
        <w:jc w:val="both"/>
      </w:pPr>
      <w:r>
        <w:t>проверка уплотнения (прокладки) на отсутствие повреждений и износа, замена дефектных уплотнений,</w:t>
      </w:r>
    </w:p>
    <w:p w:rsidR="00B07BC6" w:rsidRDefault="005D3FB3">
      <w:pPr>
        <w:numPr>
          <w:ilvl w:val="6"/>
          <w:numId w:val="1"/>
        </w:numPr>
        <w:jc w:val="both"/>
      </w:pPr>
      <w:r>
        <w:t>проверка плотности прилегания уплотнения (прокладки) из эластичных полимерных материалов к полотну двери при необходимости их регулировка,</w:t>
      </w:r>
    </w:p>
    <w:p w:rsidR="00B07BC6" w:rsidRDefault="005D3FB3">
      <w:pPr>
        <w:numPr>
          <w:ilvl w:val="6"/>
          <w:numId w:val="1"/>
        </w:numPr>
        <w:jc w:val="both"/>
      </w:pPr>
      <w:r>
        <w:t>проверка работы опускаемого напольного уплотнения, при необходимости их регулировка,</w:t>
      </w:r>
    </w:p>
    <w:p w:rsidR="00B07BC6" w:rsidRDefault="005D3FB3">
      <w:pPr>
        <w:numPr>
          <w:ilvl w:val="6"/>
          <w:numId w:val="1"/>
        </w:numPr>
        <w:jc w:val="both"/>
      </w:pPr>
      <w:r>
        <w:t xml:space="preserve">проверка стыковочных узлов для </w:t>
      </w:r>
      <w:proofErr w:type="spellStart"/>
      <w:r>
        <w:t>дымогазоудаления</w:t>
      </w:r>
      <w:proofErr w:type="spellEnd"/>
      <w:r>
        <w:t xml:space="preserve"> (при наличии) на предмет нахождения их в закрытом положении, т.к. нарушение целостности хотя бы одной из составляющих узла ведет к его замене в целом.</w:t>
      </w:r>
    </w:p>
    <w:p w:rsidR="00B07BC6" w:rsidRDefault="005D3FB3">
      <w:pPr>
        <w:numPr>
          <w:ilvl w:val="1"/>
          <w:numId w:val="1"/>
        </w:numPr>
        <w:jc w:val="both"/>
      </w:pPr>
      <w:r>
        <w:t xml:space="preserve">Исполнитель осуществляет очистку поверхности дверей путем протирания ветошью, смоченной в воде или моющем растворе. Не допускается попадание воды/моющего раствора в зазор между стеклом и рамкой остекления, на </w:t>
      </w:r>
      <w:proofErr w:type="spellStart"/>
      <w:r>
        <w:t>терморасширяющееся</w:t>
      </w:r>
      <w:proofErr w:type="spellEnd"/>
      <w:r>
        <w:t xml:space="preserve"> уплотнение (прокладку), элементы фурнитуры.</w:t>
      </w:r>
    </w:p>
    <w:p w:rsidR="00B07BC6" w:rsidRDefault="005D3FB3">
      <w:pPr>
        <w:numPr>
          <w:ilvl w:val="1"/>
          <w:numId w:val="1"/>
        </w:numPr>
        <w:jc w:val="both"/>
      </w:pPr>
      <w:r>
        <w:t>При выполнении покрасочных работ Исполнитель осуществляет снятие уплотнений и устанавливает их вновь после полного высыхания краски.</w:t>
      </w:r>
    </w:p>
    <w:p w:rsidR="00B07BC6" w:rsidRDefault="005D3FB3">
      <w:pPr>
        <w:numPr>
          <w:ilvl w:val="1"/>
          <w:numId w:val="1"/>
        </w:numPr>
        <w:jc w:val="both"/>
      </w:pPr>
      <w:r>
        <w:t>Детали из нержавеющей стали подлежат очистке ворсистой тканью и специальным средством по уходу за нержавеющей сталью.</w:t>
      </w:r>
    </w:p>
    <w:p w:rsidR="00B07BC6" w:rsidRDefault="005D3FB3">
      <w:pPr>
        <w:numPr>
          <w:ilvl w:val="1"/>
          <w:numId w:val="1"/>
        </w:numPr>
        <w:jc w:val="both"/>
      </w:pPr>
      <w:r>
        <w:t xml:space="preserve">Исполнитель выполняет регулировку устройств </w:t>
      </w:r>
      <w:proofErr w:type="spellStart"/>
      <w:r>
        <w:t>самозакрывания</w:t>
      </w:r>
      <w:proofErr w:type="spellEnd"/>
      <w:r>
        <w:t xml:space="preserve"> таким образом, чтобы время закрывания двери, оборудованной устройством </w:t>
      </w:r>
      <w:proofErr w:type="spellStart"/>
      <w:r>
        <w:t>самозакрывания</w:t>
      </w:r>
      <w:proofErr w:type="spellEnd"/>
      <w:r>
        <w:t xml:space="preserve"> и открытой на 90°, не превышало 5 с в соответствии с требованиями, установленными в </w:t>
      </w:r>
      <w:hyperlink r:id="rId9" w:history="1">
        <w:r>
          <w:t>ГОСТ Р 56177</w:t>
        </w:r>
      </w:hyperlink>
      <w:r>
        <w:t>.</w:t>
      </w:r>
    </w:p>
    <w:p w:rsidR="00B07BC6" w:rsidRDefault="005D3FB3">
      <w:pPr>
        <w:numPr>
          <w:ilvl w:val="1"/>
          <w:numId w:val="1"/>
        </w:numPr>
        <w:jc w:val="both"/>
      </w:pPr>
      <w:r>
        <w:t xml:space="preserve">Исполнитель выполняет регулировку устройств </w:t>
      </w:r>
      <w:proofErr w:type="spellStart"/>
      <w:r>
        <w:t>самозакрывания</w:t>
      </w:r>
      <w:proofErr w:type="spellEnd"/>
      <w:r>
        <w:t xml:space="preserve">, установленных на дверях, находящихся на путях перемещения маломобильных групп населения, таким образом, чтобы обеспечивать время задержки начала закрывания не менее 5 с в соответствии с </w:t>
      </w:r>
      <w:hyperlink r:id="rId10" w:history="1">
        <w:r>
          <w:t>СП 59.13330.2016</w:t>
        </w:r>
      </w:hyperlink>
      <w:r>
        <w:t>.</w:t>
      </w:r>
    </w:p>
    <w:p w:rsidR="00B07BC6" w:rsidRDefault="005D3FB3">
      <w:pPr>
        <w:numPr>
          <w:ilvl w:val="1"/>
          <w:numId w:val="1"/>
        </w:numPr>
        <w:jc w:val="both"/>
      </w:pPr>
      <w:r>
        <w:t>Исполнитель осуществляет контроль:</w:t>
      </w:r>
    </w:p>
    <w:p w:rsidR="00B07BC6" w:rsidRDefault="005D3FB3">
      <w:pPr>
        <w:numPr>
          <w:ilvl w:val="6"/>
          <w:numId w:val="1"/>
        </w:numPr>
        <w:jc w:val="both"/>
      </w:pPr>
      <w:r>
        <w:t>за отсутствием внесения в конструкцию противопожарных дверей изменений и дополнений, которые могут отрицательно повлиять на их надежность;</w:t>
      </w:r>
    </w:p>
    <w:p w:rsidR="00B07BC6" w:rsidRDefault="005D3FB3">
      <w:pPr>
        <w:numPr>
          <w:ilvl w:val="6"/>
          <w:numId w:val="1"/>
        </w:numPr>
        <w:jc w:val="both"/>
      </w:pPr>
      <w:r>
        <w:t>за отсутствием в эксплуатируемых дверях изменений, внесенных в конструкцию, без согласования с изготовителем и органом по сертификации, выдавшим сертификат соответствия продукции требованиям пожарной безопасности;</w:t>
      </w:r>
    </w:p>
    <w:p w:rsidR="00B07BC6" w:rsidRDefault="005D3FB3">
      <w:pPr>
        <w:numPr>
          <w:ilvl w:val="6"/>
          <w:numId w:val="1"/>
        </w:numPr>
        <w:jc w:val="both"/>
      </w:pPr>
      <w:r>
        <w:t>за использование огнезащитных составов, лаков и красок в местах, исключающих возможность периодической замены или восстановления, а также контроля их состояния;</w:t>
      </w:r>
    </w:p>
    <w:p w:rsidR="00B07BC6" w:rsidRDefault="005D3FB3">
      <w:pPr>
        <w:numPr>
          <w:ilvl w:val="6"/>
          <w:numId w:val="1"/>
        </w:numPr>
        <w:jc w:val="both"/>
      </w:pPr>
      <w:r>
        <w:t>за отсутствием применение внешних предметов для фиксации дверей в любом положении;</w:t>
      </w:r>
    </w:p>
    <w:p w:rsidR="00B07BC6" w:rsidRDefault="005D3FB3">
      <w:pPr>
        <w:numPr>
          <w:ilvl w:val="6"/>
          <w:numId w:val="1"/>
        </w:numPr>
        <w:jc w:val="both"/>
      </w:pPr>
      <w:r>
        <w:lastRenderedPageBreak/>
        <w:t xml:space="preserve">за отсутствием блокировки устройств </w:t>
      </w:r>
      <w:proofErr w:type="spellStart"/>
      <w:r>
        <w:t>самозакрывания</w:t>
      </w:r>
      <w:proofErr w:type="spellEnd"/>
      <w:r>
        <w:t>, за исключением эксплуатации автоматических устройств, обеспечивающими закрывание противопожарной двери при получении сигналов от пожарной сигнализации;</w:t>
      </w:r>
    </w:p>
    <w:p w:rsidR="00B07BC6" w:rsidRDefault="005D3FB3">
      <w:pPr>
        <w:numPr>
          <w:ilvl w:val="1"/>
          <w:numId w:val="1"/>
        </w:numPr>
        <w:jc w:val="both"/>
      </w:pPr>
      <w:r>
        <w:t xml:space="preserve">Работы по эксплуатационно-техническому обслуживанию устройств </w:t>
      </w:r>
      <w:proofErr w:type="spellStart"/>
      <w:r>
        <w:t>самозакрывания</w:t>
      </w:r>
      <w:proofErr w:type="spellEnd"/>
      <w:r>
        <w:t xml:space="preserve"> должны проводиться квалифицированным персоналом Исполнителя в соответствии с рекомендациями предприятия-изготовителя.</w:t>
      </w:r>
    </w:p>
    <w:p w:rsidR="00B07BC6" w:rsidRDefault="005D3FB3">
      <w:pPr>
        <w:numPr>
          <w:ilvl w:val="0"/>
          <w:numId w:val="1"/>
        </w:numPr>
        <w:jc w:val="both"/>
      </w:pPr>
      <w:r>
        <w:t>Порядок проведения контроля (надзора) состояния</w:t>
      </w:r>
    </w:p>
    <w:p w:rsidR="00B07BC6" w:rsidRDefault="005D3FB3">
      <w:pPr>
        <w:numPr>
          <w:ilvl w:val="1"/>
          <w:numId w:val="1"/>
        </w:numPr>
        <w:jc w:val="both"/>
      </w:pPr>
      <w:r>
        <w:t>Методы контроля Исполнителем за соблюдением требований, предъявляемых нормативными документами к заполнению проемов в противопожарных преградах, включают:</w:t>
      </w:r>
    </w:p>
    <w:p w:rsidR="00B07BC6" w:rsidRDefault="005D3FB3">
      <w:pPr>
        <w:numPr>
          <w:ilvl w:val="6"/>
          <w:numId w:val="1"/>
        </w:numPr>
        <w:jc w:val="both"/>
      </w:pPr>
      <w:r>
        <w:t>проверку наличия и содержания документов, характеризующих пожарную безопасность объектов и выполнение нормативных требований;</w:t>
      </w:r>
    </w:p>
    <w:p w:rsidR="00B07BC6" w:rsidRDefault="005D3FB3">
      <w:pPr>
        <w:numPr>
          <w:ilvl w:val="6"/>
          <w:numId w:val="1"/>
        </w:numPr>
        <w:jc w:val="both"/>
      </w:pPr>
      <w:r>
        <w:t>визуальный контроль, технический осмотр, проведение необходимых замеров и проверку работоспособности изделия.</w:t>
      </w:r>
    </w:p>
    <w:p w:rsidR="00B07BC6" w:rsidRDefault="005D3FB3">
      <w:pPr>
        <w:numPr>
          <w:ilvl w:val="1"/>
          <w:numId w:val="1"/>
        </w:numPr>
        <w:jc w:val="both"/>
      </w:pPr>
      <w:r>
        <w:t>При проверке Исполнителя наличия и содержания документов Заказчиком предъявляются:</w:t>
      </w:r>
    </w:p>
    <w:p w:rsidR="00B07BC6" w:rsidRDefault="005D3FB3">
      <w:pPr>
        <w:numPr>
          <w:ilvl w:val="5"/>
          <w:numId w:val="1"/>
        </w:numPr>
        <w:jc w:val="both"/>
      </w:pPr>
      <w:r>
        <w:t>копия действующего сертификата соответствия требованиям пожарной безопасности, заверенная в установленном порядке.</w:t>
      </w:r>
    </w:p>
    <w:p w:rsidR="00B07BC6" w:rsidRDefault="005D3FB3">
      <w:pPr>
        <w:numPr>
          <w:ilvl w:val="5"/>
          <w:numId w:val="1"/>
        </w:numPr>
        <w:jc w:val="both"/>
      </w:pPr>
      <w:r>
        <w:t>документированная информация об изделии (для производителей Российской Федерации - паспорт на изделие), содержащая;</w:t>
      </w:r>
    </w:p>
    <w:p w:rsidR="00B07BC6" w:rsidRDefault="005D3FB3">
      <w:pPr>
        <w:numPr>
          <w:ilvl w:val="5"/>
          <w:numId w:val="1"/>
        </w:numPr>
        <w:jc w:val="both"/>
      </w:pPr>
      <w:r>
        <w:t>инструкцию по монтажу;</w:t>
      </w:r>
    </w:p>
    <w:p w:rsidR="00B07BC6" w:rsidRDefault="005D3FB3">
      <w:pPr>
        <w:numPr>
          <w:ilvl w:val="5"/>
          <w:numId w:val="1"/>
        </w:numPr>
        <w:jc w:val="both"/>
      </w:pPr>
      <w:r>
        <w:t>сведения о монтажной организации;</w:t>
      </w:r>
    </w:p>
    <w:p w:rsidR="00B07BC6" w:rsidRDefault="005D3FB3">
      <w:pPr>
        <w:numPr>
          <w:ilvl w:val="5"/>
          <w:numId w:val="1"/>
        </w:numPr>
        <w:jc w:val="both"/>
      </w:pPr>
      <w:r>
        <w:t>руководство по эксплуатации;</w:t>
      </w:r>
    </w:p>
    <w:p w:rsidR="00B07BC6" w:rsidRDefault="005D3FB3">
      <w:pPr>
        <w:numPr>
          <w:ilvl w:val="5"/>
          <w:numId w:val="1"/>
        </w:numPr>
        <w:jc w:val="both"/>
      </w:pPr>
      <w:r>
        <w:t>сведения о ремонте с указанием вида ремонта, места и времени его проведения, организации;</w:t>
      </w:r>
    </w:p>
    <w:p w:rsidR="00B07BC6" w:rsidRDefault="005D3FB3">
      <w:pPr>
        <w:numPr>
          <w:ilvl w:val="5"/>
          <w:numId w:val="1"/>
        </w:numPr>
        <w:jc w:val="both"/>
      </w:pPr>
      <w:r>
        <w:t>рекомендации о замене комплектующих, а также сведения о производителях и/или поставщиках комплектующих изделий для монтажа или их замены при проведении ремонтных работ.</w:t>
      </w:r>
    </w:p>
    <w:p w:rsidR="00B07BC6" w:rsidRDefault="005D3FB3">
      <w:pPr>
        <w:numPr>
          <w:ilvl w:val="1"/>
          <w:numId w:val="1"/>
        </w:numPr>
        <w:jc w:val="both"/>
      </w:pPr>
      <w:r>
        <w:t>Визуальным контролем (</w:t>
      </w:r>
      <w:hyperlink r:id="rId11" w:history="1">
        <w:r>
          <w:t>ГОСТ Р ЕН 13018</w:t>
        </w:r>
      </w:hyperlink>
      <w:r>
        <w:t xml:space="preserve"> и </w:t>
      </w:r>
      <w:hyperlink r:id="rId12" w:anchor="sub_1002" w:history="1">
        <w:r>
          <w:t>[2]</w:t>
        </w:r>
      </w:hyperlink>
      <w:r>
        <w:t>) и техническим осмотром Исполнитель проверяет:</w:t>
      </w:r>
    </w:p>
    <w:p w:rsidR="00B07BC6" w:rsidRDefault="005D3FB3">
      <w:pPr>
        <w:numPr>
          <w:ilvl w:val="6"/>
          <w:numId w:val="1"/>
        </w:numPr>
        <w:jc w:val="both"/>
      </w:pPr>
      <w:r>
        <w:t>общее состояние полотна и коробки конструкций заполнения проемов на отсутствие механических дефектов и коррозии;</w:t>
      </w:r>
    </w:p>
    <w:p w:rsidR="00B07BC6" w:rsidRDefault="005D3FB3">
      <w:pPr>
        <w:numPr>
          <w:ilvl w:val="6"/>
          <w:numId w:val="1"/>
        </w:numPr>
        <w:jc w:val="both"/>
      </w:pPr>
      <w:r>
        <w:t>наличие запирающих устройств полотен дверей (замков, защелок, шпингалетов и т.п.);</w:t>
      </w:r>
    </w:p>
    <w:p w:rsidR="00B07BC6" w:rsidRDefault="005D3FB3">
      <w:pPr>
        <w:numPr>
          <w:ilvl w:val="6"/>
          <w:numId w:val="1"/>
        </w:numPr>
        <w:jc w:val="both"/>
      </w:pPr>
      <w:r>
        <w:t>наличие заслонки отверстия под ключ со сложной бородкой;</w:t>
      </w:r>
    </w:p>
    <w:p w:rsidR="00B07BC6" w:rsidRDefault="005D3FB3">
      <w:pPr>
        <w:numPr>
          <w:ilvl w:val="6"/>
          <w:numId w:val="1"/>
        </w:numPr>
        <w:jc w:val="both"/>
      </w:pPr>
      <w:r>
        <w:t>надежность крепления петель;</w:t>
      </w:r>
    </w:p>
    <w:p w:rsidR="00B07BC6" w:rsidRDefault="005D3FB3">
      <w:pPr>
        <w:numPr>
          <w:ilvl w:val="6"/>
          <w:numId w:val="1"/>
        </w:numPr>
        <w:jc w:val="both"/>
      </w:pPr>
      <w:r>
        <w:t>надежность фиксации выдвижными шпингалетами непроходного полотна двупольной двери;</w:t>
      </w:r>
    </w:p>
    <w:p w:rsidR="00B07BC6" w:rsidRDefault="005D3FB3">
      <w:pPr>
        <w:numPr>
          <w:ilvl w:val="6"/>
          <w:numId w:val="1"/>
        </w:numPr>
        <w:jc w:val="both"/>
      </w:pPr>
      <w:proofErr w:type="spellStart"/>
      <w:r>
        <w:t>оштукатуренность</w:t>
      </w:r>
      <w:proofErr w:type="spellEnd"/>
      <w:r>
        <w:t xml:space="preserve"> коробки двери на соответствие требованиям инструкции по монтажу;</w:t>
      </w:r>
    </w:p>
    <w:p w:rsidR="00B07BC6" w:rsidRDefault="005D3FB3">
      <w:pPr>
        <w:numPr>
          <w:ilvl w:val="6"/>
          <w:numId w:val="1"/>
        </w:numPr>
        <w:jc w:val="both"/>
      </w:pPr>
      <w:r>
        <w:t>наличие прокладки из эластичных полимерных материалов в притворах, его целостность, износ и плотность прилегания к полотну (полотнам). Плотность прилегания уплотняющих прокладок при закрытом (закрытых) полотне (полотнах) двери контролируется по наличию непрерывного следа легко удаляемого красящего вещества (например, мела), нанесенного на контактную поверхность прокладок;</w:t>
      </w:r>
    </w:p>
    <w:p w:rsidR="00B07BC6" w:rsidRDefault="005D3FB3">
      <w:pPr>
        <w:numPr>
          <w:ilvl w:val="6"/>
          <w:numId w:val="1"/>
        </w:numPr>
        <w:jc w:val="both"/>
      </w:pPr>
      <w:r>
        <w:t xml:space="preserve">наличие </w:t>
      </w:r>
      <w:proofErr w:type="spellStart"/>
      <w:r>
        <w:t>терморасширяющегося</w:t>
      </w:r>
      <w:proofErr w:type="spellEnd"/>
      <w:r>
        <w:t xml:space="preserve"> уплотнения в притворе и его целостность. Правильность установки прокладки проверяется сличением с технической документацией;</w:t>
      </w:r>
    </w:p>
    <w:p w:rsidR="00B07BC6" w:rsidRDefault="005D3FB3">
      <w:pPr>
        <w:numPr>
          <w:ilvl w:val="6"/>
          <w:numId w:val="1"/>
        </w:numPr>
        <w:jc w:val="both"/>
      </w:pPr>
      <w:r>
        <w:t xml:space="preserve">наличие устройств </w:t>
      </w:r>
      <w:proofErr w:type="spellStart"/>
      <w:r>
        <w:t>самозакрывания</w:t>
      </w:r>
      <w:proofErr w:type="spellEnd"/>
      <w:r>
        <w:t xml:space="preserve"> (доводчиков, пружинных петель и т.п.) полотна (полотен) двери, надежность крепления доводчика (доводчиков) к полотну (полотнам) и коробке;</w:t>
      </w:r>
    </w:p>
    <w:p w:rsidR="00B07BC6" w:rsidRDefault="005D3FB3">
      <w:pPr>
        <w:numPr>
          <w:ilvl w:val="6"/>
          <w:numId w:val="1"/>
        </w:numPr>
        <w:jc w:val="both"/>
      </w:pPr>
      <w:r>
        <w:t>наличие регулятора последовательности закрывания полотен (для двупольных распашных дверей с двумя "активными" полотнами) и надежность его крепления;</w:t>
      </w:r>
    </w:p>
    <w:p w:rsidR="00B07BC6" w:rsidRDefault="005D3FB3">
      <w:pPr>
        <w:numPr>
          <w:ilvl w:val="6"/>
          <w:numId w:val="1"/>
        </w:numPr>
        <w:jc w:val="both"/>
      </w:pPr>
      <w:r>
        <w:lastRenderedPageBreak/>
        <w:t>наличие "пассивных" ригелей со стороны расположения петель (если таковые предусмотрены);</w:t>
      </w:r>
    </w:p>
    <w:p w:rsidR="00B07BC6" w:rsidRDefault="005D3FB3">
      <w:pPr>
        <w:numPr>
          <w:ilvl w:val="6"/>
          <w:numId w:val="1"/>
        </w:numPr>
        <w:jc w:val="both"/>
      </w:pPr>
      <w:r>
        <w:t>наличие идентифицирующей маркировки продукции.</w:t>
      </w:r>
    </w:p>
    <w:p w:rsidR="00B07BC6" w:rsidRDefault="005D3FB3">
      <w:pPr>
        <w:numPr>
          <w:ilvl w:val="1"/>
          <w:numId w:val="1"/>
        </w:numPr>
        <w:jc w:val="both"/>
      </w:pPr>
      <w:r>
        <w:t>Замерами устанавливают:</w:t>
      </w:r>
    </w:p>
    <w:p w:rsidR="00B07BC6" w:rsidRDefault="005D3FB3">
      <w:pPr>
        <w:numPr>
          <w:ilvl w:val="6"/>
          <w:numId w:val="1"/>
        </w:numPr>
        <w:jc w:val="both"/>
      </w:pPr>
      <w:r>
        <w:t>габаритные размеры изделия;</w:t>
      </w:r>
    </w:p>
    <w:p w:rsidR="00B07BC6" w:rsidRDefault="005D3FB3">
      <w:pPr>
        <w:numPr>
          <w:ilvl w:val="6"/>
          <w:numId w:val="1"/>
        </w:numPr>
        <w:jc w:val="both"/>
      </w:pPr>
      <w:r>
        <w:t>внутренний размер коробки;</w:t>
      </w:r>
    </w:p>
    <w:p w:rsidR="00B07BC6" w:rsidRDefault="005D3FB3">
      <w:pPr>
        <w:numPr>
          <w:ilvl w:val="6"/>
          <w:numId w:val="1"/>
        </w:numPr>
        <w:jc w:val="both"/>
      </w:pPr>
      <w:r>
        <w:t>общую толщину полотна (полотен);</w:t>
      </w:r>
    </w:p>
    <w:p w:rsidR="00B07BC6" w:rsidRDefault="005D3FB3">
      <w:pPr>
        <w:numPr>
          <w:ilvl w:val="6"/>
          <w:numId w:val="1"/>
        </w:numPr>
        <w:jc w:val="both"/>
      </w:pPr>
      <w:r>
        <w:t>наружный размер полотна (полотен);</w:t>
      </w:r>
    </w:p>
    <w:p w:rsidR="00B07BC6" w:rsidRDefault="005D3FB3">
      <w:pPr>
        <w:numPr>
          <w:ilvl w:val="6"/>
          <w:numId w:val="1"/>
        </w:numPr>
        <w:jc w:val="both"/>
      </w:pPr>
      <w:r>
        <w:t>величины зазоров между полотном и коробкой, величину сквозного зазора между нижним торцом полотна (полотен) и уровнем чистого пола дверей без порога, а также под наплавом;</w:t>
      </w:r>
    </w:p>
    <w:p w:rsidR="00B07BC6" w:rsidRDefault="005D3FB3">
      <w:pPr>
        <w:numPr>
          <w:ilvl w:val="6"/>
          <w:numId w:val="1"/>
        </w:numPr>
        <w:jc w:val="both"/>
      </w:pPr>
      <w:r>
        <w:t>размер остекления;</w:t>
      </w:r>
    </w:p>
    <w:p w:rsidR="00B07BC6" w:rsidRDefault="005D3FB3">
      <w:pPr>
        <w:numPr>
          <w:ilvl w:val="6"/>
          <w:numId w:val="1"/>
        </w:numPr>
        <w:jc w:val="both"/>
      </w:pPr>
      <w:r>
        <w:t xml:space="preserve">ширину и толщину </w:t>
      </w:r>
      <w:proofErr w:type="spellStart"/>
      <w:r>
        <w:t>терморасширяющейся</w:t>
      </w:r>
      <w:proofErr w:type="spellEnd"/>
      <w:r>
        <w:t xml:space="preserve"> прокладки.</w:t>
      </w:r>
    </w:p>
    <w:p w:rsidR="00B07BC6" w:rsidRDefault="005D3FB3">
      <w:pPr>
        <w:numPr>
          <w:ilvl w:val="1"/>
          <w:numId w:val="1"/>
        </w:numPr>
        <w:jc w:val="both"/>
      </w:pPr>
      <w:r>
        <w:t>Проверкой работоспособности устанавливаются:</w:t>
      </w:r>
    </w:p>
    <w:p w:rsidR="00B07BC6" w:rsidRDefault="005D3FB3">
      <w:pPr>
        <w:numPr>
          <w:ilvl w:val="6"/>
          <w:numId w:val="1"/>
        </w:numPr>
        <w:jc w:val="both"/>
      </w:pPr>
      <w:r>
        <w:t xml:space="preserve">пригодность дверных петель, запирающих устройств, фурнитуры, срабатывание отпускного напольного уплотнения (при наличии), устройства </w:t>
      </w:r>
      <w:proofErr w:type="spellStart"/>
      <w:r>
        <w:t>самозакрывания</w:t>
      </w:r>
      <w:proofErr w:type="spellEnd"/>
      <w:r>
        <w:t xml:space="preserve"> проверяется пятикратным открыванием/закрыванием при различных углах - 5°, 15°, 30°, 45° и 90°,</w:t>
      </w:r>
    </w:p>
    <w:p w:rsidR="00B07BC6" w:rsidRDefault="005D3FB3">
      <w:pPr>
        <w:numPr>
          <w:ilvl w:val="6"/>
          <w:numId w:val="1"/>
        </w:numPr>
        <w:jc w:val="both"/>
      </w:pPr>
      <w:r>
        <w:t>срабатывание регулятора последовательности закрывания (для двупольных дверей) проверяется при пятикратном открывании на 90°.</w:t>
      </w:r>
    </w:p>
    <w:p w:rsidR="00B07BC6" w:rsidRDefault="005D3FB3">
      <w:pPr>
        <w:numPr>
          <w:ilvl w:val="1"/>
          <w:numId w:val="1"/>
        </w:numPr>
        <w:jc w:val="both"/>
      </w:pPr>
      <w:r>
        <w:t>Открывание и закрывание полотна (полотен), а также функционирование фурнитуры должны происходить плавно, без рывков и заеданий.</w:t>
      </w:r>
    </w:p>
    <w:p w:rsidR="00B07BC6" w:rsidRDefault="005D3FB3">
      <w:pPr>
        <w:numPr>
          <w:ilvl w:val="0"/>
          <w:numId w:val="1"/>
        </w:numPr>
        <w:spacing w:beforeAutospacing="1"/>
        <w:jc w:val="both"/>
        <w:rPr>
          <w:sz w:val="22"/>
          <w:shd w:val="clear" w:color="auto" w:fill="F8D957"/>
        </w:rPr>
      </w:pPr>
      <w:r>
        <w:rPr>
          <w:b/>
          <w:sz w:val="22"/>
          <w:u w:val="single"/>
          <w:shd w:val="clear" w:color="auto" w:fill="F8D957"/>
        </w:rPr>
        <w:t>По окончании оказания услуг Исполнитель обязан</w:t>
      </w:r>
      <w:r>
        <w:rPr>
          <w:sz w:val="22"/>
          <w:shd w:val="clear" w:color="auto" w:fill="F8D957"/>
        </w:rPr>
        <w:t xml:space="preserve"> выдать акт проверки противопожарных дверей и сделать запись в журнале, в котором подтверждается исправное состояние дверей при проверках контролирующих органов.</w:t>
      </w:r>
    </w:p>
    <w:p w:rsidR="00B07BC6" w:rsidRDefault="00B07BC6">
      <w:pPr>
        <w:jc w:val="both"/>
      </w:pPr>
    </w:p>
    <w:tbl>
      <w:tblPr>
        <w:tblW w:w="0" w:type="auto"/>
        <w:tblLayout w:type="fixed"/>
        <w:tblLook w:val="04A0" w:firstRow="1" w:lastRow="0" w:firstColumn="1" w:lastColumn="0" w:noHBand="0" w:noVBand="1"/>
      </w:tblPr>
      <w:tblGrid>
        <w:gridCol w:w="5211"/>
        <w:gridCol w:w="4360"/>
      </w:tblGrid>
      <w:tr w:rsidR="00B07BC6">
        <w:tc>
          <w:tcPr>
            <w:tcW w:w="5211" w:type="dxa"/>
            <w:shd w:val="clear" w:color="auto" w:fill="auto"/>
            <w:tcMar>
              <w:top w:w="0" w:type="dxa"/>
              <w:left w:w="108" w:type="dxa"/>
              <w:bottom w:w="0" w:type="dxa"/>
              <w:right w:w="108" w:type="dxa"/>
            </w:tcMar>
          </w:tcPr>
          <w:p w:rsidR="00B07BC6" w:rsidRDefault="005D3FB3">
            <w:pPr>
              <w:rPr>
                <w:b/>
              </w:rPr>
            </w:pPr>
            <w:r>
              <w:rPr>
                <w:b/>
              </w:rPr>
              <w:t>Заказчик:</w:t>
            </w:r>
          </w:p>
          <w:p w:rsidR="00B07BC6" w:rsidRDefault="00B07BC6"/>
          <w:p w:rsidR="00B07BC6" w:rsidRDefault="005D3FB3">
            <w:pPr>
              <w:ind w:right="359"/>
            </w:pPr>
            <w:r>
              <w:t xml:space="preserve">Государственное бюджетное дошкольное </w:t>
            </w:r>
            <w:proofErr w:type="gramStart"/>
            <w:r>
              <w:t>образовательное  учреждение</w:t>
            </w:r>
            <w:proofErr w:type="gramEnd"/>
            <w:r>
              <w:t xml:space="preserve"> детский сад </w:t>
            </w:r>
          </w:p>
          <w:p w:rsidR="00B07BC6" w:rsidRDefault="005D3FB3">
            <w:pPr>
              <w:ind w:right="359"/>
            </w:pPr>
            <w:r>
              <w:t xml:space="preserve">№ 116 компенсирующего </w:t>
            </w:r>
            <w:proofErr w:type="gramStart"/>
            <w:r>
              <w:t>вида  Фрунзенского</w:t>
            </w:r>
            <w:proofErr w:type="gramEnd"/>
            <w:r>
              <w:t xml:space="preserve"> района  Санкт-Петербург</w:t>
            </w:r>
          </w:p>
          <w:p w:rsidR="00B07BC6" w:rsidRDefault="00B07BC6">
            <w:pPr>
              <w:ind w:right="359"/>
            </w:pPr>
          </w:p>
          <w:p w:rsidR="00495C53" w:rsidRDefault="005D3FB3">
            <w:pPr>
              <w:ind w:right="-108"/>
            </w:pPr>
            <w:r>
              <w:t>Заведующий</w:t>
            </w:r>
          </w:p>
          <w:p w:rsidR="00B07BC6" w:rsidRDefault="005D3FB3">
            <w:pPr>
              <w:ind w:right="-108"/>
            </w:pPr>
            <w:r>
              <w:t>_______________/</w:t>
            </w:r>
            <w:r w:rsidR="00CC2CAB">
              <w:t xml:space="preserve"> </w:t>
            </w:r>
            <w:r>
              <w:t>Титаренко</w:t>
            </w:r>
            <w:r w:rsidR="00CC2CAB">
              <w:t xml:space="preserve"> С.С.</w:t>
            </w:r>
            <w:r>
              <w:t xml:space="preserve">/ </w:t>
            </w:r>
          </w:p>
          <w:p w:rsidR="00B07BC6" w:rsidRDefault="005D3FB3">
            <w:pPr>
              <w:rPr>
                <w:sz w:val="18"/>
              </w:rPr>
            </w:pPr>
            <w:r>
              <w:rPr>
                <w:sz w:val="22"/>
              </w:rPr>
              <w:t>Подписано ЭЦП</w:t>
            </w:r>
            <w:r>
              <w:rPr>
                <w:sz w:val="16"/>
              </w:rPr>
              <w:t xml:space="preserve">   </w:t>
            </w:r>
          </w:p>
        </w:tc>
        <w:tc>
          <w:tcPr>
            <w:tcW w:w="4360" w:type="dxa"/>
            <w:shd w:val="clear" w:color="auto" w:fill="auto"/>
            <w:tcMar>
              <w:top w:w="0" w:type="dxa"/>
              <w:left w:w="108" w:type="dxa"/>
              <w:bottom w:w="0" w:type="dxa"/>
              <w:right w:w="108" w:type="dxa"/>
            </w:tcMar>
          </w:tcPr>
          <w:p w:rsidR="00B07BC6" w:rsidRDefault="005D3FB3">
            <w:pPr>
              <w:rPr>
                <w:b/>
              </w:rPr>
            </w:pPr>
            <w:r>
              <w:rPr>
                <w:b/>
              </w:rPr>
              <w:t>Исполнитель:</w:t>
            </w:r>
          </w:p>
          <w:p w:rsidR="00B07BC6" w:rsidRDefault="00B07BC6"/>
          <w:p w:rsidR="00B07BC6" w:rsidRDefault="00B07BC6"/>
          <w:p w:rsidR="00B07BC6" w:rsidRDefault="00B07BC6"/>
          <w:p w:rsidR="00B07BC6" w:rsidRDefault="00B07BC6"/>
          <w:p w:rsidR="00B07BC6" w:rsidRDefault="00B07BC6"/>
          <w:p w:rsidR="00B07BC6" w:rsidRDefault="00B07BC6"/>
          <w:p w:rsidR="00B07BC6" w:rsidRDefault="005D3FB3">
            <w:r>
              <w:t xml:space="preserve">________________/_____________ / </w:t>
            </w:r>
          </w:p>
          <w:p w:rsidR="00B07BC6" w:rsidRDefault="005D3FB3">
            <w:pPr>
              <w:rPr>
                <w:b/>
                <w:sz w:val="18"/>
              </w:rPr>
            </w:pPr>
            <w:r>
              <w:t xml:space="preserve"> П</w:t>
            </w:r>
            <w:r>
              <w:rPr>
                <w:sz w:val="22"/>
              </w:rPr>
              <w:t>одписано ЭЦП</w:t>
            </w:r>
            <w:r>
              <w:rPr>
                <w:sz w:val="16"/>
              </w:rPr>
              <w:t xml:space="preserve">   </w:t>
            </w:r>
          </w:p>
        </w:tc>
      </w:tr>
    </w:tbl>
    <w:p w:rsidR="00B07BC6" w:rsidRDefault="00B07BC6"/>
    <w:sectPr w:rsidR="00B07BC6">
      <w:headerReference w:type="default" r:id="rId13"/>
      <w:headerReference w:type="first" r:id="rId14"/>
      <w:pgSz w:w="11906" w:h="16838"/>
      <w:pgMar w:top="1134" w:right="850" w:bottom="568" w:left="170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8C7" w:rsidRDefault="001508C7">
      <w:r>
        <w:separator/>
      </w:r>
    </w:p>
  </w:endnote>
  <w:endnote w:type="continuationSeparator" w:id="0">
    <w:p w:rsidR="001508C7" w:rsidRDefault="00150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8C7" w:rsidRDefault="001508C7">
      <w:r>
        <w:separator/>
      </w:r>
    </w:p>
  </w:footnote>
  <w:footnote w:type="continuationSeparator" w:id="0">
    <w:p w:rsidR="001508C7" w:rsidRDefault="00150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C6" w:rsidRDefault="005D3FB3">
    <w:pPr>
      <w:pStyle w:val="ac"/>
      <w:jc w:val="center"/>
    </w:pPr>
    <w:r>
      <w:fldChar w:fldCharType="begin"/>
    </w:r>
    <w:r>
      <w:instrText xml:space="preserve">PAGE </w:instrText>
    </w:r>
    <w:r>
      <w:fldChar w:fldCharType="separate"/>
    </w:r>
    <w:r w:rsidR="00631CA3">
      <w:rPr>
        <w:noProof/>
      </w:rPr>
      <w:t>11</w:t>
    </w:r>
    <w:r>
      <w:fldChar w:fldCharType="end"/>
    </w:r>
  </w:p>
  <w:p w:rsidR="00B07BC6" w:rsidRDefault="00B07BC6">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C6" w:rsidRDefault="005D3FB3">
    <w:pPr>
      <w:pStyle w:val="ac"/>
      <w:jc w:val="right"/>
      <w:rPr>
        <w:color w:val="FF0000"/>
      </w:rPr>
    </w:pPr>
    <w:r>
      <w:tab/>
    </w:r>
  </w:p>
  <w:p w:rsidR="00B07BC6" w:rsidRDefault="00B07BC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2427C"/>
    <w:multiLevelType w:val="multilevel"/>
    <w:tmpl w:val="81064802"/>
    <w:lvl w:ilvl="0">
      <w:start w:val="1"/>
      <w:numFmt w:val="decimal"/>
      <w:suff w:val="space"/>
      <w:lvlText w:val="%1."/>
      <w:lvlJc w:val="left"/>
      <w:pPr>
        <w:widowControl/>
        <w:ind w:left="0" w:firstLine="567"/>
      </w:pPr>
    </w:lvl>
    <w:lvl w:ilvl="1">
      <w:start w:val="1"/>
      <w:numFmt w:val="decimal"/>
      <w:suff w:val="space"/>
      <w:lvlText w:val="%1.%2."/>
      <w:lvlJc w:val="left"/>
      <w:pPr>
        <w:widowControl/>
        <w:ind w:left="0" w:firstLine="567"/>
      </w:pPr>
    </w:lvl>
    <w:lvl w:ilvl="2">
      <w:start w:val="1"/>
      <w:numFmt w:val="decimal"/>
      <w:suff w:val="space"/>
      <w:lvlText w:val="%1.%2.%3."/>
      <w:lvlJc w:val="left"/>
      <w:pPr>
        <w:widowControl/>
        <w:ind w:left="0" w:firstLine="567"/>
      </w:pPr>
    </w:lvl>
    <w:lvl w:ilvl="3">
      <w:start w:val="1"/>
      <w:numFmt w:val="decimal"/>
      <w:suff w:val="space"/>
      <w:lvlText w:val="%1.%2.%3.%4."/>
      <w:lvlJc w:val="left"/>
      <w:pPr>
        <w:widowControl/>
        <w:ind w:left="0" w:firstLine="567"/>
      </w:pPr>
    </w:lvl>
    <w:lvl w:ilvl="4">
      <w:start w:val="1"/>
      <w:numFmt w:val="decimal"/>
      <w:suff w:val="space"/>
      <w:lvlText w:val="%1.%2.%3.%4.%5."/>
      <w:lvlJc w:val="left"/>
      <w:pPr>
        <w:widowControl/>
        <w:ind w:left="0" w:firstLine="567"/>
      </w:pPr>
    </w:lvl>
    <w:lvl w:ilvl="5">
      <w:start w:val="1"/>
      <w:numFmt w:val="russianLower"/>
      <w:suff w:val="space"/>
      <w:lvlText w:val="%6)"/>
      <w:lvlJc w:val="left"/>
      <w:pPr>
        <w:widowControl/>
        <w:ind w:left="0" w:firstLine="567"/>
      </w:pPr>
    </w:lvl>
    <w:lvl w:ilvl="6">
      <w:start w:val="1"/>
      <w:numFmt w:val="bullet"/>
      <w:suff w:val="space"/>
      <w:lvlText w:val=""/>
      <w:lvlJc w:val="left"/>
      <w:pPr>
        <w:widowControl/>
        <w:ind w:left="0" w:firstLine="567"/>
      </w:pPr>
      <w:rPr>
        <w:rFonts w:ascii="Symbol" w:hAnsi="Symbol"/>
        <w:color w:val="000000"/>
      </w:rPr>
    </w:lvl>
    <w:lvl w:ilvl="7">
      <w:start w:val="1"/>
      <w:numFmt w:val="bullet"/>
      <w:suff w:val="space"/>
      <w:lvlText w:val=""/>
      <w:lvlJc w:val="left"/>
      <w:pPr>
        <w:widowControl/>
        <w:ind w:left="680" w:hanging="113"/>
      </w:pPr>
      <w:rPr>
        <w:rFonts w:ascii="Symbol" w:hAnsi="Symbol"/>
        <w:color w:val="000000"/>
      </w:rPr>
    </w:lvl>
    <w:lvl w:ilvl="8">
      <w:start w:val="1"/>
      <w:numFmt w:val="lowerRoman"/>
      <w:lvlText w:val="%9."/>
      <w:lvlJc w:val="right"/>
      <w:pPr>
        <w:widowControl/>
        <w:ind w:left="0" w:firstLine="567"/>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BC6"/>
    <w:rsid w:val="001508C7"/>
    <w:rsid w:val="002D6830"/>
    <w:rsid w:val="00495C53"/>
    <w:rsid w:val="005D3FB3"/>
    <w:rsid w:val="00631CA3"/>
    <w:rsid w:val="00882AE4"/>
    <w:rsid w:val="008D77A9"/>
    <w:rsid w:val="008E2E0B"/>
    <w:rsid w:val="00B07BC6"/>
    <w:rsid w:val="00CC2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8993EE-3C53-40AE-8D98-D364D93D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Pr>
      <w:sz w:val="24"/>
    </w:rPr>
  </w:style>
  <w:style w:type="paragraph" w:styleId="10">
    <w:name w:val="heading 1"/>
    <w:basedOn w:val="a"/>
    <w:next w:val="a"/>
    <w:link w:val="11"/>
    <w:uiPriority w:val="9"/>
    <w:qFormat/>
    <w:pPr>
      <w:keepNext/>
      <w:ind w:right="-365"/>
      <w:jc w:val="center"/>
      <w:outlineLvl w:val="0"/>
    </w:pPr>
    <w:rPr>
      <w:b/>
    </w:rPr>
  </w:style>
  <w:style w:type="paragraph" w:styleId="2">
    <w:name w:val="heading 2"/>
    <w:basedOn w:val="a"/>
    <w:next w:val="a"/>
    <w:link w:val="20"/>
    <w:uiPriority w:val="9"/>
    <w:qFormat/>
    <w:pPr>
      <w:keepNext/>
      <w:ind w:right="-365"/>
      <w:outlineLvl w:val="1"/>
    </w:pPr>
    <w:rPr>
      <w:b/>
    </w:rPr>
  </w:style>
  <w:style w:type="paragraph" w:styleId="3">
    <w:name w:val="heading 3"/>
    <w:basedOn w:val="a"/>
    <w:next w:val="a"/>
    <w:link w:val="30"/>
    <w:uiPriority w:val="9"/>
    <w:qFormat/>
    <w:pPr>
      <w:keepNext/>
      <w:spacing w:before="240" w:after="60"/>
      <w:outlineLvl w:val="2"/>
    </w:pPr>
    <w:rPr>
      <w:rFonts w:ascii="Cambria" w:hAnsi="Cambria"/>
      <w:b/>
      <w:sz w:val="26"/>
    </w:rPr>
  </w:style>
  <w:style w:type="paragraph" w:styleId="4">
    <w:name w:val="heading 4"/>
    <w:basedOn w:val="a"/>
    <w:next w:val="a"/>
    <w:link w:val="40"/>
    <w:uiPriority w:val="9"/>
    <w:qFormat/>
    <w:pPr>
      <w:keepNext/>
      <w:jc w:val="both"/>
      <w:outlineLvl w:val="3"/>
    </w:pPr>
    <w:rPr>
      <w:b/>
    </w:rPr>
  </w:style>
  <w:style w:type="paragraph" w:styleId="5">
    <w:name w:val="heading 5"/>
    <w:basedOn w:val="a"/>
    <w:next w:val="a"/>
    <w:link w:val="50"/>
    <w:uiPriority w:val="9"/>
    <w:qFormat/>
    <w:pPr>
      <w:keepNext/>
      <w:jc w:val="both"/>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23">
    <w:name w:val="Body Text Indent 2"/>
    <w:basedOn w:val="a"/>
    <w:link w:val="24"/>
    <w:pPr>
      <w:spacing w:after="120" w:line="480" w:lineRule="auto"/>
      <w:ind w:left="283"/>
    </w:pPr>
  </w:style>
  <w:style w:type="character" w:customStyle="1" w:styleId="24">
    <w:name w:val="Основной текст с отступом 2 Знак"/>
    <w:basedOn w:val="1"/>
    <w:link w:val="23"/>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No Spacing"/>
    <w:link w:val="a4"/>
    <w:rPr>
      <w:sz w:val="24"/>
    </w:rPr>
  </w:style>
  <w:style w:type="character" w:customStyle="1" w:styleId="a4">
    <w:name w:val="Без интервала Знак"/>
    <w:link w:val="a3"/>
    <w:rPr>
      <w:sz w:val="24"/>
    </w:rPr>
  </w:style>
  <w:style w:type="paragraph" w:styleId="a5">
    <w:name w:val="Body Text"/>
    <w:basedOn w:val="a"/>
    <w:link w:val="a6"/>
  </w:style>
  <w:style w:type="character" w:customStyle="1" w:styleId="12">
    <w:name w:val="Основной текст1"/>
    <w:basedOn w:val="1"/>
    <w:rPr>
      <w:sz w:val="28"/>
    </w:rPr>
  </w:style>
  <w:style w:type="character" w:customStyle="1" w:styleId="a6">
    <w:name w:val="Основной текст Знак"/>
    <w:basedOn w:val="1"/>
    <w:link w:val="a5"/>
    <w:rPr>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Cambria" w:hAnsi="Cambria"/>
      <w:b/>
      <w:sz w:val="26"/>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sz w:val="24"/>
    </w:rPr>
  </w:style>
  <w:style w:type="paragraph" w:styleId="25">
    <w:name w:val="Body Text 2"/>
    <w:basedOn w:val="a"/>
    <w:link w:val="26"/>
    <w:pPr>
      <w:spacing w:after="120" w:line="480" w:lineRule="auto"/>
    </w:pPr>
  </w:style>
  <w:style w:type="character" w:customStyle="1" w:styleId="26">
    <w:name w:val="Основной текст 2 Знак"/>
    <w:basedOn w:val="1"/>
    <w:link w:val="25"/>
    <w:rPr>
      <w:sz w:val="24"/>
    </w:rPr>
  </w:style>
  <w:style w:type="paragraph" w:styleId="a9">
    <w:name w:val="List Paragraph"/>
    <w:basedOn w:val="a"/>
    <w:link w:val="aa"/>
    <w:pPr>
      <w:spacing w:after="160" w:line="252" w:lineRule="auto"/>
      <w:ind w:left="720"/>
      <w:contextualSpacing/>
    </w:pPr>
    <w:rPr>
      <w:rFonts w:ascii="Calibri" w:hAnsi="Calibri"/>
      <w:sz w:val="22"/>
    </w:rPr>
  </w:style>
  <w:style w:type="character" w:customStyle="1" w:styleId="aa">
    <w:name w:val="Абзац списка Знак"/>
    <w:basedOn w:val="1"/>
    <w:link w:val="a9"/>
    <w:rPr>
      <w:rFonts w:ascii="Calibri" w:hAnsi="Calibri"/>
      <w:sz w:val="22"/>
    </w:rPr>
  </w:style>
  <w:style w:type="paragraph" w:customStyle="1" w:styleId="13">
    <w:name w:val="Знак сноски1"/>
    <w:link w:val="ab"/>
    <w:rPr>
      <w:vertAlign w:val="superscript"/>
    </w:rPr>
  </w:style>
  <w:style w:type="character" w:styleId="ab">
    <w:name w:val="footnote reference"/>
    <w:link w:val="13"/>
    <w:rPr>
      <w:vertAlign w:val="superscript"/>
    </w:rPr>
  </w:style>
  <w:style w:type="paragraph" w:styleId="ac">
    <w:name w:val="header"/>
    <w:basedOn w:val="a"/>
    <w:link w:val="ad"/>
    <w:pPr>
      <w:tabs>
        <w:tab w:val="center" w:pos="4677"/>
        <w:tab w:val="right" w:pos="9355"/>
      </w:tabs>
    </w:pPr>
  </w:style>
  <w:style w:type="character" w:customStyle="1" w:styleId="ad">
    <w:name w:val="Верхний колонтитул Знак"/>
    <w:basedOn w:val="1"/>
    <w:link w:val="ac"/>
    <w:rPr>
      <w:sz w:val="24"/>
    </w:rPr>
  </w:style>
  <w:style w:type="paragraph" w:customStyle="1" w:styleId="14">
    <w:name w:val="Знак Знак1"/>
    <w:link w:val="15"/>
    <w:rPr>
      <w:rFonts w:ascii="Cambria" w:hAnsi="Cambria"/>
      <w:b/>
      <w:sz w:val="26"/>
    </w:rPr>
  </w:style>
  <w:style w:type="character" w:customStyle="1" w:styleId="15">
    <w:name w:val="Знак Знак1"/>
    <w:link w:val="14"/>
    <w:rPr>
      <w:rFonts w:ascii="Cambria" w:hAnsi="Cambria"/>
      <w:b/>
      <w:sz w:val="26"/>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e">
    <w:name w:val="Block Text"/>
    <w:basedOn w:val="a"/>
    <w:link w:val="af"/>
    <w:pPr>
      <w:ind w:left="-1080" w:right="-365"/>
    </w:pPr>
  </w:style>
  <w:style w:type="character" w:customStyle="1" w:styleId="af">
    <w:name w:val="Цитата Знак"/>
    <w:basedOn w:val="1"/>
    <w:link w:val="ae"/>
    <w:rPr>
      <w:sz w:val="24"/>
    </w:rPr>
  </w:style>
  <w:style w:type="paragraph" w:customStyle="1" w:styleId="af0">
    <w:name w:val="Знак Знак"/>
    <w:link w:val="af1"/>
    <w:rPr>
      <w:sz w:val="24"/>
    </w:rPr>
  </w:style>
  <w:style w:type="character" w:customStyle="1" w:styleId="af1">
    <w:name w:val="Знак Знак"/>
    <w:link w:val="af0"/>
    <w:rPr>
      <w:sz w:val="24"/>
    </w:rPr>
  </w:style>
  <w:style w:type="paragraph" w:styleId="af2">
    <w:name w:val="Balloon Text"/>
    <w:basedOn w:val="a"/>
    <w:link w:val="af3"/>
    <w:rPr>
      <w:rFonts w:ascii="Tahoma" w:hAnsi="Tahoma"/>
      <w:sz w:val="16"/>
    </w:rPr>
  </w:style>
  <w:style w:type="character" w:customStyle="1" w:styleId="af3">
    <w:name w:val="Текст выноски Знак"/>
    <w:basedOn w:val="1"/>
    <w:link w:val="af2"/>
    <w:rPr>
      <w:rFonts w:ascii="Tahoma" w:hAnsi="Tahoma"/>
      <w:sz w:val="16"/>
    </w:rPr>
  </w:style>
  <w:style w:type="paragraph" w:customStyle="1" w:styleId="ConsNormal">
    <w:name w:val="ConsNormal"/>
    <w:link w:val="ConsNormal0"/>
    <w:pPr>
      <w:widowControl w:val="0"/>
      <w:ind w:right="19772" w:firstLine="720"/>
    </w:pPr>
    <w:rPr>
      <w:rFonts w:ascii="Arial" w:hAnsi="Arial"/>
      <w:sz w:val="22"/>
    </w:rPr>
  </w:style>
  <w:style w:type="character" w:customStyle="1" w:styleId="ConsNormal0">
    <w:name w:val="ConsNormal"/>
    <w:link w:val="ConsNormal"/>
    <w:rPr>
      <w:rFonts w:ascii="Arial" w:hAnsi="Arial"/>
      <w:sz w:val="22"/>
    </w:rPr>
  </w:style>
  <w:style w:type="character" w:customStyle="1" w:styleId="50">
    <w:name w:val="Заголовок 5 Знак"/>
    <w:basedOn w:val="1"/>
    <w:link w:val="5"/>
    <w:rPr>
      <w:b/>
      <w:color w:val="000000"/>
      <w:sz w:val="28"/>
    </w:rPr>
  </w:style>
  <w:style w:type="character" w:customStyle="1" w:styleId="11">
    <w:name w:val="Заголовок 1 Знак"/>
    <w:basedOn w:val="1"/>
    <w:link w:val="10"/>
    <w:rPr>
      <w:b/>
      <w:sz w:val="24"/>
    </w:rPr>
  </w:style>
  <w:style w:type="paragraph" w:customStyle="1" w:styleId="16">
    <w:name w:val="Гиперссылка1"/>
    <w:link w:val="af4"/>
    <w:rPr>
      <w:color w:val="0000FF"/>
      <w:u w:val="single"/>
    </w:rPr>
  </w:style>
  <w:style w:type="character" w:styleId="af4">
    <w:name w:val="Hyperlink"/>
    <w:link w:val="16"/>
    <w:rPr>
      <w:color w:val="0000FF"/>
      <w:u w:val="single"/>
    </w:rPr>
  </w:style>
  <w:style w:type="paragraph" w:customStyle="1" w:styleId="Footnote">
    <w:name w:val="Footnote"/>
    <w:basedOn w:val="a"/>
    <w:link w:val="Footnote0"/>
    <w:rPr>
      <w:sz w:val="20"/>
    </w:rPr>
  </w:style>
  <w:style w:type="character" w:customStyle="1" w:styleId="Footnote0">
    <w:name w:val="Footnote"/>
    <w:basedOn w:val="1"/>
    <w:link w:val="Footnote"/>
    <w:rPr>
      <w:sz w:val="20"/>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styleId="af5">
    <w:name w:val="Body Text Indent"/>
    <w:basedOn w:val="a"/>
    <w:link w:val="af6"/>
    <w:pPr>
      <w:spacing w:after="120"/>
      <w:ind w:left="283"/>
    </w:pPr>
  </w:style>
  <w:style w:type="character" w:customStyle="1" w:styleId="19">
    <w:name w:val="Основной текст с отступом1"/>
    <w:basedOn w:val="1"/>
    <w:rPr>
      <w:sz w:val="24"/>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a">
    <w:name w:val="Основной шрифт абзаца1"/>
  </w:style>
  <w:style w:type="paragraph" w:styleId="33">
    <w:name w:val="Body Text Indent 3"/>
    <w:basedOn w:val="a"/>
    <w:link w:val="34"/>
    <w:pPr>
      <w:spacing w:after="120"/>
      <w:ind w:left="283"/>
    </w:pPr>
    <w:rPr>
      <w:sz w:val="16"/>
    </w:rPr>
  </w:style>
  <w:style w:type="character" w:customStyle="1" w:styleId="34">
    <w:name w:val="Основной текст с отступом 3 Знак"/>
    <w:basedOn w:val="1"/>
    <w:link w:val="33"/>
    <w:rPr>
      <w:sz w:val="16"/>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character" w:customStyle="1" w:styleId="af6">
    <w:name w:val="Основной текст с отступом Знак"/>
    <w:basedOn w:val="1"/>
    <w:link w:val="af5"/>
    <w:rPr>
      <w:sz w:val="24"/>
    </w:rPr>
  </w:style>
  <w:style w:type="paragraph" w:customStyle="1" w:styleId="35">
    <w:name w:val="Основной текст (3)"/>
    <w:basedOn w:val="a"/>
    <w:link w:val="36"/>
    <w:pPr>
      <w:spacing w:before="240" w:after="240" w:line="331" w:lineRule="exact"/>
      <w:jc w:val="center"/>
    </w:pPr>
    <w:rPr>
      <w:b/>
      <w:sz w:val="26"/>
    </w:rPr>
  </w:style>
  <w:style w:type="character" w:customStyle="1" w:styleId="36">
    <w:name w:val="Основной текст (3)"/>
    <w:basedOn w:val="1"/>
    <w:link w:val="35"/>
    <w:rPr>
      <w:b/>
      <w:sz w:val="26"/>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styleId="af7">
    <w:name w:val="Subtitle"/>
    <w:next w:val="a"/>
    <w:link w:val="af8"/>
    <w:uiPriority w:val="11"/>
    <w:qFormat/>
    <w:pPr>
      <w:jc w:val="both"/>
    </w:pPr>
    <w:rPr>
      <w:rFonts w:ascii="XO Thames" w:hAnsi="XO Thames"/>
      <w:i/>
      <w:sz w:val="24"/>
    </w:rPr>
  </w:style>
  <w:style w:type="character" w:customStyle="1" w:styleId="af8">
    <w:name w:val="Подзаголовок Знак"/>
    <w:link w:val="af7"/>
    <w:rPr>
      <w:rFonts w:ascii="XO Thames" w:hAnsi="XO Thames"/>
      <w:i/>
      <w:sz w:val="24"/>
    </w:rPr>
  </w:style>
  <w:style w:type="paragraph" w:styleId="af9">
    <w:name w:val="Title"/>
    <w:next w:val="a"/>
    <w:link w:val="afa"/>
    <w:uiPriority w:val="10"/>
    <w:qFormat/>
    <w:pPr>
      <w:spacing w:before="567" w:after="567"/>
      <w:jc w:val="center"/>
    </w:pPr>
    <w:rPr>
      <w:rFonts w:ascii="XO Thames" w:hAnsi="XO Thames"/>
      <w:b/>
      <w:caps/>
      <w:sz w:val="40"/>
    </w:rPr>
  </w:style>
  <w:style w:type="character" w:customStyle="1" w:styleId="afa">
    <w:name w:val="Название Знак"/>
    <w:link w:val="af9"/>
    <w:rPr>
      <w:rFonts w:ascii="XO Thames" w:hAnsi="XO Thames"/>
      <w:b/>
      <w:caps/>
      <w:sz w:val="40"/>
    </w:rPr>
  </w:style>
  <w:style w:type="character" w:customStyle="1" w:styleId="40">
    <w:name w:val="Заголовок 4 Знак"/>
    <w:basedOn w:val="1"/>
    <w:link w:val="4"/>
    <w:rPr>
      <w:b/>
      <w:color w:val="000000"/>
      <w:sz w:val="24"/>
    </w:rPr>
  </w:style>
  <w:style w:type="character" w:customStyle="1" w:styleId="20">
    <w:name w:val="Заголовок 2 Знак"/>
    <w:basedOn w:val="1"/>
    <w:link w:val="2"/>
    <w:rPr>
      <w:b/>
      <w:sz w:val="24"/>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w:link w:val="ConsPlusNormal"/>
    <w:rPr>
      <w:rFonts w:ascii="Arial" w:hAnsi="Arial"/>
    </w:rPr>
  </w:style>
  <w:style w:type="table" w:styleId="afb">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0719546/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dou116@mail.ru" TargetMode="External"/><Relationship Id="rId12" Type="http://schemas.openxmlformats.org/officeDocument/2006/relationships/hyperlink" Target="file:///C:/Users/boss666/Downloads/&#1053;&#1072;&#1094;&#1080;&#1086;&#1085;&#1072;&#1083;&#1100;&#1085;&#1099;&#1081;%20&#1089;&#1090;&#1072;&#1085;&#1076;&#1072;&#1088;&#1090;%20&#1056;&#1060;%20&#1043;&#1054;&#1057;&#1058;%20&#1056;%2059642%202021%20&#1057;&#1088;&#1077;&#1076;&#1089;&#1090;&#1074;&#1072;%20&#1087;&#1088;&#1086;&#1090;&#1080;&#1074;&#1086;&#1087;&#1086;&#1078;&#1072;&#1088;&#1085;&#1086;&#1081;%20&#1079;&#1072;&#1097;&#1080;&#1090;&#1099;%20&#1079;&#1076;&#1072;&#1085;&#1080;.rt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71250862/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nternet.garant.ru/document/redirect/71584218/0" TargetMode="External"/><Relationship Id="rId4" Type="http://schemas.openxmlformats.org/officeDocument/2006/relationships/webSettings" Target="webSettings.xml"/><Relationship Id="rId9" Type="http://schemas.openxmlformats.org/officeDocument/2006/relationships/hyperlink" Target="https://internet.garant.ru/document/redirect/71522560/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4117</Words>
  <Characters>23469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123</cp:lastModifiedBy>
  <cp:revision>6</cp:revision>
  <dcterms:created xsi:type="dcterms:W3CDTF">2026-05-22T12:39:00Z</dcterms:created>
  <dcterms:modified xsi:type="dcterms:W3CDTF">2026-06-01T09:43:00Z</dcterms:modified>
</cp:coreProperties>
</file>