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B13CC5" w14:textId="61081969" w:rsidR="00A50298" w:rsidRDefault="009A6739">
      <w:r w:rsidRPr="009A6739">
        <w:drawing>
          <wp:inline distT="0" distB="0" distL="0" distR="0" wp14:anchorId="3E182746" wp14:editId="761BD300">
            <wp:extent cx="9251950" cy="5139690"/>
            <wp:effectExtent l="0" t="0" r="635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13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EB63F5" w14:textId="77777777" w:rsidR="009A6739" w:rsidRPr="002D6026" w:rsidRDefault="009A6739" w:rsidP="009A67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2D6026">
        <w:rPr>
          <w:rFonts w:ascii="Times New Roman" w:hAnsi="Times New Roman"/>
          <w:lang w:eastAsia="ru-RU"/>
        </w:rPr>
        <w:t>В целях экономии выделенного бюджетного финансирования и соблюдения принципа эффективности использования бюджетных средств, руководствуясь статьей 34 Бюджетного кодекса Российской Федерации, использована минимальная ценовая информация из полученных Заказчиком</w:t>
      </w:r>
    </w:p>
    <w:p w14:paraId="0EC3B16E" w14:textId="77777777" w:rsidR="009A6739" w:rsidRDefault="009A6739">
      <w:bookmarkStart w:id="0" w:name="_GoBack"/>
      <w:bookmarkEnd w:id="0"/>
    </w:p>
    <w:sectPr w:rsidR="009A6739" w:rsidSect="009A673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41A"/>
    <w:rsid w:val="0074641A"/>
    <w:rsid w:val="009A6739"/>
    <w:rsid w:val="00A50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966C2"/>
  <w15:chartTrackingRefBased/>
  <w15:docId w15:val="{5E25002E-7DAE-4BD6-AADC-E17CC7642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8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2</cp:revision>
  <dcterms:created xsi:type="dcterms:W3CDTF">2026-06-05T09:25:00Z</dcterms:created>
  <dcterms:modified xsi:type="dcterms:W3CDTF">2026-06-05T09:29:00Z</dcterms:modified>
</cp:coreProperties>
</file>