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 w:rsidR="00C51609" w:rsidRPr="00C51609" w:rsidRDefault="00DB582B"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align>right</wp:align>
            </wp:positionH>
            <wp:positionV relativeFrom="page">
              <wp:align>bottom</wp:align>
            </wp:positionV>
            <wp:extent cx="4539615" cy="1080000"/>
            <wp:effectExtent l="19050" t="0" r="0" b="0"/>
            <wp:wrapNone/>
            <wp:docPr id="99001" name="Рисунок 99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00" name="Picture 99000"/>
                    <pic:cNvPicPr>
                      <a:picLocks noChangeAspect="1" noChangeArrowheads="1"/>
                    </pic:cNvPicPr>
                  </pic:nvPicPr>
                  <pic:blipFill>
                    <a:blip do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9615" cy="10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NormalWeb"/>
        <w:spacing w:lineRule="auto" w:line="312" w:beforeAutospacing="0" w:before="0" w:afterAutospacing="0" w:after="0"/>
        <w:jc w:val="right"/>
        <w:rPr>
          <w:bCs/>
        </w:rPr>
      </w:pPr>
      <w:r>
        <w:rPr>
          <w:bCs/>
        </w:rPr>
        <w:t>Приложение № 2</w:t>
      </w:r>
    </w:p>
    <w:p>
      <w:pPr>
        <w:pStyle w:val="NormalWeb"/>
        <w:spacing w:lineRule="auto" w:line="312" w:beforeAutospacing="0" w:before="0" w:afterAutospacing="0" w:after="0"/>
        <w:jc w:val="right"/>
        <w:rPr>
          <w:bCs/>
        </w:rPr>
      </w:pPr>
      <w:r>
        <w:rPr>
          <w:bCs/>
        </w:rPr>
        <w:t>к Извещению Электронного магазина</w:t>
      </w:r>
    </w:p>
    <w:p>
      <w:pPr>
        <w:pStyle w:val="NormalWeb"/>
        <w:spacing w:lineRule="auto" w:line="312" w:beforeAutospacing="0" w:before="0" w:afterAutospacing="0" w:after="0"/>
        <w:jc w:val="center"/>
        <w:rPr>
          <w:bCs/>
        </w:rPr>
      </w:pPr>
      <w:r>
        <w:rPr>
          <w:bCs/>
        </w:rPr>
      </w:r>
    </w:p>
    <w:p>
      <w:pPr>
        <w:pStyle w:val="NormalWeb"/>
        <w:spacing w:lineRule="auto" w:line="312" w:beforeAutospacing="0" w:before="0" w:afterAutospacing="0" w:after="0"/>
        <w:jc w:val="center"/>
        <w:rPr>
          <w:bCs/>
        </w:rPr>
      </w:pPr>
      <w:r>
        <w:rPr>
          <w:bCs/>
        </w:rPr>
        <w:t>НАЦИОНАЛЬНЫЙ РЕЖИМ ПРИ ОСУЩЕСТВЛЕНИИ</w:t>
      </w:r>
    </w:p>
    <w:p>
      <w:pPr>
        <w:pStyle w:val="NormalWeb"/>
        <w:spacing w:lineRule="auto" w:line="312" w:beforeAutospacing="0" w:before="0" w:afterAutospacing="0" w:after="0"/>
        <w:jc w:val="center"/>
        <w:rPr>
          <w:bCs/>
        </w:rPr>
      </w:pPr>
      <w:r>
        <w:rPr>
          <w:bCs/>
        </w:rPr>
        <w:t xml:space="preserve">ЗАКУПОК ТОВАРОВ, РАБОТ, УСЛУГ ОТДЕЛЬНЫМИ ВИДАМИ  </w:t>
      </w:r>
      <w:r>
        <w:rPr>
          <w:rFonts w:eastAsia="Calibri"/>
          <w:b w:val="false"/>
          <w:bCs/>
          <w:kern w:val="0"/>
          <w:sz w:val="24"/>
          <w:szCs w:val="24"/>
          <w:lang w:eastAsia="en-US"/>
        </w:rPr>
        <w:t xml:space="preserve">ЮРИДИЧЕСКИХ ЛИЦ </w:t>
      </w:r>
    </w:p>
    <w:p>
      <w:pPr>
        <w:pStyle w:val="NormalWeb"/>
        <w:spacing w:lineRule="auto" w:line="312" w:beforeAutospacing="0" w:before="0" w:afterAutospacing="0" w:after="0"/>
        <w:jc w:val="both"/>
        <w:rPr/>
      </w:pPr>
      <w:r>
        <w:rPr>
          <w:rFonts w:eastAsia="Calibri"/>
          <w:b w:val="false"/>
          <w:bCs w:val="false"/>
          <w:kern w:val="0"/>
          <w:sz w:val="24"/>
          <w:szCs w:val="24"/>
          <w:lang w:eastAsia="en-US"/>
        </w:rPr>
        <w:t xml:space="preserve">В соответствии </w:t>
      </w:r>
      <w:r>
        <w:rPr>
          <w:b w:val="false"/>
          <w:bCs w:val="false"/>
          <w:color w:val="000000"/>
          <w:kern w:val="0"/>
          <w:sz w:val="24"/>
          <w:szCs w:val="24"/>
        </w:rPr>
        <w:t xml:space="preserve">ст. 3.1-4 Федерального закона от 18.07.2011 № 223-ФЗ "О закупках товаров, работ, услуг отдельными видами юридических лиц" (далее - 223-ФЗ) и постановлением Правительства РФ от 23.12.2024 №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(далее - ПП № 1875) установлен национальный режим: </w:t>
      </w:r>
    </w:p>
    <w:p>
      <w:pPr>
        <w:pStyle w:val="HTMLPreformatted"/>
        <w:shd w:val="clear" w:color="auto" w:fill="FFFFFF"/>
        <w:jc w:val="both"/>
        <w:rPr/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 xml:space="preserve">Для </w:t>
      </w:r>
      <w:r>
        <w:rPr>
          <w:rFonts w:eastAsia="Calibri" w:cs="Times New Roman" w:ascii="Times New Roman" w:hAnsi="Times New Roman"/>
          <w:b/>
          <w:bCs/>
          <w:color w:val="000000"/>
          <w:sz w:val="24"/>
          <w:szCs w:val="24"/>
        </w:rPr>
        <w:t>ОК</w:t>
      </w:r>
      <w:r>
        <w:rPr>
          <w:rFonts w:eastAsia="Calibri" w:cs="Times New Roman" w:ascii="Times New Roman" w:hAnsi="Times New Roman"/>
          <w:b/>
          <w:bCs/>
          <w:color w:val="000000"/>
          <w:kern w:val="0"/>
          <w:sz w:val="24"/>
          <w:szCs w:val="24"/>
          <w:lang w:val="ru-RU" w:eastAsia="ru-RU" w:bidi="ar-SA"/>
        </w:rPr>
        <w:t>ПД2 25.72.12.132, 25.99.21.119, 25.99.21.114, 25.99.21.112</w:t>
      </w:r>
      <w:r>
        <w:rPr>
          <w:rFonts w:eastAsia="Calibri" w:cs="Times New Roman" w:ascii="Times New Roman" w:hAnsi="Times New Roman"/>
          <w:color w:val="000000"/>
          <w:kern w:val="0"/>
          <w:sz w:val="24"/>
          <w:szCs w:val="24"/>
          <w:lang w:val="ru-RU" w:eastAsia="ru-RU" w:bidi="ar-SA"/>
        </w:rPr>
        <w:t xml:space="preserve"> установ</w:t>
      </w:r>
      <w:r>
        <w:rPr>
          <w:rFonts w:eastAsia="Calibri" w:cs="Times New Roman" w:ascii="Times New Roman" w:hAnsi="Times New Roman"/>
          <w:color w:val="000000"/>
          <w:sz w:val="24"/>
          <w:szCs w:val="24"/>
        </w:rPr>
        <w:t xml:space="preserve">лено </w:t>
      </w:r>
      <w:r>
        <w:rPr>
          <w:rFonts w:eastAsia="Calibri" w:cs="Times New Roman" w:ascii="Times New Roman" w:hAnsi="Times New Roman"/>
          <w:b/>
          <w:bCs/>
          <w:color w:val="000000"/>
          <w:sz w:val="24"/>
          <w:szCs w:val="24"/>
        </w:rPr>
        <w:t>преимущество</w:t>
      </w:r>
      <w:r>
        <w:rPr>
          <w:rFonts w:eastAsia="Calibri" w:cs="Times New Roman" w:ascii="Times New Roman" w:hAnsi="Times New Roman"/>
          <w:color w:val="000000"/>
          <w:sz w:val="24"/>
          <w:szCs w:val="24"/>
        </w:rPr>
        <w:t xml:space="preserve">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NormalWeb"/>
        <w:spacing w:lineRule="atLeast" w:line="288" w:beforeAutospacing="0" w:before="0" w:afterAutospacing="0" w:after="0"/>
        <w:jc w:val="both"/>
        <w:rPr/>
      </w:pPr>
      <w:r>
        <w:rPr>
          <w:color w:val="000000"/>
        </w:rPr>
        <w:t>В соответствии с п.3 ч. 4 ст. 3.1-4 223-ФЗ:</w:t>
      </w:r>
    </w:p>
    <w:p>
      <w:pPr>
        <w:pStyle w:val="NormalWeb"/>
        <w:spacing w:lineRule="atLeast" w:line="288" w:beforeAutospacing="0" w:before="0" w:afterAutospacing="0" w:after="0"/>
        <w:ind w:firstLine="540"/>
        <w:jc w:val="both"/>
        <w:rPr/>
      </w:pPr>
      <w:r>
        <w:rPr>
          <w:color w:val="000000"/>
        </w:rPr>
        <w:t>а) при рассмотрении, оценке, сопоставлении заявок на участие в закупке, окончательных предложений осуществляется снижение на пятнадцать процентов ценового предложения, поданного в соответствии с  223-ФЗ и положе</w:t>
      </w:r>
      <w:r>
        <w:rPr>
          <w:rFonts w:eastAsia="Calibri"/>
          <w:color w:val="000000"/>
          <w:lang w:eastAsia="en-US"/>
        </w:rPr>
        <w:t>нием о закупке участником закупки, предлагающим к поставке това</w:t>
      </w:r>
      <w:r>
        <w:rPr>
          <w:color w:val="000000"/>
        </w:rPr>
        <w:t>р только российского происхождения, либо увеличение на пятнадцать процентов ценового предложения этого участника закупки в случае подачи им пре28.25.12.130дложения о размере платы, подлежащей внесению за заключение договора;</w:t>
      </w:r>
    </w:p>
    <w:p>
      <w:pPr>
        <w:pStyle w:val="NormalWeb"/>
        <w:spacing w:lineRule="atLeast" w:line="288" w:beforeAutospacing="0" w:before="0" w:afterAutospacing="0" w:after="0"/>
        <w:ind w:firstLine="540"/>
        <w:jc w:val="both"/>
        <w:rPr/>
      </w:pPr>
      <w:r>
        <w:rPr>
          <w:color w:val="000000"/>
        </w:rPr>
        <w:t>б) в случае заключения договора с участником закупки, указанным в подпункте «а» настоящего пункта, договор заключается без учета снижения либо увеличения ценового предложения, осуществленных в соответствии с подпунк</w:t>
      </w:r>
      <w:r>
        <w:rPr>
          <w:rFonts w:eastAsia="Calibri"/>
          <w:color w:val="000000"/>
          <w:lang w:eastAsia="en-US"/>
        </w:rPr>
        <w:t>том «а» настоящего пункта;</w:t>
      </w:r>
    </w:p>
    <w:p>
      <w:pPr>
        <w:pStyle w:val="Normal"/>
        <w:spacing w:lineRule="atLeast" w:line="288" w:before="0" w:after="0"/>
        <w:ind w:firstLine="54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в) при исполнении договора допускается замена товара исключительно на товар российского происхождения, если договор предусматривает поставку товара российского происхождения.</w:t>
      </w:r>
    </w:p>
    <w:p>
      <w:pPr>
        <w:pStyle w:val="NormalWeb"/>
        <w:spacing w:before="280" w:after="280"/>
        <w:jc w:val="both"/>
        <w:rPr/>
      </w:pPr>
      <w:r>
        <w:rPr>
          <w:rFonts w:eastAsia="Calibri"/>
          <w:color w:val="000000"/>
          <w:lang w:eastAsia="en-US"/>
        </w:rPr>
        <w:t xml:space="preserve">Для целей соблюдения требований ПП № 1875 </w:t>
      </w:r>
      <w:r>
        <w:rPr>
          <w:rFonts w:eastAsia="Calibri"/>
          <w:b/>
          <w:bCs/>
          <w:color w:val="000000"/>
          <w:lang w:eastAsia="en-US"/>
        </w:rPr>
        <w:t>необходимо указать наименование страны</w:t>
      </w:r>
      <w:r>
        <w:rPr>
          <w:rFonts w:eastAsia="Calibri"/>
          <w:color w:val="000000"/>
          <w:lang w:eastAsia="en-US"/>
        </w:rPr>
        <w:t xml:space="preserve"> происхождения товара.</w:t>
      </w:r>
    </w:p>
    <w:p>
      <w:pPr>
        <w:pStyle w:val="Normal"/>
        <w:spacing w:lineRule="auto" w:line="240" w:before="0" w:after="0"/>
        <w:rPr>
          <w:rFonts w:ascii="Times New Roman" w:hAnsi="Times New Roman" w:eastAsia="Calibri"/>
          <w:b/>
          <w:color w:val="000000"/>
          <w:sz w:val="24"/>
          <w:szCs w:val="24"/>
          <w:u w:val="single"/>
        </w:rPr>
      </w:pPr>
      <w:r>
        <w:rPr>
          <w:rFonts w:eastAsia="Calibri" w:ascii="Times New Roman" w:hAnsi="Times New Roman"/>
          <w:b/>
          <w:color w:val="000000"/>
          <w:sz w:val="24"/>
          <w:szCs w:val="24"/>
          <w:u w:val="single"/>
        </w:rPr>
      </w:r>
    </w:p>
    <w:sectPr>
      <w:type w:val="nextPage"/>
      <w:pgSz w:w="11906" w:h="16838"/>
      <w:pgMar w:left="1701" w:right="850" w:gutter="0" w:header="0" w:top="1134" w:footer="0" w:bottom="993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Courier New">
    <w:charset w:val="01"/>
    <w:family w:val="roman"/>
    <w:pitch w:val="default"/>
  </w:font>
  <w:font w:name="Segoe UI">
    <w:charset w:val="01"/>
    <w:family w:val="roman"/>
    <w:pitch w:val="default"/>
  </w:font>
  <w:font w:name="PT Astra Serif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a5769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link w:val="1"/>
    <w:uiPriority w:val="9"/>
    <w:qFormat/>
    <w:rsid w:val="00f47fed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uiPriority w:val="99"/>
    <w:unhideWhenUsed/>
    <w:rsid w:val="00f47fed"/>
    <w:rPr>
      <w:color w:val="0000FF"/>
      <w:u w:val="single"/>
    </w:rPr>
  </w:style>
  <w:style w:type="character" w:styleId="1" w:customStyle="1">
    <w:name w:val="Заголовок 1 Знак"/>
    <w:basedOn w:val="DefaultParagraphFont"/>
    <w:uiPriority w:val="9"/>
    <w:qFormat/>
    <w:rsid w:val="00f47fed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yle13" w:customStyle="1">
    <w:name w:val="Текст примечания Знак"/>
    <w:basedOn w:val="DefaultParagraphFont"/>
    <w:uiPriority w:val="99"/>
    <w:semiHidden/>
    <w:qFormat/>
    <w:rsid w:val="00f47fed"/>
    <w:rPr>
      <w:rFonts w:ascii="Arial" w:hAnsi="Arial" w:eastAsia="Times New Roman" w:cs="Arial"/>
      <w:sz w:val="20"/>
      <w:szCs w:val="20"/>
      <w:lang w:eastAsia="ru-RU"/>
    </w:rPr>
  </w:style>
  <w:style w:type="character" w:styleId="Annotationreference">
    <w:name w:val="annotation reference"/>
    <w:uiPriority w:val="99"/>
    <w:semiHidden/>
    <w:unhideWhenUsed/>
    <w:qFormat/>
    <w:rsid w:val="00f47fed"/>
    <w:rPr>
      <w:sz w:val="16"/>
      <w:szCs w:val="16"/>
    </w:rPr>
  </w:style>
  <w:style w:type="character" w:styleId="HTML" w:customStyle="1">
    <w:name w:val="Стандартный HTML Знак"/>
    <w:basedOn w:val="DefaultParagraphFont"/>
    <w:link w:val="HTMLPreformatted"/>
    <w:uiPriority w:val="99"/>
    <w:qFormat/>
    <w:rsid w:val="00f47fed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d42237"/>
    <w:rPr>
      <w:rFonts w:ascii="Segoe UI" w:hAnsi="Segoe UI" w:cs="Segoe UI"/>
      <w:sz w:val="18"/>
      <w:szCs w:val="18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ascii="PT Astra Serif" w:hAnsi="PT Astra Serif" w:cs="FreeSan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Indexheading">
    <w:name w:val="index heading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rmalWeb">
    <w:name w:val="Normal (Web)"/>
    <w:basedOn w:val="Normal"/>
    <w:uiPriority w:val="99"/>
    <w:unhideWhenUsed/>
    <w:qFormat/>
    <w:rsid w:val="00f47fe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Annotationtext">
    <w:name w:val="annotation text"/>
    <w:basedOn w:val="Normal"/>
    <w:link w:val="Style13"/>
    <w:uiPriority w:val="99"/>
    <w:semiHidden/>
    <w:unhideWhenUsed/>
    <w:qFormat/>
    <w:rsid w:val="00f47fed"/>
    <w:pPr>
      <w:spacing w:lineRule="auto" w:line="240" w:before="0" w:after="0"/>
    </w:pPr>
    <w:rPr>
      <w:rFonts w:ascii="Arial" w:hAnsi="Arial" w:eastAsia="Times New Roman" w:cs="Arial"/>
      <w:sz w:val="20"/>
      <w:szCs w:val="20"/>
      <w:lang w:eastAsia="ru-RU"/>
    </w:rPr>
  </w:style>
  <w:style w:type="paragraph" w:styleId="HTMLPreformatted">
    <w:name w:val="HTML Preformatted"/>
    <w:basedOn w:val="Normal"/>
    <w:link w:val="HTML"/>
    <w:uiPriority w:val="99"/>
    <w:unhideWhenUsed/>
    <w:qFormat/>
    <w:rsid w:val="00f47fed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d42237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17">
    <w:name w:val="Блочная цитата"/>
    <w:basedOn w:val="Normal"/>
    <w:qFormat/>
    <w:pPr>
      <w:spacing w:before="0" w:after="283"/>
      <w:ind w:hanging="0" w:left="567" w:right="567"/>
    </w:pPr>
    <w:rPr/>
  </w:style>
  <w:style w:type="numbering" w:styleId="Style18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fontTable" Target="fontTable.xml"/>
	<Relationship Id="rId3" Type="http://schemas.openxmlformats.org/officeDocument/2006/relationships/settings" Target="settings.xml"/>
	<Relationship Id="rId4" Type="http://schemas.openxmlformats.org/officeDocument/2006/relationships/theme" Target="theme/theme1.xml"/><Relationship Target="media/Image1.png" Type="http://schemas.openxmlformats.org/officeDocument/2006/relationships/image" Id="rId5"/>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Application>LibreOffice/7.6.7.2$Linux_X86_64 LibreOffice_project/60$Build-2</Application>
  <AppVersion>15.0000</AppVersion>
  <Pages>1</Pages>
  <Words>239</Words>
  <Characters>1671</Characters>
  <CharactersWithSpaces>1903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2025-01-21T08:22:00Z</dcterms:created>
  <dc:creator>Патронников Дмитрий Эдуардович</dc:creator>
  <dc:description/>
  <dc:language>ru-RU</dc:language>
  <cp:lastModifiedBy/>
  <dcterms:modified xsi:type="dcterms:W3CDTF">2026-06-08T16:58:26Z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