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C88EF" w14:textId="7021BC1C" w:rsidR="00C60155" w:rsidRDefault="00C60155" w:rsidP="00C6015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0155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14:paraId="593A607A" w14:textId="77777777" w:rsidR="001B085B" w:rsidRDefault="001B085B" w:rsidP="00C60155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5C29F60" w14:textId="6840CAA5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60155">
        <w:rPr>
          <w:rFonts w:ascii="Times New Roman" w:eastAsia="Times New Roman" w:hAnsi="Times New Roman" w:cs="Times New Roman"/>
          <w:lang w:eastAsia="ru-RU"/>
        </w:rPr>
        <w:t xml:space="preserve">1. Поставка товара: </w:t>
      </w:r>
      <w:r w:rsidR="001B085B" w:rsidRPr="001B085B">
        <w:rPr>
          <w:rFonts w:ascii="Times New Roman" w:eastAsia="Times New Roman" w:hAnsi="Times New Roman" w:cs="Times New Roman"/>
          <w:lang w:eastAsia="ru-RU"/>
        </w:rPr>
        <w:t>запасны</w:t>
      </w:r>
      <w:r w:rsidR="001B085B">
        <w:rPr>
          <w:rFonts w:ascii="Times New Roman" w:eastAsia="Times New Roman" w:hAnsi="Times New Roman" w:cs="Times New Roman"/>
          <w:lang w:eastAsia="ru-RU"/>
        </w:rPr>
        <w:t>е</w:t>
      </w:r>
      <w:r w:rsidR="001B085B" w:rsidRPr="001B085B">
        <w:rPr>
          <w:rFonts w:ascii="Times New Roman" w:eastAsia="Times New Roman" w:hAnsi="Times New Roman" w:cs="Times New Roman"/>
          <w:lang w:eastAsia="ru-RU"/>
        </w:rPr>
        <w:t xml:space="preserve"> част</w:t>
      </w:r>
      <w:r w:rsidR="001B085B">
        <w:rPr>
          <w:rFonts w:ascii="Times New Roman" w:eastAsia="Times New Roman" w:hAnsi="Times New Roman" w:cs="Times New Roman"/>
          <w:lang w:eastAsia="ru-RU"/>
        </w:rPr>
        <w:t>и</w:t>
      </w:r>
      <w:r w:rsidR="001B085B" w:rsidRPr="001B085B">
        <w:rPr>
          <w:rFonts w:ascii="Times New Roman" w:eastAsia="Times New Roman" w:hAnsi="Times New Roman" w:cs="Times New Roman"/>
          <w:lang w:eastAsia="ru-RU"/>
        </w:rPr>
        <w:t xml:space="preserve"> для насосов инфузионных шприцевых </w:t>
      </w:r>
      <w:r w:rsidRPr="00C60155">
        <w:rPr>
          <w:rFonts w:ascii="Times New Roman" w:eastAsia="Times New Roman" w:hAnsi="Times New Roman" w:cs="Times New Roman"/>
          <w:lang w:eastAsia="ru-RU"/>
        </w:rPr>
        <w:t>(далее – товар).</w:t>
      </w:r>
    </w:p>
    <w:p w14:paraId="60FC26F7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60155">
        <w:rPr>
          <w:rFonts w:ascii="Times New Roman" w:eastAsia="Times New Roman" w:hAnsi="Times New Roman" w:cs="Times New Roman"/>
          <w:lang w:eastAsia="ru-RU"/>
        </w:rPr>
        <w:t>2. Требования к техническим, функциональным и эксплуатационным характеристикам товара:</w:t>
      </w:r>
    </w:p>
    <w:p w14:paraId="446FC8B7" w14:textId="77777777" w:rsidR="00C60155" w:rsidRPr="00C60155" w:rsidRDefault="00C60155" w:rsidP="00C601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60155">
        <w:rPr>
          <w:rFonts w:ascii="Times New Roman" w:eastAsia="Times New Roman" w:hAnsi="Times New Roman" w:cs="Times New Roman"/>
          <w:lang w:eastAsia="ru-RU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пункте 7 «Техническая спецификация».</w:t>
      </w:r>
    </w:p>
    <w:p w14:paraId="0F73FF68" w14:textId="77777777" w:rsidR="00C60155" w:rsidRPr="00C60155" w:rsidRDefault="00C60155" w:rsidP="00C601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60155">
        <w:rPr>
          <w:rFonts w:ascii="Times New Roman" w:eastAsia="Times New Roman" w:hAnsi="Times New Roman" w:cs="Times New Roman"/>
          <w:lang w:eastAsia="ru-RU"/>
        </w:rPr>
        <w:t>3. Требования к качеству и безопасности товара:</w:t>
      </w:r>
    </w:p>
    <w:p w14:paraId="7019F3F9" w14:textId="77777777" w:rsidR="00C60155" w:rsidRPr="00C60155" w:rsidRDefault="00C60155" w:rsidP="00C601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60155">
        <w:rPr>
          <w:rFonts w:ascii="Times New Roman" w:eastAsia="Times New Roman" w:hAnsi="Times New Roman" w:cs="Times New Roman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t>действующей на момент поставки Товара</w:t>
      </w:r>
    </w:p>
    <w:p w14:paraId="2EB18454" w14:textId="77777777" w:rsidR="00C60155" w:rsidRPr="00C60155" w:rsidRDefault="00C60155" w:rsidP="00C601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60155">
        <w:rPr>
          <w:rFonts w:ascii="Times New Roman" w:eastAsia="Times New Roman" w:hAnsi="Times New Roman" w:cs="Times New Roman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6B2E6181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6D5F8DA4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Times New Roman" w:hAnsi="Times New Roman" w:cs="Times New Roman"/>
          <w:color w:val="000000"/>
          <w:lang w:eastAsia="ru-RU" w:bidi="ru-RU"/>
        </w:rPr>
        <w:t>3.4. Поставляемый товар должен быть</w:t>
      </w:r>
      <w:r w:rsidRPr="00C60155">
        <w:rPr>
          <w:rFonts w:ascii="Times New Roman" w:eastAsia="Courier New" w:hAnsi="Times New Roman" w:cs="Times New Roman"/>
          <w:bCs/>
          <w:color w:val="000000"/>
          <w:spacing w:val="-1"/>
          <w:lang w:eastAsia="ru-RU" w:bidi="ru-RU"/>
        </w:rPr>
        <w:t xml:space="preserve"> новым, не бывшим в эксплуатации (употреблении),</w:t>
      </w:r>
      <w:r w:rsidRPr="00C60155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14:paraId="05C9CF7B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3.5. Информация о товаре должна быть на русском языке. </w:t>
      </w:r>
    </w:p>
    <w:p w14:paraId="2A2961C0" w14:textId="77777777" w:rsidR="00C60155" w:rsidRPr="00C60155" w:rsidRDefault="00C60155" w:rsidP="00C60155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C60155">
        <w:rPr>
          <w:rFonts w:ascii="Times New Roman" w:eastAsia="Calibri" w:hAnsi="Times New Roman" w:cs="Times New Roman"/>
          <w:color w:val="000000"/>
          <w:lang w:eastAsia="ru-RU"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в том числе, но не исключительно:</w:t>
      </w:r>
    </w:p>
    <w:p w14:paraId="1097C1D8" w14:textId="77777777" w:rsidR="00C60155" w:rsidRPr="00C60155" w:rsidRDefault="00C60155" w:rsidP="00C60155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alibri" w:hAnsi="Times New Roman" w:cs="Times New Roman"/>
          <w:color w:val="000000"/>
          <w:lang w:eastAsia="ru-RU" w:bidi="ru-RU"/>
        </w:rPr>
        <w:t>- Федеральный закон от 21.11.2011 № 323-ФЗ «Об основах охраны здоровья граждан в Российской Федерации»;</w:t>
      </w:r>
    </w:p>
    <w:p w14:paraId="28F42CB3" w14:textId="77777777" w:rsidR="00C60155" w:rsidRPr="00C60155" w:rsidRDefault="00C60155" w:rsidP="00C60155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alibri" w:hAnsi="Times New Roman" w:cs="Times New Roman"/>
          <w:color w:val="000000"/>
          <w:lang w:eastAsia="ru-RU" w:bidi="ru-RU"/>
        </w:rPr>
        <w:t>- Федерального закона от 27.12.2002 № 184-ФЗ «О техническом регулировании».</w:t>
      </w:r>
    </w:p>
    <w:p w14:paraId="3A638F77" w14:textId="77777777" w:rsidR="00C60155" w:rsidRPr="00C60155" w:rsidRDefault="00C60155" w:rsidP="00C60155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alibri" w:hAnsi="Times New Roman" w:cs="Times New Roman"/>
          <w:color w:val="000000"/>
          <w:lang w:eastAsia="ru-RU" w:bidi="ru-RU"/>
        </w:rPr>
        <w:t xml:space="preserve">Качество поставляемого Товара должно подтверждаться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C60155">
        <w:rPr>
          <w:rFonts w:ascii="Times New Roman" w:eastAsia="Times New Roman" w:hAnsi="Times New Roman" w:cs="Times New Roman"/>
          <w:color w:val="000000"/>
          <w:lang w:eastAsia="ru-RU" w:bidi="ru-RU"/>
        </w:rPr>
        <w:t>(в случае если данные требования предъявляются действующим законодательством)</w:t>
      </w:r>
      <w:r w:rsidRPr="00C60155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1883AA2A" w14:textId="77777777" w:rsidR="00C60155" w:rsidRPr="00C60155" w:rsidRDefault="00C60155" w:rsidP="00C60155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0E23D03F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3.7. </w:t>
      </w: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0EF8C334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78654BD9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Times New Roman" w:hAnsi="Times New Roman" w:cs="Times New Roman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611BB93E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t>3.9. Требования к таре и упаковке Товара.</w:t>
      </w:r>
    </w:p>
    <w:p w14:paraId="7F9E71A3" w14:textId="77777777" w:rsidR="00C60155" w:rsidRPr="00C60155" w:rsidRDefault="00C60155" w:rsidP="00C601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C60155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C60155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14:paraId="03B2700B" w14:textId="77777777" w:rsidR="00300345" w:rsidRDefault="00C60155" w:rsidP="00C60155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7C7A6C8D" w14:textId="4834E169" w:rsidR="00C60155" w:rsidRPr="00C60155" w:rsidRDefault="00C60155" w:rsidP="00C60155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C6015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</w:t>
      </w:r>
      <w:r w:rsidR="00300345" w:rsidRPr="00300345">
        <w:rPr>
          <w:rFonts w:ascii="Times New Roman" w:eastAsia="Courier New" w:hAnsi="Times New Roman" w:cs="Times New Roman"/>
          <w:color w:val="000000"/>
          <w:lang w:eastAsia="ru-RU" w:bidi="ru-RU"/>
        </w:rPr>
        <w:t>3.10. Гарантия качества: товар должен быть поставлен с остаточным сроком годности не менее чем 12 (двенадцать) месяцев на день передачи товара заказчику (поставки товара), или со сроком годности согласованным с заказчиком и оформленным протоколом согласования срока годности, подписанным сторонами не позднее дня передачи товара заказчику.</w:t>
      </w:r>
    </w:p>
    <w:p w14:paraId="7FA3649D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4.1. Передача заказчику поставляемого товара осуществляется поставщиком посредством отгрузки (доставки) товара в соответствии со спецификацией и заявкой Заказчика.</w:t>
      </w:r>
    </w:p>
    <w:p w14:paraId="3A57E3EE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4.2. Место отгрузки (доставки) товара:</w:t>
      </w:r>
    </w:p>
    <w:p w14:paraId="58CFF5E7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197341, Санкт-Петербург, Фермское шоссе, дом 36, литер А, материально-хозяйственный склад.</w:t>
      </w:r>
    </w:p>
    <w:p w14:paraId="3D1993F5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 xml:space="preserve">4.3. Товар должен поставляться со дня заключения контракта по заявкам Заказчика в течение срока действия контракта. </w:t>
      </w:r>
    </w:p>
    <w:p w14:paraId="6D8F5B45" w14:textId="77777777" w:rsidR="007C140B" w:rsidRPr="007C140B" w:rsidRDefault="007C140B" w:rsidP="007C1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C140B">
        <w:rPr>
          <w:rFonts w:ascii="Times New Roman" w:eastAsia="Times New Roman" w:hAnsi="Times New Roman" w:cs="Times New Roman"/>
          <w:color w:val="000000"/>
          <w:lang w:eastAsia="ru-RU"/>
        </w:rPr>
        <w:t>Начало срока поставки – со дня заключения контракта по заявкам Заказчика;</w:t>
      </w:r>
    </w:p>
    <w:p w14:paraId="2FAD5317" w14:textId="6E233490" w:rsidR="007C140B" w:rsidRPr="007C140B" w:rsidRDefault="007C140B" w:rsidP="007C1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C140B">
        <w:rPr>
          <w:rFonts w:ascii="Times New Roman" w:eastAsia="Times New Roman" w:hAnsi="Times New Roman" w:cs="Times New Roman"/>
          <w:color w:val="000000"/>
          <w:lang w:eastAsia="ru-RU"/>
        </w:rPr>
        <w:t xml:space="preserve">Окончание срока поставки – в течение </w:t>
      </w:r>
      <w:r w:rsidR="001B085B">
        <w:rPr>
          <w:rFonts w:ascii="Times New Roman" w:eastAsia="Times New Roman" w:hAnsi="Times New Roman" w:cs="Times New Roman"/>
          <w:color w:val="000000"/>
          <w:lang w:eastAsia="ru-RU"/>
        </w:rPr>
        <w:t>50 рабочих</w:t>
      </w:r>
      <w:r w:rsidRPr="007C140B">
        <w:rPr>
          <w:rFonts w:ascii="Times New Roman" w:eastAsia="Times New Roman" w:hAnsi="Times New Roman" w:cs="Times New Roman"/>
          <w:color w:val="000000"/>
          <w:lang w:eastAsia="ru-RU"/>
        </w:rPr>
        <w:t xml:space="preserve"> дней.</w:t>
      </w:r>
    </w:p>
    <w:p w14:paraId="275957EC" w14:textId="77777777" w:rsidR="007C140B" w:rsidRPr="007C140B" w:rsidRDefault="007C140B" w:rsidP="007C1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C140B">
        <w:rPr>
          <w:rFonts w:ascii="Times New Roman" w:eastAsia="Calibri" w:hAnsi="Times New Roman" w:cs="Times New Roman"/>
        </w:rPr>
        <w:t>Доставка товара осуществляется отдельными партиями по заявкам Заказчика силами поставщика по рабочим дням с 09.00 часов до 15.00 часов.</w:t>
      </w:r>
    </w:p>
    <w:p w14:paraId="298EC5EA" w14:textId="77777777" w:rsidR="007C140B" w:rsidRPr="007C140B" w:rsidRDefault="007C140B" w:rsidP="007C14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7C140B">
        <w:rPr>
          <w:rFonts w:ascii="Times New Roman" w:eastAsia="Calibri" w:hAnsi="Times New Roman" w:cs="Times New Roman"/>
        </w:rPr>
        <w:t>Срок исполнения Поставщиком заявки – 7 (семь) рабочих дней со дня получения заявки от Заказчика.</w:t>
      </w:r>
    </w:p>
    <w:p w14:paraId="3B1FE0FE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4.4. Поставка товара в соответствии с контрактом включает в себя: хранение товара, доставку товара до места отгрузки (доставки) товара, погрузо-разгрузочные, экспедиторские и иные работы силами и средствами поставщика.</w:t>
      </w:r>
    </w:p>
    <w:p w14:paraId="51075606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5. Товар передается заказчику по акту приема-передачи товара и товарной (или товарно-транспортной) накладной или по универсальному передаточному документу, составленных в двух экземплярах, в которых указываются наименование, количество, фасовка, единицы измерения, ассортимент, цена за единицу поставляемого товара и номер контракта.</w:t>
      </w:r>
    </w:p>
    <w:p w14:paraId="217C17A5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Днем поставки отдельной партии товара является день подписания сторонами акта приема-передачи товара и товарной накладной или универсального передаточного документа.</w:t>
      </w:r>
    </w:p>
    <w:p w14:paraId="30A3EB43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6. Требования к документации на товар</w:t>
      </w:r>
    </w:p>
    <w:p w14:paraId="1B852669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Одновременно с поставкой каждой партии товара поставщик передает заказчику следующие сопроводительные документы, оформленные надлежащим образом:</w:t>
      </w:r>
    </w:p>
    <w:p w14:paraId="5E1F3F0B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- акт приема-передачи товара и товарную накладную (с указанием номера контракта) либо универсальный передаточный документ;</w:t>
      </w:r>
    </w:p>
    <w:p w14:paraId="6FC26BF9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- счет (с указанием номера контракта) и счет-фактуру (в случае если поставщик является плательщиком НДС) либо универсальный передаточный документ;</w:t>
      </w:r>
    </w:p>
    <w:p w14:paraId="10B52DA4" w14:textId="77777777" w:rsidR="00C60155" w:rsidRP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60155">
        <w:rPr>
          <w:rFonts w:ascii="Times New Roman" w:eastAsia="Calibri" w:hAnsi="Times New Roman" w:cs="Times New Roman"/>
        </w:rPr>
        <w:t>- заверенную надлежащим образом копию декларации о соответствии и/или сертификата соответствия в случаях, установленных законодательством.</w:t>
      </w:r>
    </w:p>
    <w:p w14:paraId="11A49B90" w14:textId="4FF80D56" w:rsidR="00C60155" w:rsidRDefault="00C60155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60155">
        <w:rPr>
          <w:rFonts w:ascii="Times New Roman" w:eastAsia="Calibri" w:hAnsi="Times New Roman" w:cs="Times New Roman"/>
        </w:rPr>
        <w:t xml:space="preserve">7. </w:t>
      </w:r>
      <w:r w:rsidRPr="00C60155">
        <w:rPr>
          <w:rFonts w:ascii="Times New Roman" w:eastAsia="Times New Roman" w:hAnsi="Times New Roman" w:cs="Times New Roman"/>
          <w:lang w:eastAsia="ru-RU"/>
        </w:rPr>
        <w:t>Техническая спецификация:</w:t>
      </w: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988"/>
        <w:gridCol w:w="1275"/>
        <w:gridCol w:w="1256"/>
        <w:gridCol w:w="1843"/>
        <w:gridCol w:w="1417"/>
        <w:gridCol w:w="1438"/>
        <w:gridCol w:w="1417"/>
      </w:tblGrid>
      <w:tr w:rsidR="001B085B" w:rsidRPr="001B085B" w14:paraId="34877AEB" w14:textId="77777777" w:rsidTr="001B085B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54617097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товара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39293EC7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Код позиции по КТРУ</w:t>
            </w:r>
          </w:p>
        </w:tc>
        <w:tc>
          <w:tcPr>
            <w:tcW w:w="1275" w:type="dxa"/>
            <w:vAlign w:val="center"/>
          </w:tcPr>
          <w:p w14:paraId="7E5A1DAC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Тип характеристики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2315754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характеристики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F0177F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Значение характеристики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C21EC8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b/>
                <w:color w:val="000000"/>
                <w:sz w:val="16"/>
                <w:szCs w:val="16"/>
                <w:lang w:bidi="ru-RU"/>
              </w:rPr>
              <w:t>Единица измерения характеристики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7423A89C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Инструкция по заполнению характеристики в заявке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084D3A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</w:tr>
      <w:tr w:rsidR="001B085B" w:rsidRPr="001B085B" w14:paraId="76573C65" w14:textId="77777777" w:rsidTr="001B085B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4C8362D6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Передняя панель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77380EF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_</w:t>
            </w:r>
          </w:p>
        </w:tc>
        <w:tc>
          <w:tcPr>
            <w:tcW w:w="1275" w:type="dxa"/>
            <w:vAlign w:val="center"/>
          </w:tcPr>
          <w:p w14:paraId="55263ED1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B085B">
              <w:rPr>
                <w:rFonts w:ascii="Times New Roman" w:eastAsia="Calibri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744CAA4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Описание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1ED2F0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Запасная часть насоса инфузионного шприцевого «Перфузор Спэйс»: передняя панель (кат. № 607237).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8F2776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10E9D7C0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069A38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Принадлежность запасной части к оборудованию</w:t>
            </w:r>
          </w:p>
        </w:tc>
      </w:tr>
      <w:tr w:rsidR="001B085B" w:rsidRPr="001B085B" w14:paraId="384E6DA3" w14:textId="77777777" w:rsidTr="001B085B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0BB4D7D2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Аккумуляторная батарея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33C840C6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_</w:t>
            </w:r>
          </w:p>
        </w:tc>
        <w:tc>
          <w:tcPr>
            <w:tcW w:w="1275" w:type="dxa"/>
            <w:vAlign w:val="center"/>
          </w:tcPr>
          <w:p w14:paraId="2469A939" w14:textId="77777777" w:rsidR="001B085B" w:rsidRPr="001B085B" w:rsidRDefault="001B085B" w:rsidP="001B085B">
            <w:pPr>
              <w:jc w:val="center"/>
              <w:rPr>
                <w:rFonts w:ascii="Calibri" w:eastAsia="Calibri" w:hAnsi="Calibri" w:cs="Times New Roman"/>
              </w:rPr>
            </w:pPr>
            <w:r w:rsidRPr="001B085B">
              <w:rPr>
                <w:rFonts w:ascii="Times New Roman" w:eastAsia="Calibri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48DB984" w14:textId="77777777" w:rsidR="001B085B" w:rsidRPr="001B085B" w:rsidRDefault="001B085B" w:rsidP="001B085B">
            <w:pPr>
              <w:jc w:val="center"/>
              <w:rPr>
                <w:rFonts w:ascii="Calibri" w:eastAsia="Calibri" w:hAnsi="Calibri" w:cs="Times New Roman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Описание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C12AD35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 xml:space="preserve"> Запасная часть насоса инфузионного шприцевого «Перфузор Спэйс»: аккумуляторная батарея (кат. № </w:t>
            </w: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lastRenderedPageBreak/>
              <w:t>187928)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8BA333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lastRenderedPageBreak/>
              <w:t>Х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1F007FF2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392507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Принадлежность запасной части к оборудованию</w:t>
            </w:r>
          </w:p>
        </w:tc>
      </w:tr>
      <w:tr w:rsidR="001B085B" w:rsidRPr="001B085B" w14:paraId="2F5DABA2" w14:textId="77777777" w:rsidTr="001B085B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3D0D5DD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Корпус панели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DA95C58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_</w:t>
            </w:r>
          </w:p>
        </w:tc>
        <w:tc>
          <w:tcPr>
            <w:tcW w:w="1275" w:type="dxa"/>
            <w:vAlign w:val="center"/>
          </w:tcPr>
          <w:p w14:paraId="15488CBD" w14:textId="77777777" w:rsidR="001B085B" w:rsidRPr="001B085B" w:rsidRDefault="001B085B" w:rsidP="001B085B">
            <w:pPr>
              <w:jc w:val="center"/>
              <w:rPr>
                <w:rFonts w:ascii="Calibri" w:eastAsia="Calibri" w:hAnsi="Calibri" w:cs="Times New Roman"/>
              </w:rPr>
            </w:pPr>
            <w:r w:rsidRPr="001B085B">
              <w:rPr>
                <w:rFonts w:ascii="Times New Roman" w:eastAsia="Calibri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B4BF060" w14:textId="77777777" w:rsidR="001B085B" w:rsidRPr="001B085B" w:rsidRDefault="001B085B" w:rsidP="001B085B">
            <w:pPr>
              <w:jc w:val="center"/>
              <w:rPr>
                <w:rFonts w:ascii="Calibri" w:eastAsia="Calibri" w:hAnsi="Calibri" w:cs="Times New Roman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Описание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B5151D0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Запасная часть насоса инфузионного шприцевого «Перфузор Спэйс»: заглушка (кат. № 668168)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BC8895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20D084D0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83DA61" w14:textId="77777777" w:rsidR="001B085B" w:rsidRPr="001B085B" w:rsidRDefault="001B085B" w:rsidP="001B08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Принадлежность запасной части к оборудованию</w:t>
            </w:r>
          </w:p>
        </w:tc>
      </w:tr>
    </w:tbl>
    <w:p w14:paraId="7A24879C" w14:textId="77777777" w:rsidR="001B085B" w:rsidRPr="00C60155" w:rsidRDefault="001B085B" w:rsidP="00C601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7836D467" w14:textId="77777777" w:rsidR="00300345" w:rsidRPr="00300345" w:rsidRDefault="00300345" w:rsidP="00300345">
      <w:pPr>
        <w:tabs>
          <w:tab w:val="left" w:pos="601"/>
        </w:tabs>
        <w:spacing w:after="0" w:line="240" w:lineRule="auto"/>
        <w:rPr>
          <w:rFonts w:ascii="Times New Roman" w:eastAsia="Calibri" w:hAnsi="Times New Roman" w:cs="Times New Roman"/>
        </w:rPr>
      </w:pPr>
    </w:p>
    <w:p w14:paraId="4A6B7420" w14:textId="77777777" w:rsidR="007C140B" w:rsidRDefault="007C140B" w:rsidP="00C60155">
      <w:pPr>
        <w:spacing w:after="200" w:line="276" w:lineRule="auto"/>
        <w:rPr>
          <w:rFonts w:ascii="Calibri" w:eastAsia="Calibri" w:hAnsi="Calibri" w:cs="Times New Roman"/>
        </w:rPr>
        <w:sectPr w:rsidR="007C140B" w:rsidSect="007C140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9EA9588" w14:textId="5C4E7F03" w:rsidR="00C60155" w:rsidRPr="00C60155" w:rsidRDefault="00C60155" w:rsidP="00C60155">
      <w:pPr>
        <w:spacing w:after="200" w:line="276" w:lineRule="auto"/>
        <w:rPr>
          <w:rFonts w:ascii="Calibri" w:eastAsia="Calibri" w:hAnsi="Calibri" w:cs="Times New Roman"/>
        </w:rPr>
      </w:pPr>
    </w:p>
    <w:p w14:paraId="54F13A0B" w14:textId="5DCB4E9E" w:rsidR="00300345" w:rsidRPr="00300345" w:rsidRDefault="00300345" w:rsidP="007C140B">
      <w:pPr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00345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Приложение № 2 к описанию объекта закупки</w:t>
      </w:r>
    </w:p>
    <w:p w14:paraId="7BF1AD77" w14:textId="7D047F3D" w:rsidR="00C407CB" w:rsidRPr="001B085B" w:rsidRDefault="00300345" w:rsidP="001B085B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30034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Количество, место и сроки поставки товара</w:t>
      </w:r>
    </w:p>
    <w:tbl>
      <w:tblPr>
        <w:tblW w:w="146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543"/>
        <w:gridCol w:w="1759"/>
        <w:gridCol w:w="1701"/>
        <w:gridCol w:w="1134"/>
        <w:gridCol w:w="5954"/>
      </w:tblGrid>
      <w:tr w:rsidR="001B085B" w:rsidRPr="001B085B" w14:paraId="52A78772" w14:textId="77777777" w:rsidTr="00192688"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2543EE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AC0B2D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Адрес поставки товара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35B828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E6A548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5F9152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Количество товара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56F2A5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Условия и сроки поставки товара</w:t>
            </w:r>
          </w:p>
        </w:tc>
      </w:tr>
      <w:tr w:rsidR="001B085B" w:rsidRPr="001B085B" w14:paraId="34569F9A" w14:textId="77777777" w:rsidTr="00192688"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0402A6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E652CD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197341, Санкт-Петербург, Фермское шоссе, дом 36, литер А, материально-хозяйственный склад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035AAB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20"/>
                <w:szCs w:val="16"/>
                <w:lang w:bidi="ru-RU"/>
              </w:rPr>
              <w:t xml:space="preserve">Передняя панель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BA0B68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54563C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7D0C89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Поставка товара осуществляется Поставщиком в Место доставки. Поставка товара производится в период после заключения контракта в течение 50 рабочих дней.</w:t>
            </w:r>
          </w:p>
        </w:tc>
      </w:tr>
      <w:tr w:rsidR="001B085B" w:rsidRPr="001B085B" w14:paraId="12C86AC2" w14:textId="77777777" w:rsidTr="00192688"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359F23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6EF25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197341, Санкт-Петербург, Фермское шоссе, дом 36, литер А, материально-хозяйственный склад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B1568D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16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20"/>
                <w:szCs w:val="16"/>
                <w:lang w:bidi="ru-RU"/>
              </w:rPr>
              <w:t>Аккумуляторная батарея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523FA9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60E11A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A890D1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Поставка товара осуществляется Поставщиком в Место доставки. Поставка товара производится в период после заключения контракта в течение 50 рабочих дней.</w:t>
            </w:r>
          </w:p>
        </w:tc>
      </w:tr>
      <w:tr w:rsidR="001B085B" w:rsidRPr="001B085B" w14:paraId="7CF9CB24" w14:textId="77777777" w:rsidTr="00192688"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B45D3C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698895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197341, Санкт-Петербург, Фермское шоссе, дом 36, литер А, материально-хозяйственный склад</w:t>
            </w:r>
          </w:p>
        </w:tc>
        <w:tc>
          <w:tcPr>
            <w:tcW w:w="1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A9A867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B085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Корпус панели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AE3D06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680591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AA6537" w14:textId="77777777" w:rsidR="001B085B" w:rsidRPr="001B085B" w:rsidRDefault="001B085B" w:rsidP="001B085B">
            <w:pPr>
              <w:spacing w:after="10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B085B">
              <w:rPr>
                <w:rFonts w:ascii="Times New Roman" w:eastAsia="Calibri" w:hAnsi="Times New Roman" w:cs="Times New Roman"/>
                <w:sz w:val="20"/>
                <w:szCs w:val="20"/>
              </w:rPr>
              <w:t>Поставка товара осуществляется Поставщиком в Место доставки. Поставка товара производится в период после заключения контракта в течение 50 рабочих дней.</w:t>
            </w:r>
          </w:p>
        </w:tc>
      </w:tr>
    </w:tbl>
    <w:p w14:paraId="23C8597D" w14:textId="61545946" w:rsidR="001B085B" w:rsidRDefault="001B085B">
      <w:pPr>
        <w:rPr>
          <w:rFonts w:ascii="Times New Roman" w:eastAsia="Calibri" w:hAnsi="Times New Roman" w:cs="Times New Roman"/>
          <w:b/>
        </w:rPr>
        <w:sectPr w:rsidR="001B085B" w:rsidSect="0030034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64870C75" w14:textId="77777777" w:rsidR="00300345" w:rsidRPr="008B5E69" w:rsidRDefault="00300345" w:rsidP="00300345">
      <w:pPr>
        <w:jc w:val="center"/>
        <w:rPr>
          <w:rFonts w:ascii="Times New Roman" w:eastAsia="Calibri" w:hAnsi="Times New Roman" w:cs="Times New Roman"/>
          <w:b/>
        </w:rPr>
      </w:pPr>
      <w:r w:rsidRPr="008B5E69">
        <w:rPr>
          <w:rFonts w:ascii="Times New Roman" w:eastAsia="Calibri" w:hAnsi="Times New Roman" w:cs="Times New Roman"/>
          <w:b/>
        </w:rPr>
        <w:lastRenderedPageBreak/>
        <w:t>ТРЕБОВАНИЯ К СОДЕРЖАНИЮ, СОСТАВУ ОФЕРТЫ</w:t>
      </w:r>
    </w:p>
    <w:p w14:paraId="2BF5CA55" w14:textId="77777777" w:rsidR="00300345" w:rsidRPr="008B5E69" w:rsidRDefault="00300345" w:rsidP="00300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1. Предложение участника закупки в отношении объекта закупки должно содержать:</w:t>
      </w:r>
    </w:p>
    <w:p w14:paraId="0F5FF2F4" w14:textId="77777777" w:rsidR="00300345" w:rsidRPr="008B5E69" w:rsidRDefault="00300345" w:rsidP="00300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 xml:space="preserve"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 </w:t>
      </w:r>
    </w:p>
    <w:p w14:paraId="6EF82679" w14:textId="77777777" w:rsidR="00300345" w:rsidRPr="008B5E69" w:rsidRDefault="00300345" w:rsidP="00300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 w14:paraId="40E8D3C3" w14:textId="77777777" w:rsidR="00300345" w:rsidRPr="008B5E69" w:rsidRDefault="00300345" w:rsidP="00300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услуге;</w:t>
      </w:r>
    </w:p>
    <w:p w14:paraId="3F10B795" w14:textId="77777777" w:rsidR="00300345" w:rsidRPr="008B5E69" w:rsidRDefault="00300345" w:rsidP="00300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г) иные информация и документы, в том числе эскиз, рисунок, чертеж, фотография, иное изображение предлагаемого участником закупки товара (в случае необходимости или по усмотрению участника закупки).</w:t>
      </w:r>
    </w:p>
    <w:p w14:paraId="7F5F9D80" w14:textId="77777777" w:rsidR="00300345" w:rsidRPr="008B5E69" w:rsidRDefault="00300345" w:rsidP="003003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8B5E69">
        <w:rPr>
          <w:rFonts w:ascii="Times New Roman" w:eastAsia="Calibri" w:hAnsi="Times New Roman" w:cs="Times New Roman"/>
        </w:rPr>
        <w:t>2. Предложение участника закупки о цене контракта (ценовые предложения подаются с использованием подсистемы «Электронный магазин» АИС ГЗ).</w:t>
      </w:r>
    </w:p>
    <w:p w14:paraId="55D50FA6" w14:textId="122A378E" w:rsidR="00787EAD" w:rsidRPr="008B5E69" w:rsidRDefault="00787EAD" w:rsidP="00300345">
      <w:pPr>
        <w:rPr>
          <w:rFonts w:ascii="Times New Roman" w:eastAsia="Calibri" w:hAnsi="Times New Roman" w:cs="Times New Roman"/>
        </w:rPr>
      </w:pPr>
    </w:p>
    <w:sectPr w:rsidR="00787EAD" w:rsidRPr="008B5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265DF"/>
    <w:multiLevelType w:val="hybridMultilevel"/>
    <w:tmpl w:val="8FD0A6B4"/>
    <w:lvl w:ilvl="0" w:tplc="61FEC582">
      <w:start w:val="1"/>
      <w:numFmt w:val="decimal"/>
      <w:suff w:val="space"/>
      <w:lvlText w:val="%1."/>
      <w:lvlJc w:val="left"/>
      <w:pPr>
        <w:ind w:left="5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6" w:hanging="360"/>
      </w:pPr>
    </w:lvl>
    <w:lvl w:ilvl="2" w:tplc="0419001B" w:tentative="1">
      <w:start w:val="1"/>
      <w:numFmt w:val="lowerRoman"/>
      <w:lvlText w:val="%3."/>
      <w:lvlJc w:val="right"/>
      <w:pPr>
        <w:ind w:left="2006" w:hanging="180"/>
      </w:pPr>
    </w:lvl>
    <w:lvl w:ilvl="3" w:tplc="0419000F" w:tentative="1">
      <w:start w:val="1"/>
      <w:numFmt w:val="decimal"/>
      <w:lvlText w:val="%4."/>
      <w:lvlJc w:val="left"/>
      <w:pPr>
        <w:ind w:left="2726" w:hanging="360"/>
      </w:pPr>
    </w:lvl>
    <w:lvl w:ilvl="4" w:tplc="04190019" w:tentative="1">
      <w:start w:val="1"/>
      <w:numFmt w:val="lowerLetter"/>
      <w:lvlText w:val="%5."/>
      <w:lvlJc w:val="left"/>
      <w:pPr>
        <w:ind w:left="3446" w:hanging="360"/>
      </w:pPr>
    </w:lvl>
    <w:lvl w:ilvl="5" w:tplc="0419001B" w:tentative="1">
      <w:start w:val="1"/>
      <w:numFmt w:val="lowerRoman"/>
      <w:lvlText w:val="%6."/>
      <w:lvlJc w:val="right"/>
      <w:pPr>
        <w:ind w:left="4166" w:hanging="180"/>
      </w:pPr>
    </w:lvl>
    <w:lvl w:ilvl="6" w:tplc="0419000F" w:tentative="1">
      <w:start w:val="1"/>
      <w:numFmt w:val="decimal"/>
      <w:lvlText w:val="%7."/>
      <w:lvlJc w:val="left"/>
      <w:pPr>
        <w:ind w:left="4886" w:hanging="360"/>
      </w:pPr>
    </w:lvl>
    <w:lvl w:ilvl="7" w:tplc="04190019" w:tentative="1">
      <w:start w:val="1"/>
      <w:numFmt w:val="lowerLetter"/>
      <w:lvlText w:val="%8."/>
      <w:lvlJc w:val="left"/>
      <w:pPr>
        <w:ind w:left="5606" w:hanging="360"/>
      </w:pPr>
    </w:lvl>
    <w:lvl w:ilvl="8" w:tplc="0419001B" w:tentative="1">
      <w:start w:val="1"/>
      <w:numFmt w:val="lowerRoman"/>
      <w:lvlText w:val="%9."/>
      <w:lvlJc w:val="right"/>
      <w:pPr>
        <w:ind w:left="63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155"/>
    <w:rsid w:val="001644D9"/>
    <w:rsid w:val="001B085B"/>
    <w:rsid w:val="00300345"/>
    <w:rsid w:val="005444A0"/>
    <w:rsid w:val="00787EAD"/>
    <w:rsid w:val="007C140B"/>
    <w:rsid w:val="008A30AA"/>
    <w:rsid w:val="008D17BF"/>
    <w:rsid w:val="00A01E3D"/>
    <w:rsid w:val="00C407CB"/>
    <w:rsid w:val="00C6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FA098"/>
  <w15:chartTrackingRefBased/>
  <w15:docId w15:val="{8E76DDE3-3936-4F03-83A3-A38613197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Еремеева А.С.</dc:creator>
  <cp:keywords/>
  <dc:description/>
  <cp:lastModifiedBy>Еремеева А.С.</cp:lastModifiedBy>
  <cp:revision>10</cp:revision>
  <dcterms:created xsi:type="dcterms:W3CDTF">2026-03-27T07:34:00Z</dcterms:created>
  <dcterms:modified xsi:type="dcterms:W3CDTF">2026-06-09T08:26:00Z</dcterms:modified>
</cp:coreProperties>
</file>