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40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spacing w:line="240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spacing w:before="100" w:after="100" w:line="240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  <w:sectPr>
          <w:footerReference w:type="default" r:id="rId9"/>
          <w:footnotePr>
            <w:numFmt w:val="decimal"/>
            <w:numRestart w:val="continuous"/>
            <w:pos w:val="pageBottom"/>
          </w:footnotePr>
          <w:endnotePr/>
          <w:type w:val="continuous"/>
          <w:pgSz w:w="11900" w:h="16840" w:orient="portrait"/>
          <w:pgMar w:top="304" w:right="0" w:bottom="852" w:left="0" w:header="0" w:footer="3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ind w:left="0" w:right="0" w:firstLine="0"/>
        <w:jc w:val="center"/>
        <w:keepLines/>
        <w:keepNext/>
        <w:spacing w:before="0" w:after="500" w:line="307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0" w:name="bookmark0"/>
      <w:r>
        <w:rPr>
          <w:rFonts w:ascii="Times New Roman" w:hAnsi="Times New Roman" w:eastAsia="Times New Roman" w:cs="Times New Roman"/>
          <w:sz w:val="22"/>
          <w:szCs w:val="22"/>
        </w:rPr>
      </w:r>
      <w:bookmarkStart w:id="1" w:name="bookmark1"/>
      <w:r>
        <w:rPr>
          <w:rFonts w:ascii="Times New Roman" w:hAnsi="Times New Roman" w:eastAsia="Times New Roman" w:cs="Times New Roman"/>
          <w:sz w:val="22"/>
          <w:szCs w:val="22"/>
        </w:rPr>
      </w:r>
      <w:bookmarkStart w:id="2" w:name="bookmark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ГОСУДАРСТВЕННЫЙ КОНТРАКТ </w:t>
        <w:br/>
        <w:t xml:space="preserve">НА ОКАЗАНИЕ УСЛУГ СВЯЗИ</w:t>
      </w:r>
      <w:bookmarkEnd w:id="0"/>
      <w:r>
        <w:rPr>
          <w:rFonts w:ascii="Times New Roman" w:hAnsi="Times New Roman" w:eastAsia="Times New Roman" w:cs="Times New Roman"/>
          <w:sz w:val="22"/>
          <w:szCs w:val="22"/>
        </w:rPr>
      </w:r>
      <w:bookmarkEnd w:id="1"/>
      <w:r>
        <w:rPr>
          <w:rFonts w:ascii="Times New Roman" w:hAnsi="Times New Roman" w:eastAsia="Times New Roman" w:cs="Times New Roman"/>
          <w:sz w:val="22"/>
          <w:szCs w:val="22"/>
        </w:rPr>
      </w:r>
      <w:bookmarkEnd w:id="2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28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12700</wp:posOffset>
                </wp:positionV>
                <wp:extent cx="930290" cy="267503"/>
                <wp:effectExtent l="0" t="0" r="0" b="0"/>
                <wp:wrapSquare wrapText="bothSides"/>
                <wp:docPr id="2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930289" cy="26750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  <w:tabs>
                                <w:tab w:val="left" w:pos="398" w:leader="underscore"/>
                              </w:tabs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20</w:t>
                              <w:tab/>
                              <w:t xml:space="preserve">года</w:t>
                            </w:r>
                            <w:r/>
                          </w:p>
                        </w:txbxContent>
                      </wps:txbx>
                      <wps:bodyPr wrap="square"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125829378;o:allowoverlap:true;o:allowincell:true;mso-position-horizontal-relative:page;margin-left:472.80pt;mso-position-horizontal:absolute;mso-position-vertical-relative:text;margin-top:1.00pt;mso-position-vertical:absolute;width:73.25pt;height:21.06pt;mso-wrap-distance-left:9.00pt;mso-wrap-distance-top:0.00pt;mso-wrap-distance-right:9.00pt;mso-wrap-distance-bottom:0.00pt;visibility:visible;" filled="f">
                <w10:wrap type="square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  <w:tabs>
                          <w:tab w:val="left" w:pos="398" w:leader="underscore"/>
                        </w:tabs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20</w:t>
                        <w:tab/>
                        <w:t xml:space="preserve">года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г. Санкт-Петербург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________________________________, именуемое в дальнейшем «Исполнитель», в лице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________________________________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действующего на основании доверенности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________________________________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с одной стороны и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24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Санкт-Петербургское государственное бюджетное учреждение дополнительного образования "Санкт- Петербургская детская художественная школа № 13", именуемое в дальнейшем «Заказчик», в лице руководителя контрактной службы С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вистуновой Елены Юрьевны, действующей на основании Доверенности № 1 от 12.01.2024 г., с другой стороны, совместно в дальнейшем именуемые «Стороны», а по отдельности - «Сторона», в соответствии с пунктом 4 части 1 статьи 93 Федерального закона от 5 апреля 2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заключили настоящий контракт, именуемый в дальнейшем «Контракт», на следующих условиях: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ind w:left="0" w:right="0" w:firstLine="0"/>
        <w:jc w:val="center"/>
        <w:keepLines/>
        <w:keepNext/>
        <w:spacing w:before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" w:name="bookmark3"/>
      <w:r>
        <w:rPr>
          <w:rFonts w:ascii="Times New Roman" w:hAnsi="Times New Roman" w:eastAsia="Times New Roman" w:cs="Times New Roman"/>
          <w:sz w:val="22"/>
          <w:szCs w:val="22"/>
        </w:rPr>
      </w:r>
      <w:bookmarkStart w:id="4" w:name="bookmark4"/>
      <w:r>
        <w:rPr>
          <w:rFonts w:ascii="Times New Roman" w:hAnsi="Times New Roman" w:eastAsia="Times New Roman" w:cs="Times New Roman"/>
          <w:sz w:val="22"/>
          <w:szCs w:val="22"/>
        </w:rPr>
      </w:r>
      <w:bookmarkStart w:id="5" w:name="bookmark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ТЕРМИНЫ И ОПРЕДЕЛЕНИЯ</w:t>
      </w:r>
      <w:bookmarkEnd w:id="3"/>
      <w:r>
        <w:rPr>
          <w:rFonts w:ascii="Times New Roman" w:hAnsi="Times New Roman" w:eastAsia="Times New Roman" w:cs="Times New Roman"/>
          <w:sz w:val="22"/>
          <w:szCs w:val="22"/>
        </w:rPr>
      </w:r>
      <w:bookmarkEnd w:id="4"/>
      <w:r>
        <w:rPr>
          <w:rFonts w:ascii="Times New Roman" w:hAnsi="Times New Roman" w:eastAsia="Times New Roman" w:cs="Times New Roman"/>
          <w:sz w:val="22"/>
          <w:szCs w:val="22"/>
        </w:rPr>
      </w:r>
      <w:bookmarkEnd w:id="5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«Абонентский интерфейс» - параметры доступа Абонентского устройства, позволяющие соединять средства связи Исполнителя с Абонентским устройством, а также формализованный набор их взаимодействия.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«Абонентский номер» - выделяемый Исполнителем Заказчику в Сети связи Исполнителя номер на период действия Контракта, однозначно определяющий (идентифицирующий) подключенное к Сети связи Исполнителя Абонентское устройство с установленной в нем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-картой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«Временный абонентский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номер» - Абонентский номер, Услуги по которому оказываются Исполнителем только до момента начала оказания Исполнителем Услуг по Абонентскому номеру, в отношении которого Заказчиком подано Исполнителю заявление о перенесении номера из сети другого оператора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связи. С момента начала оказания Исполнителем Услуг по Абонентскому номеру, в отношении которого Заказчиком подано Исполнителю заявление о перенесении номера, права и обязанности Исполнителя и Заказчика в части Временного абонентского номера прекращаются.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«Уникальный код идентификации» - уникальный технологический номер, необходимый для оказания Услуг, не требующих выделения Абонентского номера.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«Абонентская плата» -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размер платежа Заказчика за определенный (Расчетный) период, являющийся постоянной величиной, не зависящей от объема фактически полученных Услуг. Порядок списания Абонентской платы определяется Тарифным планом и/или дополнительным соглашением к Контракту.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«Абонентское устройство» - находящееся в законном владении Заказчика техническое средство, включая программное об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еспечение, обеспечивающее Заказчику доступ к Услугам Исполнителя. Абонентское устройство должно содержать приложения (Абонентский интерфейс), позволяющие работать с технологиями, указанными в Тарифном плане, с помощью которых осуществляется оказание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«Автоматизированный центр» — оборудование, позволяющее проводить автоматизированный прием и обработку сообщений электросвязи (в том числе одновременно поступивших телефонных звонков, сообщений по электронной почте,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 прочее), а также осуществлять рассылки сообщений электросвязи.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«Активация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-карты» - приведение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состояние, обеспечивающее доступ к Услугам.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«Баланс Лицевого счета Заказчика» - величина, определяемая расчётным путём на основании данных Лицевого счёта Заказчика как разность между стоимостью потреблённых Заказчиком Услуг и произведённой Заказчиком оплаты.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«Биллинговая система» - сертифицированная автоматизированная система Исполнителя для учета объема оказанных Услуг, поступления и расходования денежных средств, внесенных в счет оплаты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«Блокировка номера» - полное или частичное приостановление оказания Услуг (ограничение доступа к части определённых Услуг, потребляемых с помощью Сети связи Исполнителя), произведенное Исполнителем по инициативе Заказчика.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26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«Дополнительные услуги» - услуги, оказываемые Исполнителем непосредственно и/или с привлечением третьих лиц, в том числе технологически неразрывно связанные с Услугами связи и направленные на повышение их потребительской ценности.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«Единица тарификации» - единица продолжительности соед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инения, объема Услуг, объема переданной (полученной) с использованием Абонентского устройства информации, а также каждый запрос Заказчика, стоимость и порядок оплаты которых определяются Тарифным планом Заказчика или дополнительным соглашением к Контракту.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«Зона обслуживания Сети связи Исполнителя» - совокупность территорий, обслуживаемых всеми узлами связи Сети связи Исполнителя, в пределах которой существует подтвержденная Исполнителем техническая возможность предоставления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«Идентификатор» - абонентский номер, документ, слово, последовательность символов (букв, цифр) или иная информация, представленные в установленной Исполнителем форме и используемые Исполнителем для идентификации Заказчика.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«Контактный центр Исполнителя» - служба, осуществляющая взаимодействие Исполнителя с Заказчиком по вопросам оказания всех Услуг и осуществляющая информационно-справочное обслуживание Заказчика.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«Лицевой счет Заказчика» - запись в Биллинговой системе Исполнителя, служащая для учета объема оказанных Услуг, поступления и расходования денежных средств, внесенных в счет оплаты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«Личный кабинет» - организованная Исполнителем система самообслуживания, доступ к которой предоставляется авторизованным Заказчикам с использованием сети Интернет в целях самостоятельного управления Услугами и получения информации о них.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«Международный Роуминг» - Роуминг за пределами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«Национальный Роуминг» - Роуминг на территории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«Начисления по Роумингу» -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отражение на Лицевом счёте Заказчика стоимости Услуг, оказанных при Роуминге, произведённое Испонителем на основании данных, предоставленных Роуминговыми партнерами Исполнителя, плату за которые (Услуги, оказанные при Роуминге) Заказчик вносит Исполнителю;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«Подключение (предоставление доступа) к Сети связи Исполнителя» - совокупность организационно-технических действий испонителя по подготовке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Исполнителя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 средств связи, входящих в состав Сети связи, к оказанию Услуг Заказчику с использованием данной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«Пользователь» - сотрудник или раб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отник Заказчика или иное лицо, которому Заказчик предоставил возможность пользоваться Услугами. Действия Пользователей по подключению, управлению, пользованию Услугами, в том числе с использованием Идентификаторов Заказчика, считаются действиями Заказчика.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«Представитель Исполнителя» - лицо, уполномоченное Исполнителем на совершение юридически значимых и иных действий от имени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«Рассылка по сети связи» - передача абонентам коротких текстовых сообщений (сообщений, состоящих из букв и (или) символов, набранных в определе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нной последовательности) по сети подвижной радиотелефонной связи, в том числе передача абонентам Исполнителя коротких текстовых сообщений путем формирования текста короткого текстового сообщения и/или отправки короткого текстового сообщения автоматическим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способом, а также одновременная или последовательная отправка коротких текстовых сообщений заранее определенному списку получателей. Рассылка по сети связи Исполнителя осуществляется только на основании договора об оказании услуг по осуществлению рассылки.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«Расчетный период» - интервал времени, равный одному календарному месяцу.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«Роуминг» - предоставленная Исполнителем возможность пользоваться Услугами при нахождении Заказчика за пределами Сети связи Исполнителя в сети связи Роумингового партнера Исполнителя с применением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указанной в Контракте. Роуминг предоставляется на дополнительных условиях, определяемых Исполнителем. При предоставлении Роуминга под Услугами понимаются также услуги связи, оказываемые Роуминговыми партнерами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«Роуминговый партнер Исполнителя»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оператор связи, с которым у Заказчика договор не заключен, обеспечивающий на основании договорных отношений с Исполнителем оказание Заказчику Услуг за пределами Сети связи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«Сайт Исполнителя» - сайт исполнителя в сети Интернет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«Сеть связи Исполнителя» - технологическая система, включающая в себя средства и линии связи, необходимая для оказания Услуг абонентам Исполнителя на основании соответствующих лицензий.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«Соединение (соединение по Сети связи Исполнителя)» - установление в результате вызова или предварительно установленное взаимодействие между средствами связи, позволяющее Заказчику передавать и (или) принимать голосовую и (или) неголосовую информацию.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«Тарифный план» - совокупность ценовых условий, на которых Исполнитель предлагает пользоваться одной либо несколькими Услугами.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«Услуга связи» - деятельность по приему, обработке, хранению, передаче, доставке сообщений электросвязи. Под Услугами связи в ра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мках настоящего Контракта понимаются услуги подвижной радиотелефонной связи, телематические услуги, услуги по передаче данных, оказываемые Исполнителем Заказчику в соответствии с правилами оказания соответствующего вида услуг и условиями выданных лицензий.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«Услуги» - именуемые совместно термины «Услуга связи» и «Дополнительные услуги».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«Шлюз» - аппаратно-программный комплекс, сервер или любое иное оборудова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ние, осуществляющее передачу голосовой и/или неголосовой информации между Сетью связи Исполнителя и другими сетями связи и предоставляющее возможность лицам, использующим услуги Сети связи Исполнителя, получить доступ в другие сети связи (в том числе сети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подвижной связи, фиксированной связи, передачи данных и т.п.) и/или предоставить третьим лицам доступ в Сеть связи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«Этап исполнения контракта» - част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ь обязательства Исполнителя, в отношении которого Контрактом установлена обязанность Заказчика обеспечить приемку (с оформлением в соответствии с настоящим Контрактом документа о приемке) и оплату поставленного товара, выполненной работы, оказанной услуги.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-карта» - идентификационный модуль Исполнителя, с помощью которого осуществляется идентификация Заказчика или пользователя услугами связи Абонента-юридического лица Исполнителем, а также доступ Абонентского устройства к Сети связи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740"/>
        <w:jc w:val="both"/>
        <w:keepLines w:val="0"/>
        <w:keepNext w:val="0"/>
        <w:spacing w:before="0" w:after="24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«eSIM»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 идентификационный модуль, встроенный в пользовательское оборудование Заказчика, с помощью которого осуществляется идент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ификация данного пользовательского оборудования, Заказчика или пользователя услугами связи Абонента-юридического лица Исполнителем, а также обеспечивающий доступ Абонентского устройства к Сети связи Исполнителя и активированный Исполнителем с помощью кода.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24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Остальные термины и определения применяются в настоящем Контракте в соответствии со значениями, установленными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25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" w:name="bookmark6"/>
      <w:r>
        <w:rPr>
          <w:rFonts w:ascii="Times New Roman" w:hAnsi="Times New Roman" w:eastAsia="Times New Roman" w:cs="Times New Roman"/>
          <w:sz w:val="22"/>
          <w:szCs w:val="22"/>
        </w:rPr>
      </w:r>
      <w:bookmarkStart w:id="7" w:name="bookmark7"/>
      <w:r>
        <w:rPr>
          <w:rFonts w:ascii="Times New Roman" w:hAnsi="Times New Roman" w:eastAsia="Times New Roman" w:cs="Times New Roman"/>
          <w:sz w:val="22"/>
          <w:szCs w:val="22"/>
        </w:rPr>
      </w:r>
      <w:bookmarkStart w:id="8" w:name="bookmark8"/>
      <w:r>
        <w:rPr>
          <w:rFonts w:ascii="Times New Roman" w:hAnsi="Times New Roman" w:eastAsia="Times New Roman" w:cs="Times New Roman"/>
          <w:sz w:val="22"/>
          <w:szCs w:val="22"/>
        </w:rPr>
      </w:r>
      <w:bookmarkStart w:id="9" w:name="bookmark9"/>
      <w:r>
        <w:rPr>
          <w:rFonts w:ascii="Times New Roman" w:hAnsi="Times New Roman" w:eastAsia="Times New Roman" w:cs="Times New Roman"/>
          <w:sz w:val="22"/>
          <w:szCs w:val="22"/>
        </w:rPr>
      </w:r>
      <w:bookmarkEnd w:id="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ПРЕДМЕТ КОНТРАКТА</w:t>
      </w:r>
      <w:bookmarkEnd w:id="6"/>
      <w:r>
        <w:rPr>
          <w:rFonts w:ascii="Times New Roman" w:hAnsi="Times New Roman" w:eastAsia="Times New Roman" w:cs="Times New Roman"/>
          <w:sz w:val="22"/>
          <w:szCs w:val="22"/>
        </w:rPr>
      </w:r>
      <w:bookmarkEnd w:id="7"/>
      <w:r>
        <w:rPr>
          <w:rFonts w:ascii="Times New Roman" w:hAnsi="Times New Roman" w:eastAsia="Times New Roman" w:cs="Times New Roman"/>
          <w:sz w:val="22"/>
          <w:szCs w:val="22"/>
        </w:rPr>
      </w:r>
      <w:bookmarkEnd w:id="9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" w:name="bookmark10"/>
      <w:r>
        <w:rPr>
          <w:rFonts w:ascii="Times New Roman" w:hAnsi="Times New Roman" w:eastAsia="Times New Roman" w:cs="Times New Roman"/>
          <w:sz w:val="22"/>
          <w:szCs w:val="22"/>
        </w:rPr>
      </w:r>
      <w:bookmarkEnd w:id="1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соответствии с настоящим Контрактом Исполнитель обязуется оказывать Заказчику Услуги связи, а также связанные с ними Дополнительные услуги (далее вместе именуемые - «Услуги»), а Заказчик обязуется их оплачивать.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" w:name="bookmark11"/>
      <w:r>
        <w:rPr>
          <w:rFonts w:ascii="Times New Roman" w:hAnsi="Times New Roman" w:eastAsia="Times New Roman" w:cs="Times New Roman"/>
          <w:sz w:val="22"/>
          <w:szCs w:val="22"/>
        </w:rPr>
      </w:r>
      <w:bookmarkEnd w:id="1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Перечень Абонентских номеров указан в Приложении № 2 к настоящему Контракту. Перечень и стоимость оказываемых по настоящему Контракту Услуг установле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ны в Приложении № 1 к настоящему Контракту. Перечень Услуг также определяется в соответствии с лицензиями, возможностями Сети связи Исполнителя. Перечень Услуг при использовании Роуминга зависит также от возможностей сети Роумингового партнера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" w:name="bookmark12"/>
      <w:r>
        <w:rPr>
          <w:rFonts w:ascii="Times New Roman" w:hAnsi="Times New Roman" w:eastAsia="Times New Roman" w:cs="Times New Roman"/>
          <w:sz w:val="22"/>
          <w:szCs w:val="22"/>
        </w:rPr>
      </w:r>
      <w:bookmarkEnd w:id="1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Услуги оказываются Заказчику при наличии у него Абонентских устройств, работающих в Сети связи Исполнителя, соответствующих обязательным техническим требованиям, установленным действующим законодательством Российской Федерации, 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Сети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связи Исполнителя. Для возможности использования отдельных видов Услуг Исполнителя Абонентское устройство Заказчика должно иметь программное обеспечение и/или настройки в соответствии с указаниями Исполнителя и инструкцией к такому Абонентскому устройству.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" w:name="bookmark13"/>
      <w:r>
        <w:rPr>
          <w:rFonts w:ascii="Times New Roman" w:hAnsi="Times New Roman" w:eastAsia="Times New Roman" w:cs="Times New Roman"/>
          <w:sz w:val="22"/>
          <w:szCs w:val="22"/>
        </w:rPr>
      </w:r>
      <w:bookmarkEnd w:id="1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предоставляет Услуги в Зоне обслуживания Сети связи Исполнителя круглосуточно, ежедневно, в соответствии с условиями лицензий на оказание услуг 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" w:name="bookmark14"/>
      <w:r>
        <w:rPr>
          <w:rFonts w:ascii="Times New Roman" w:hAnsi="Times New Roman" w:eastAsia="Times New Roman" w:cs="Times New Roman"/>
          <w:sz w:val="22"/>
          <w:szCs w:val="22"/>
        </w:rPr>
      </w:r>
      <w:bookmarkEnd w:id="1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 распространение радиоволн могут оказывать влияние есте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ственные условия и факторы, локальные особенности рельефа и застройки, метеорологические условия и иные причины, в том числе помехи, затрудняющие прием сигнала, связанные с местом и условиями расположения абонентского оборудования вблизи зданий, в туннелях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в подвалах, помещениях подвального типа и других подземных сооружениях, радиопомехи, загруженность каналов связи в конкретный момент времени, программное обеспечение, установленное на оборудовании Исполнителя, иные характеристики Абонентского устройства.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" w:name="bookmark15"/>
      <w:r>
        <w:rPr>
          <w:rFonts w:ascii="Times New Roman" w:hAnsi="Times New Roman" w:eastAsia="Times New Roman" w:cs="Times New Roman"/>
          <w:sz w:val="22"/>
          <w:szCs w:val="22"/>
        </w:rPr>
      </w:r>
      <w:bookmarkEnd w:id="1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линий, оборудования операторов международной и междугородней 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9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" w:name="bookmark16"/>
      <w:r>
        <w:rPr>
          <w:rFonts w:ascii="Times New Roman" w:hAnsi="Times New Roman" w:eastAsia="Times New Roman" w:cs="Times New Roman"/>
          <w:sz w:val="22"/>
          <w:szCs w:val="22"/>
        </w:rPr>
      </w:r>
      <w:bookmarkEnd w:id="1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оказывает Услуги на основании лицензий на предоставление соответствующего вида услуг связи: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09" w:leader="none"/>
          <w:tab w:val="left" w:pos="7066" w:leader="none"/>
          <w:tab w:val="left" w:pos="942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лицензии на оказание услуг подвижной радиотелефонной связи: ЛОЗО-00114-77/000786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54, Л030-00114-77/00078657, Л030- 00114-77/00079561, Л030-00114-77/00078655, Л030-00114-77/00063847, Л030-00114-77/00064064, Л030-00114-77/00077048, Л030-00114-77/00064068,</w:t>
        <w:tab/>
        <w:t xml:space="preserve">Л030-00114-77/00064070,</w:t>
        <w:tab/>
        <w:t xml:space="preserve">Л030-00114-77/00064075,</w:t>
        <w:tab/>
        <w:t xml:space="preserve">Л030-00114-77/00064077,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09" w:leader="none"/>
          <w:tab w:val="left" w:pos="7066" w:leader="none"/>
          <w:tab w:val="left" w:pos="942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77/00064078, Л030-00114-77/00064079, Л030-00114-77/00064145, Л030-00114-77/000640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12, Л030-00114-77/00064013, Л030- 00114-77/00064016, Л030-00114-77/00064150, Л030-00114-77/00064173, Л030-00114-77/00064182, Л030-00114-77/00064166, Л030-00114-77/00064017,</w:t>
        <w:tab/>
        <w:t xml:space="preserve">Л030-00114-77/00064018,</w:t>
        <w:tab/>
        <w:t xml:space="preserve">Л030-00114-77/00064148,</w:t>
        <w:tab/>
        <w:t xml:space="preserve">Л030-00114-77/00064179,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09" w:leader="none"/>
          <w:tab w:val="left" w:pos="7066" w:leader="none"/>
          <w:tab w:val="left" w:pos="942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77/00078653, Л030-00114-77/00064088, Л030-00114-77/00064091,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39, Л030-00114-77/00064140, Л030- 00114-77/00064057, Л030-00114-77/00064161, Л030-00114-77/00063813, Л030-00114-77/00063832, Л030-00114-77/00064050, Л030-00114-77/00064053,</w:t>
        <w:tab/>
        <w:t xml:space="preserve">Л030-00114-77/00064058,</w:t>
        <w:tab/>
        <w:t xml:space="preserve">Л030-00114-77/00064060,</w:t>
        <w:tab/>
        <w:t xml:space="preserve">Л030-00114-77/00064063,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77/00064155, Л030-00114-77/00064159, Л030-00114-77/00064160, Л030-001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14-77/00064194, Л030-00114-77/00064204, Л030- 00114-77/00064208, Л030-00114-77/00063808, Л030-00114-77/00063838, Л030-00114-77/00063844, Л030-00114-77/00063845, Л030-00114-77/00078656, Л030-00114-77/00078652, Л030-00114-77/00064032, Л030-00114-77/00069136;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09" w:leader="none"/>
          <w:tab w:val="left" w:pos="7066" w:leader="none"/>
          <w:tab w:val="left" w:pos="942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лицензии на оказание телематических услуг связи: Л030-00114-77/00064065, Л030-00114-77/00064071, Л030-00114- 77/00064076, Л030-00114-77/00064081, Л030-00114-77/00064083,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43, Л030-00114-77/00064015, Л030- 00114-77/00064153, Л030-00114-77/00064180, Л030-00114-77/00064181, Л030-00114-77/00064183, Л030-00114-77/00064185, Л030-00114-77/00064187,</w:t>
        <w:tab/>
        <w:t xml:space="preserve">Л030-00114-77/00064163,</w:t>
        <w:tab/>
        <w:t xml:space="preserve">Л030-00114-77/00064164,</w:t>
        <w:tab/>
        <w:t xml:space="preserve">Л030-00114-77/00064019,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09" w:leader="none"/>
          <w:tab w:val="left" w:pos="7066" w:leader="none"/>
          <w:tab w:val="left" w:pos="942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77/00064149, Л030-00114-77/00064177, Л030-00114-77/00064168,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71, Л030-00114-77/00064141, Л030- 00114-77/00064054, Л030-00114-77/00064122, Л030-00114-77/00063811, Л030-00114-77/00064130, Л030-00114-77/00064052, Л030-00114-77/00064061,</w:t>
        <w:tab/>
        <w:t xml:space="preserve">Л030-00114-77/00064158,</w:t>
        <w:tab/>
        <w:t xml:space="preserve">Л030-00114-77/00064196,</w:t>
        <w:tab/>
        <w:t xml:space="preserve">Л030-00114-77/00064206,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77/00064202, Л030-00114-77/00064200, Л030-00114-77/00064011, Л030-00114-77/00063805, Л030-00114-77/00063809, Л030-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00114-77/00063818, Л030-00114-77/00063820, Л030-00114-77/00063823, Л030-00114-77/00063827, Л030-00114-77/00063833, Л030-00114-77/00063835, Л030-00114-77/00063837, Л030-00114-77/00063850;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12" w:leader="none"/>
          <w:tab w:val="left" w:pos="7067" w:leader="none"/>
          <w:tab w:val="left" w:pos="9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лицензии на оказание услуг связи по передачи данных для целей передачи голосовой информации: Л030-00114- 77/00064067, Л030-00114-77/00064073, Л030-00114-77/00064082,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44, Л030-00114-77/00064014, Л030- 00114-77/00064151, Л030-00114-77/00064172, Л030-00114-77/00064174, Л030-00114-77/00064175, Л030-00114-77/00064184, Л030-00114-77/00064186,</w:t>
        <w:tab/>
        <w:t xml:space="preserve">Л030-00114-77/00064020,</w:t>
        <w:tab/>
        <w:t xml:space="preserve">Л030-00114-77/00064167,</w:t>
        <w:tab/>
        <w:t xml:space="preserve">Л030-00114-77/00064169,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12" w:leader="none"/>
          <w:tab w:val="left" w:pos="7067" w:leader="none"/>
          <w:tab w:val="left" w:pos="9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77/00064085, Л030-00114-77/00064086, Л030-00114-77/00064089,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42, Л030-00114-77/00063810, Л030- 00114-77/00063812, Л030-00114-77/00063815, Л030-00114-77/00064129, Л030-00114-77/00064048, Л030-00114-77/00064059, Л030-00114-77/00064062,</w:t>
        <w:tab/>
        <w:t xml:space="preserve">Л030-00114-77/00064156,</w:t>
        <w:tab/>
        <w:t xml:space="preserve">Л030-00114-77/00064162,</w:t>
        <w:tab/>
        <w:t xml:space="preserve">Л030-00114-77/00064189,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77/00064193, Л030-00114-77/00064195, Л030-00114-77/00063804, Л030-001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14-77/00063806, Л030-00114-77/00063817, Л030- 00114-77/00063819, Л030-00114-77/00063821, Л030-00114-77/00063825, Л030-00114-77/00063828, Л030-00114-77/00063830, Л030-00114-77/00063836, Л030-00114-77/00063839, Л030-00114-77/00063842, Л030-00114-77/00063849;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712" w:leader="none"/>
          <w:tab w:val="left" w:pos="7067" w:leader="none"/>
          <w:tab w:val="left" w:pos="9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лицензии на оказание услуг связи по передачи данных, за исключением услуг связи по передаче данных для целей передачи голосовой информации: Л030-00114-77/00063848,</w:t>
        <w:tab/>
        <w:t xml:space="preserve">Л030-00114-77/00064066,</w:t>
        <w:tab/>
        <w:t xml:space="preserve">Л030-00114-77/00064069,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12" w:leader="none"/>
          <w:tab w:val="left" w:pos="7067" w:leader="none"/>
          <w:tab w:val="left" w:pos="9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77/00064072, Л030-00114-77/00064074, Л030-00114-77/00064080, Л030-00114-77/000641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46, Л030-00114-77/00064152, Л030- 00114-77/00064188, Л030-00114-77/00064165, Л030-00114-77/00064147, Л030-00114-77/00064176, Л030-00114-77/00064178, Л030-00114-77/00064170,</w:t>
        <w:tab/>
        <w:t xml:space="preserve">Л030-00114-77/00064084,</w:t>
        <w:tab/>
        <w:t xml:space="preserve">Л030-00114-77/00064087,</w:t>
        <w:tab/>
        <w:t xml:space="preserve">Л030-00114-77/00064090,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352" w:leader="none"/>
          <w:tab w:val="left" w:pos="4712" w:leader="none"/>
          <w:tab w:val="left" w:pos="7067" w:leader="none"/>
          <w:tab w:val="left" w:pos="9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77/00064092, Л030-00114-77/00064093, Л030-00114-77/00064055, Л030-00114-77/000640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56, Л030-00114-77/00063814, Л030- 00114-77/00064131, Л030-00114-77/00063831, Л030-00114-77/00064049, Л030-00114-77/00064051, Л030-00114-77/00064154, Л030-00114-77/00064157,</w:t>
        <w:tab/>
        <w:t xml:space="preserve">Л030-00114-77/00064190,</w:t>
        <w:tab/>
        <w:t xml:space="preserve">Л030-00114-77/00064191,</w:t>
        <w:tab/>
        <w:t xml:space="preserve">Л030-00114-77/00064192,</w:t>
        <w:tab/>
        <w:t xml:space="preserve">Л030-00114-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77/00064198, Л030-001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14-77/00063807, Л030-00114-77/00063816, Л030-00114-77/00063840, Л030-00114-77/00063822, Л030- 00114-77/00063824, Л030-00114-77/00063826, Л030-00114-77/00063829, Л030-00114-77/00063834, Л030-00114-77/00063841, Л030-00114-77/00063843, Л030-00114-77/00064044;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0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" w:name="bookmark17"/>
      <w:r>
        <w:rPr>
          <w:rFonts w:ascii="Times New Roman" w:hAnsi="Times New Roman" w:eastAsia="Times New Roman" w:cs="Times New Roman"/>
          <w:sz w:val="22"/>
          <w:szCs w:val="22"/>
        </w:rPr>
      </w:r>
      <w:bookmarkEnd w:id="1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Идентификационный код закупки:</w:t>
      </w:r>
      <w:r>
        <w:rPr>
          <w:rFonts w:ascii="Times New Roman" w:hAnsi="Times New Roman" w:eastAsia="Times New Roman" w:cs="Times New Roman"/>
          <w:color w:val="000080"/>
          <w:spacing w:val="0"/>
          <w:position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30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8" w:name="bookmark18"/>
      <w:r>
        <w:rPr>
          <w:rFonts w:ascii="Times New Roman" w:hAnsi="Times New Roman" w:eastAsia="Times New Roman" w:cs="Times New Roman"/>
          <w:sz w:val="22"/>
          <w:szCs w:val="22"/>
        </w:rPr>
      </w:r>
      <w:bookmarkStart w:id="19" w:name="bookmark19"/>
      <w:r>
        <w:rPr>
          <w:rFonts w:ascii="Times New Roman" w:hAnsi="Times New Roman" w:eastAsia="Times New Roman" w:cs="Times New Roman"/>
          <w:sz w:val="22"/>
          <w:szCs w:val="22"/>
        </w:rPr>
      </w:r>
      <w:bookmarkStart w:id="20" w:name="bookmark20"/>
      <w:r>
        <w:rPr>
          <w:rFonts w:ascii="Times New Roman" w:hAnsi="Times New Roman" w:eastAsia="Times New Roman" w:cs="Times New Roman"/>
          <w:sz w:val="22"/>
          <w:szCs w:val="22"/>
        </w:rPr>
      </w:r>
      <w:bookmarkStart w:id="21" w:name="bookmark21"/>
      <w:r>
        <w:rPr>
          <w:rFonts w:ascii="Times New Roman" w:hAnsi="Times New Roman" w:eastAsia="Times New Roman" w:cs="Times New Roman"/>
          <w:sz w:val="22"/>
          <w:szCs w:val="22"/>
        </w:rPr>
      </w:r>
      <w:bookmarkEnd w:id="2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ПРАВА И ОБЯЗАННОСТИ СТОРОН</w:t>
      </w:r>
      <w:bookmarkEnd w:id="18"/>
      <w:r>
        <w:rPr>
          <w:rFonts w:ascii="Times New Roman" w:hAnsi="Times New Roman" w:eastAsia="Times New Roman" w:cs="Times New Roman"/>
          <w:sz w:val="22"/>
          <w:szCs w:val="22"/>
        </w:rPr>
      </w:r>
      <w:bookmarkEnd w:id="19"/>
      <w:r>
        <w:rPr>
          <w:rFonts w:ascii="Times New Roman" w:hAnsi="Times New Roman" w:eastAsia="Times New Roman" w:cs="Times New Roman"/>
          <w:sz w:val="22"/>
          <w:szCs w:val="22"/>
        </w:rPr>
      </w:r>
      <w:bookmarkEnd w:id="21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2" w:name="bookmark22"/>
      <w:r>
        <w:rPr>
          <w:rFonts w:ascii="Times New Roman" w:hAnsi="Times New Roman" w:eastAsia="Times New Roman" w:cs="Times New Roman"/>
          <w:sz w:val="22"/>
          <w:szCs w:val="22"/>
        </w:rPr>
      </w:r>
      <w:bookmarkEnd w:id="2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обязуется: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3" w:name="bookmark23"/>
      <w:r>
        <w:rPr>
          <w:rFonts w:ascii="Times New Roman" w:hAnsi="Times New Roman" w:eastAsia="Times New Roman" w:cs="Times New Roman"/>
          <w:sz w:val="22"/>
          <w:szCs w:val="22"/>
        </w:rPr>
      </w:r>
      <w:bookmarkEnd w:id="2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Предоставлять Услуги в соответствии с выбранными Заказчиком перечнем и объемом Услуг в Зоне обслуживания Сети связи Исполнителя, а также выполнять требования, установленные настоящим Контрактом и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4" w:name="bookmark24"/>
      <w:r>
        <w:rPr>
          <w:rFonts w:ascii="Times New Roman" w:hAnsi="Times New Roman" w:eastAsia="Times New Roman" w:cs="Times New Roman"/>
          <w:sz w:val="22"/>
          <w:szCs w:val="22"/>
        </w:rPr>
      </w:r>
      <w:bookmarkEnd w:id="2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Передать Заказчику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 предоставить в пользование Абонентские номера на период действия настоящего Контракта (если иное не предусмотрено законодательством Российской Федерации) в день подписания Сторонами настоящего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5" w:name="bookmark25"/>
      <w:r>
        <w:rPr>
          <w:rFonts w:ascii="Times New Roman" w:hAnsi="Times New Roman" w:eastAsia="Times New Roman" w:cs="Times New Roman"/>
          <w:sz w:val="22"/>
          <w:szCs w:val="22"/>
        </w:rPr>
      </w:r>
      <w:bookmarkEnd w:id="2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Выставлять Заказчику по указанным им реквизитам и направлять комплект документов в соответствии с разделом 3 настоящего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7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6" w:name="bookmark26"/>
      <w:r>
        <w:rPr>
          <w:rFonts w:ascii="Times New Roman" w:hAnsi="Times New Roman" w:eastAsia="Times New Roman" w:cs="Times New Roman"/>
          <w:sz w:val="22"/>
          <w:szCs w:val="22"/>
        </w:rPr>
      </w:r>
      <w:bookmarkEnd w:id="2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Предоставлять Заказчику по его запросу информацию о перечне Услуг, оказываемых Заказчику Исполнителем, а также иные сведения, связанные с Услугами, которые Заказчик вправе получить. Технические показатели и нормы, характеризующие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качество телематических услуг связи и услуг связи по передаче данных,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Исполнителя, указываются на сайте Оператора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 являются неотъемлемой частью настоящего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7" w:name="bookmark27"/>
      <w:r>
        <w:rPr>
          <w:rFonts w:ascii="Times New Roman" w:hAnsi="Times New Roman" w:eastAsia="Times New Roman" w:cs="Times New Roman"/>
          <w:sz w:val="22"/>
          <w:szCs w:val="22"/>
        </w:rPr>
      </w:r>
      <w:bookmarkEnd w:id="2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Оказывать бесплатно и круглосуточно следующие информационно-справочные услуги: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27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8" w:name="bookmark28"/>
      <w:r>
        <w:rPr>
          <w:rFonts w:ascii="Times New Roman" w:hAnsi="Times New Roman" w:eastAsia="Times New Roman" w:cs="Times New Roman"/>
          <w:sz w:val="22"/>
          <w:szCs w:val="22"/>
        </w:rPr>
      </w:r>
      <w:bookmarkEnd w:id="2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выдавать информацию о тарифах на Услуги, о Зоне обслуживания сети связи Исполнителя;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27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9" w:name="bookmark29"/>
      <w:r>
        <w:rPr>
          <w:rFonts w:ascii="Times New Roman" w:hAnsi="Times New Roman" w:eastAsia="Times New Roman" w:cs="Times New Roman"/>
          <w:sz w:val="22"/>
          <w:szCs w:val="22"/>
        </w:rPr>
      </w:r>
      <w:bookmarkEnd w:id="2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выдавать информацию Заказчику о состоянии его Лицевого счета и о задолженности по оплате Услуг;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560" w:right="0" w:firstLine="2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28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0" w:name="bookmark30"/>
      <w:r>
        <w:rPr>
          <w:rFonts w:ascii="Times New Roman" w:hAnsi="Times New Roman" w:eastAsia="Times New Roman" w:cs="Times New Roman"/>
          <w:sz w:val="22"/>
          <w:szCs w:val="22"/>
        </w:rPr>
      </w:r>
      <w:bookmarkEnd w:id="3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осуществлять прием информации от Заказчика о технических неисправностях, препятствующих пользованию Услугами.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1" w:name="bookmark31"/>
      <w:r>
        <w:rPr>
          <w:rFonts w:ascii="Times New Roman" w:hAnsi="Times New Roman" w:eastAsia="Times New Roman" w:cs="Times New Roman"/>
          <w:sz w:val="22"/>
          <w:szCs w:val="22"/>
        </w:rPr>
      </w:r>
      <w:bookmarkEnd w:id="3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Предоставлять Заказчику возможность вызова экстренных оперативных служб. Вызов экстр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енных служб обеспечивается Исполнителем Заказчику бесплатно и круглосуточно посредством набора единого номера вызова экстренных оперативных служб, а также номеров вызова соответствующих экстренных оперативных служб, установленных в соответствии с российско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й системой и планом нумерации. Для доступа Заказчика и Пользователей Услугами Исполнителя к экстренным оперативным службам на всей территории Российской Федерации используется единый номер «112», а также номера соответствующих экстренных оперативных служб: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«101» - Служба пожарной охраны и реагирования в чрезвычайных ситуациях;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«102» - Полиция;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«103» - Служба скорой медицинской помощи;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56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«104» - Аварийная служба газовой сети.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2" w:name="bookmark32"/>
      <w:r>
        <w:rPr>
          <w:rFonts w:ascii="Times New Roman" w:hAnsi="Times New Roman" w:eastAsia="Times New Roman" w:cs="Times New Roman"/>
          <w:sz w:val="22"/>
          <w:szCs w:val="22"/>
        </w:rPr>
      </w:r>
      <w:bookmarkEnd w:id="3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 требованию Заказчика предоставлять ему дополнительную информацию, связанную с оказанием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3" w:name="bookmark33"/>
      <w:r>
        <w:rPr>
          <w:rFonts w:ascii="Times New Roman" w:hAnsi="Times New Roman" w:eastAsia="Times New Roman" w:cs="Times New Roman"/>
          <w:sz w:val="22"/>
          <w:szCs w:val="22"/>
        </w:rPr>
      </w:r>
      <w:bookmarkEnd w:id="3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Устранять в сроки, установленные Исполнителем, неисправности, препятствующие пользованию Услугами. Информация о сроках устранения неисправностей, препятствующих пользованию Услугами, размещается на Сайте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7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4" w:name="bookmark34"/>
      <w:r>
        <w:rPr>
          <w:rFonts w:ascii="Times New Roman" w:hAnsi="Times New Roman" w:eastAsia="Times New Roman" w:cs="Times New Roman"/>
          <w:sz w:val="22"/>
          <w:szCs w:val="22"/>
        </w:rPr>
      </w:r>
      <w:bookmarkEnd w:id="3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Предоставлять Заказчику сведения о заключенных им и/или лицом, действующего от его имени, с Заказчиком договорах на оказание усл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уг связи. Предоставление указанных сведений осуществляется непосредственно в Личном кабинете с использованием информационно-телекоммуникационной сети «Интернет» и/или по адресу электронной почты, если Заказчиком избран такой способ предоставления сведений.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5" w:name="bookmark35"/>
      <w:r>
        <w:rPr>
          <w:rFonts w:ascii="Times New Roman" w:hAnsi="Times New Roman" w:eastAsia="Times New Roman" w:cs="Times New Roman"/>
          <w:sz w:val="22"/>
          <w:szCs w:val="22"/>
        </w:rPr>
      </w:r>
      <w:bookmarkEnd w:id="3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имеет право: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6" w:name="bookmark36"/>
      <w:r>
        <w:rPr>
          <w:rFonts w:ascii="Times New Roman" w:hAnsi="Times New Roman" w:eastAsia="Times New Roman" w:cs="Times New Roman"/>
          <w:sz w:val="22"/>
          <w:szCs w:val="22"/>
        </w:rPr>
      </w:r>
      <w:bookmarkEnd w:id="3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Модернизировать Сеть связи Исполнителя и производить в ней технические и/или влияющие на использование Услуг изменения, прибегая к ограничению или прекращению оказания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7" w:name="bookmark37"/>
      <w:r>
        <w:rPr>
          <w:rFonts w:ascii="Times New Roman" w:hAnsi="Times New Roman" w:eastAsia="Times New Roman" w:cs="Times New Roman"/>
          <w:sz w:val="22"/>
          <w:szCs w:val="22"/>
        </w:rPr>
      </w:r>
      <w:bookmarkEnd w:id="3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интересах Заказчика, в целях его защиты от ущерба, вызванного случайным нажатием клавиши «вызова», ограничивать длительность соединения, превышающего временной интервал, установленный Исполнителем.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8" w:name="bookmark38"/>
      <w:r>
        <w:rPr>
          <w:rFonts w:ascii="Times New Roman" w:hAnsi="Times New Roman" w:eastAsia="Times New Roman" w:cs="Times New Roman"/>
          <w:sz w:val="22"/>
          <w:szCs w:val="22"/>
        </w:rPr>
      </w:r>
      <w:bookmarkEnd w:id="3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Предоставлять дополнительную информацию посредством уведомления Заказчика в текстовом и/или голосовом, и/или электронном виде.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9" w:name="bookmark39"/>
      <w:r>
        <w:rPr>
          <w:rFonts w:ascii="Times New Roman" w:hAnsi="Times New Roman" w:eastAsia="Times New Roman" w:cs="Times New Roman"/>
          <w:sz w:val="22"/>
          <w:szCs w:val="22"/>
        </w:rPr>
      </w:r>
      <w:bookmarkEnd w:id="3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Заменять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-карту или код активации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любой момент по какой бы то ни было причине на условиях, о которых Заказчик будет поставлен в известность, без дополнительных расходов Заказчика и ущерба для предоставления Услуг. При замене или переоформлении на иного Абонента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кода активации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 инициативе Абонента производится блокировка всех коротких текстовых сообщений сроком на 24 часа. Абонент вправе отменить волеизъявление в течение 15 минут в упрощенном порядке через сервисы обслуживания.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7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0" w:name="bookmark40"/>
      <w:r>
        <w:rPr>
          <w:rFonts w:ascii="Times New Roman" w:hAnsi="Times New Roman" w:eastAsia="Times New Roman" w:cs="Times New Roman"/>
          <w:sz w:val="22"/>
          <w:szCs w:val="22"/>
        </w:rPr>
      </w:r>
      <w:bookmarkEnd w:id="4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Вести запись телефонограмм при общении Заказчика с контактным центром Исполнителя с целью изменения набора Услуг или предъявления претензий, а также получения справочной информации.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7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1" w:name="bookmark41"/>
      <w:r>
        <w:rPr>
          <w:rFonts w:ascii="Times New Roman" w:hAnsi="Times New Roman" w:eastAsia="Times New Roman" w:cs="Times New Roman"/>
          <w:sz w:val="22"/>
          <w:szCs w:val="22"/>
        </w:rPr>
      </w:r>
      <w:bookmarkEnd w:id="4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по своей инициативе имеет право заменить выделенный Заказчику Абонентский номер только в случае, если продолжение оказания Услуг с использ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ованием указанного номера невозможно. При этом Исполнитель обязан письменно известить Заказчика и сообщить ему его новый Абонентский номер не менее чем за 60 (шестьдесят) календарных дней до даты замены, если необходимость замены не была вызвана непредвиде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нными или чрезвычайными обстоятельствами. В случае массовой замены Абонентских номеров оповещение Заказчика и других абонентов Исполнителя производится через средства массовой информации и (или) с использованием средств связи Исполнителя (автоинформатора).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2" w:name="bookmark42"/>
      <w:r>
        <w:rPr>
          <w:rFonts w:ascii="Times New Roman" w:hAnsi="Times New Roman" w:eastAsia="Times New Roman" w:cs="Times New Roman"/>
          <w:sz w:val="22"/>
          <w:szCs w:val="22"/>
        </w:rPr>
      </w:r>
      <w:bookmarkEnd w:id="4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оставляет за собой право вводить ту или иную фильтрацию или блокировку адресного пространства и ограничивать доступ Заказчика к тем или иным фрагментам, объектам, информационным ресурсам и услугам сети Интернет (адр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есам, сетям, серверам, телеконференциям, спискам рассылки и т.п.) как в России, так и за рубежом. Исполнитель ограничивает доступ к ресурсам сети Интернет в случаях, порядке и на условиях, предусмотренных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3" w:name="bookmark43"/>
      <w:r>
        <w:rPr>
          <w:rFonts w:ascii="Times New Roman" w:hAnsi="Times New Roman" w:eastAsia="Times New Roman" w:cs="Times New Roman"/>
          <w:sz w:val="22"/>
          <w:szCs w:val="22"/>
        </w:rPr>
      </w:r>
      <w:bookmarkEnd w:id="4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Оператор не гарантирует: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2"/>
        </w:numPr>
        <w:ind w:left="740" w:right="0" w:hanging="360"/>
        <w:jc w:val="both"/>
        <w:keepLines w:val="0"/>
        <w:keepNext w:val="0"/>
        <w:spacing w:before="0" w:after="0" w:line="286" w:lineRule="auto"/>
        <w:shd w:val="clear" w:color="auto" w:fill="auto"/>
        <w:widowControl w:val="off"/>
        <w:tabs>
          <w:tab w:val="left" w:pos="73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4" w:name="bookmark44"/>
      <w:r>
        <w:rPr>
          <w:rFonts w:ascii="Times New Roman" w:hAnsi="Times New Roman" w:eastAsia="Times New Roman" w:cs="Times New Roman"/>
          <w:sz w:val="22"/>
          <w:szCs w:val="22"/>
        </w:rPr>
      </w:r>
      <w:bookmarkEnd w:id="4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возможность информационного обмена с теми узлами или серверами, которые временно или постоянно недоступны через сеть Интернет;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2"/>
        </w:numPr>
        <w:ind w:left="0" w:right="0" w:firstLine="380"/>
        <w:jc w:val="both"/>
        <w:keepLines w:val="0"/>
        <w:keepNext w:val="0"/>
        <w:spacing w:before="0" w:after="0" w:line="264" w:lineRule="auto"/>
        <w:shd w:val="clear" w:color="auto" w:fill="auto"/>
        <w:widowControl w:val="off"/>
        <w:tabs>
          <w:tab w:val="left" w:pos="73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5" w:name="bookmark45"/>
      <w:r>
        <w:rPr>
          <w:rFonts w:ascii="Times New Roman" w:hAnsi="Times New Roman" w:eastAsia="Times New Roman" w:cs="Times New Roman"/>
          <w:sz w:val="22"/>
          <w:szCs w:val="22"/>
        </w:rPr>
      </w:r>
      <w:bookmarkEnd w:id="4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абсолютную бесперебойность доступа к Услугам;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2"/>
        </w:numPr>
        <w:ind w:left="0" w:right="0" w:firstLine="380"/>
        <w:jc w:val="both"/>
        <w:keepLines w:val="0"/>
        <w:keepNext w:val="0"/>
        <w:spacing w:before="0" w:after="0" w:line="264" w:lineRule="auto"/>
        <w:shd w:val="clear" w:color="auto" w:fill="auto"/>
        <w:widowControl w:val="off"/>
        <w:tabs>
          <w:tab w:val="left" w:pos="73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6" w:name="bookmark46"/>
      <w:r>
        <w:rPr>
          <w:rFonts w:ascii="Times New Roman" w:hAnsi="Times New Roman" w:eastAsia="Times New Roman" w:cs="Times New Roman"/>
          <w:sz w:val="22"/>
          <w:szCs w:val="22"/>
        </w:rPr>
      </w:r>
      <w:bookmarkEnd w:id="4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установление соединения с сетью Интернет на максимально возможной скорости.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7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7" w:name="bookmark47"/>
      <w:r>
        <w:rPr>
          <w:rFonts w:ascii="Times New Roman" w:hAnsi="Times New Roman" w:eastAsia="Times New Roman" w:cs="Times New Roman"/>
          <w:sz w:val="22"/>
          <w:szCs w:val="22"/>
        </w:rPr>
      </w:r>
      <w:bookmarkEnd w:id="4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Приостановить предоставление Услуг Заказчику в случае, если Заказчик причиняет вред Исполнителю, другим абонентам и/или третьим лицам с использованием Услуг, осуществляет неоднократные попытки активации несуществующих Карт оплаты, без соглас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ования с Исполнителем использует Абонентский номер и/или Абонентское устройство для организации Рассылок по сети связи без отдельного соглашения с Исполнителем, Автоматизированных центров, проведения лотерей, голосований, конкурсов, рекламы, опросов, массо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вых рассылок, установки Шлюзов, организации вызовов с целью проведения аутентификации/авторизации/подтверждения действий, а также без согласования с Исполнителем использует системы дозвона, Шлюзы и услуги связи, предоставляемые лицами, не имеющими лицензии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или разрешения на осуществление подобного рода деятельности, или осуществляет иные действия, направленные на извлечение прибыли, в том числе противоправные, а также для предотвращения и пресечения преступлений с использованием сетей связи и средств 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8" w:name="bookmark48"/>
      <w:r>
        <w:rPr>
          <w:rFonts w:ascii="Times New Roman" w:hAnsi="Times New Roman" w:eastAsia="Times New Roman" w:cs="Times New Roman"/>
          <w:sz w:val="22"/>
          <w:szCs w:val="22"/>
        </w:rPr>
      </w:r>
      <w:bookmarkEnd w:id="4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обязуется: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49" w:name="bookmark49"/>
      <w:r>
        <w:rPr>
          <w:rFonts w:ascii="Times New Roman" w:hAnsi="Times New Roman" w:eastAsia="Times New Roman" w:cs="Times New Roman"/>
          <w:sz w:val="22"/>
          <w:szCs w:val="22"/>
        </w:rPr>
      </w:r>
      <w:bookmarkEnd w:id="4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Выполнять требования настоящего Контракта и действующего законодательства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0" w:name="bookmark50"/>
      <w:r>
        <w:rPr>
          <w:rFonts w:ascii="Times New Roman" w:hAnsi="Times New Roman" w:eastAsia="Times New Roman" w:cs="Times New Roman"/>
          <w:sz w:val="22"/>
          <w:szCs w:val="22"/>
        </w:rPr>
      </w:r>
      <w:bookmarkEnd w:id="5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полном объеме и сроки, которые определены настоящим Контрактом, вносить плату за оказанные Заказчику Исполнителем Услуги.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1" w:name="bookmark51"/>
      <w:r>
        <w:rPr>
          <w:rFonts w:ascii="Times New Roman" w:hAnsi="Times New Roman" w:eastAsia="Times New Roman" w:cs="Times New Roman"/>
          <w:sz w:val="22"/>
          <w:szCs w:val="22"/>
        </w:rPr>
      </w:r>
      <w:bookmarkEnd w:id="5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предоставлении Исполнителем отдельных Услуг, требующих установку оборудования Исполнителя у Заказчика, обеспечить беспрепятственный доступ технических специалистов Исполнителя в помещения, где установлено оборудование Исполнителя; не пр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оизводить какого-либо технического обслуживания, ремонта или иного воздействия (включая, в частности, не согласованное с Исполнителем отключение от электросети) оборудования Исполнителя, а также ограничить доступ посторонних лиц к оборудованию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2" w:name="bookmark52"/>
      <w:r>
        <w:rPr>
          <w:rFonts w:ascii="Times New Roman" w:hAnsi="Times New Roman" w:eastAsia="Times New Roman" w:cs="Times New Roman"/>
          <w:sz w:val="22"/>
          <w:szCs w:val="22"/>
        </w:rPr>
      </w:r>
      <w:bookmarkEnd w:id="5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Незамедлительно по телефону или по электронной почте и в течение 3 (Трёх) календарных дней письменно информировать Исполнителя с момента, когда Заказчику стало известно о наступлении соответствующего события: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58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31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3" w:name="bookmark53"/>
      <w:r>
        <w:rPr>
          <w:rFonts w:ascii="Times New Roman" w:hAnsi="Times New Roman" w:eastAsia="Times New Roman" w:cs="Times New Roman"/>
          <w:sz w:val="22"/>
          <w:szCs w:val="22"/>
        </w:rPr>
      </w:r>
      <w:bookmarkEnd w:id="5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 потере, пропаже или краже (далее - утраты)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-карты/карт, предоставленной/ых Заказчику, либо устройства с модулем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активированным в сети связи Оператора; в случае утраты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или оборудования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 встроенным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eSIM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продолжает нести обязательства и ответственность, предусмотренную настоящим Контрактом, до момента получения Исполнителем сообщения об утрате. Сообщение об утрате может быть передано на электронный адрес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begin"/>
      </w:r>
      <w:r>
        <w:rPr>
          <w:rFonts w:ascii="Times New Roman" w:hAnsi="Times New Roman" w:eastAsia="Times New Roman" w:cs="Times New Roman"/>
          <w:sz w:val="22"/>
          <w:szCs w:val="22"/>
        </w:rPr>
        <w:instrText xml:space="preserve"> HYPERLINK "mailto:corporate@megafon.ru" </w:instrTex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end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 телефону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58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30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4" w:name="bookmark54"/>
      <w:r>
        <w:rPr>
          <w:rFonts w:ascii="Times New Roman" w:hAnsi="Times New Roman" w:eastAsia="Times New Roman" w:cs="Times New Roman"/>
          <w:sz w:val="22"/>
          <w:szCs w:val="22"/>
        </w:rPr>
      </w:r>
      <w:bookmarkEnd w:id="5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 начале процедуры реорганизации в отношении Заказчика, о принятом решении о ликвидации Заказчика;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58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30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5" w:name="bookmark55"/>
      <w:r>
        <w:rPr>
          <w:rFonts w:ascii="Times New Roman" w:hAnsi="Times New Roman" w:eastAsia="Times New Roman" w:cs="Times New Roman"/>
          <w:sz w:val="22"/>
          <w:szCs w:val="22"/>
        </w:rPr>
      </w:r>
      <w:bookmarkEnd w:id="5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 несанкционированных случаях, когда (код) пароль, предоставленный в целях аутентификации Заказчика, в том числе для доступа в Личный кабинет, стал известен третьим/третьему лицам/лицу;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58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30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6" w:name="bookmark56"/>
      <w:r>
        <w:rPr>
          <w:rFonts w:ascii="Times New Roman" w:hAnsi="Times New Roman" w:eastAsia="Times New Roman" w:cs="Times New Roman"/>
          <w:sz w:val="22"/>
          <w:szCs w:val="22"/>
        </w:rPr>
      </w:r>
      <w:bookmarkEnd w:id="5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об иных обстоятельствах, которые могут воспрепятствовать или сделать невозможным исполнение настоящего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7" w:name="bookmark57"/>
      <w:r>
        <w:rPr>
          <w:rFonts w:ascii="Times New Roman" w:hAnsi="Times New Roman" w:eastAsia="Times New Roman" w:cs="Times New Roman"/>
          <w:sz w:val="22"/>
          <w:szCs w:val="22"/>
        </w:rPr>
      </w:r>
      <w:bookmarkEnd w:id="5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Соблюдать правила пользования Абонентскими устройствами.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8" w:name="bookmark58"/>
      <w:r>
        <w:rPr>
          <w:rFonts w:ascii="Times New Roman" w:hAnsi="Times New Roman" w:eastAsia="Times New Roman" w:cs="Times New Roman"/>
          <w:sz w:val="22"/>
          <w:szCs w:val="22"/>
        </w:rPr>
      </w:r>
      <w:bookmarkEnd w:id="5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Содержать Абонентские устройства в исправном состоянии.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59" w:name="bookmark59"/>
      <w:r>
        <w:rPr>
          <w:rFonts w:ascii="Times New Roman" w:hAnsi="Times New Roman" w:eastAsia="Times New Roman" w:cs="Times New Roman"/>
          <w:sz w:val="22"/>
          <w:szCs w:val="22"/>
        </w:rPr>
      </w:r>
      <w:bookmarkEnd w:id="5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допускать действий, направленных на нарушение нормального функционирования элементов Сети связи Исполнителя (оборудования или программного обеспечения), не принадлежащих Заказчику.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0" w:name="bookmark60"/>
      <w:r>
        <w:rPr>
          <w:rFonts w:ascii="Times New Roman" w:hAnsi="Times New Roman" w:eastAsia="Times New Roman" w:cs="Times New Roman"/>
          <w:sz w:val="22"/>
          <w:szCs w:val="22"/>
        </w:rPr>
      </w:r>
      <w:bookmarkEnd w:id="6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использовать в Сети связи Исполнителя специальные технические средства, предназначенные для негласного получения информации.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1" w:name="bookmark61"/>
      <w:r>
        <w:rPr>
          <w:rFonts w:ascii="Times New Roman" w:hAnsi="Times New Roman" w:eastAsia="Times New Roman" w:cs="Times New Roman"/>
          <w:sz w:val="22"/>
          <w:szCs w:val="22"/>
        </w:rPr>
      </w:r>
      <w:bookmarkEnd w:id="6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использовать Услуги, оказываемые Исполнителем, для противоправных действий.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66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2" w:name="bookmark62"/>
      <w:r>
        <w:rPr>
          <w:rFonts w:ascii="Times New Roman" w:hAnsi="Times New Roman" w:eastAsia="Times New Roman" w:cs="Times New Roman"/>
          <w:sz w:val="22"/>
          <w:szCs w:val="22"/>
        </w:rPr>
      </w:r>
      <w:bookmarkEnd w:id="6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использовать Услуги, оказываемые Исполнителем, для проведения каки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х-либо рекламных кампаний, конкурсов, концертов, викторин, опросов, массовых рассылок, организации Автоматизированных центров, Шлюзов, а также для осуществления иных действий, направленных на извлечение прибыли, без письменного согласования с Исполнителем.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74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3" w:name="bookmark63"/>
      <w:r>
        <w:rPr>
          <w:rFonts w:ascii="Times New Roman" w:hAnsi="Times New Roman" w:eastAsia="Times New Roman" w:cs="Times New Roman"/>
          <w:sz w:val="22"/>
          <w:szCs w:val="22"/>
        </w:rPr>
      </w:r>
      <w:bookmarkEnd w:id="6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допускать использование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 третьими лицами в целях снятия с нее информации, копирования информации, изготовления дубликатов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-карт, а также осуществления других противоправных действий.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74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4" w:name="bookmark64"/>
      <w:r>
        <w:rPr>
          <w:rFonts w:ascii="Times New Roman" w:hAnsi="Times New Roman" w:eastAsia="Times New Roman" w:cs="Times New Roman"/>
          <w:sz w:val="22"/>
          <w:szCs w:val="22"/>
        </w:rPr>
      </w:r>
      <w:bookmarkEnd w:id="6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Использовать для подключения к Сети связи Оператора Абонентское устройство, работающее в Сети связи Оператора и соответствующее обязательным техническим требованиям, установленным действующим законодательством Российской Федерации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66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5" w:name="bookmark65"/>
      <w:r>
        <w:rPr>
          <w:rFonts w:ascii="Times New Roman" w:hAnsi="Times New Roman" w:eastAsia="Times New Roman" w:cs="Times New Roman"/>
          <w:sz w:val="22"/>
          <w:szCs w:val="22"/>
        </w:rPr>
      </w:r>
      <w:bookmarkEnd w:id="6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пользовании телематическими услугами связи: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86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6" w:name="bookmark66"/>
      <w:r>
        <w:rPr>
          <w:rFonts w:ascii="Times New Roman" w:hAnsi="Times New Roman" w:eastAsia="Times New Roman" w:cs="Times New Roman"/>
          <w:sz w:val="22"/>
          <w:szCs w:val="22"/>
        </w:rPr>
      </w:r>
      <w:bookmarkEnd w:id="6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Предпринимать меры по защите Абонентского устройства от воздействия вредоносного программного обеспечения.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86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7" w:name="bookmark67"/>
      <w:r>
        <w:rPr>
          <w:rFonts w:ascii="Times New Roman" w:hAnsi="Times New Roman" w:eastAsia="Times New Roman" w:cs="Times New Roman"/>
          <w:sz w:val="22"/>
          <w:szCs w:val="22"/>
        </w:rPr>
      </w:r>
      <w:bookmarkEnd w:id="6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Препятствовать распространению спама и вредоносного программного обеспечения со своего Абонентского устройства, в том числе: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8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8" w:name="bookmark6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</w:t>
      </w:r>
      <w:bookmarkEnd w:id="6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использовать Услуги для массовой или одиночной рассылки, не согласованных предварительно с адресатом электронных пис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ем, рекламного, коммерческого или агитационного характера, а также писем, содержащих грубые и оскорбительные выражения и предложения. Под массовой рассылкой подразумевается как рассылка множеству получателей, так и множественная рассылка одному получателю;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8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69" w:name="bookmark6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б</w:t>
      </w:r>
      <w:bookmarkEnd w:id="6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размещать в любой конференции, форуме или электронном списке рассылки статьи и сообщения, которые не соответствуют тематике данной конференции или списка рассылки, если это не соответствует правилам такой конференции или форума;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8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0" w:name="bookmark7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</w:t>
      </w:r>
      <w:bookmarkEnd w:id="7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распространять угрожающую, клеветниче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скую или непристойную информацию, или информацию, которая может быть воспринята как оскорбительная. В частности, не распространять порнографию, информацию, задевающую национальные или религиозные чувства, содержащую нецензурные слова или призывы к насилию;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7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1" w:name="bookmark7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г</w:t>
      </w:r>
      <w:bookmarkEnd w:id="7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распространять информацию, программы для ЭВМ и иные результаты интеллектуальной деятельности без разрешения правообладателя или его полномочного представителя;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9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2" w:name="bookmark7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</w:t>
      </w:r>
      <w:bookmarkEnd w:id="7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допускать действий, направленных на на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рушение нормального функционирования элементов Сети связи Исполнителя (оборудования или программного обеспечения), не принадлежащих Заказчику, в т.ч. не осуществлять действия с целью изменения настроек оборудования или программного обеспечения Исполнителя;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9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3" w:name="bookmark7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</w:t>
      </w:r>
      <w:bookmarkEnd w:id="7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допускать действий, направленных на получение несанкционированного доступа к ресурсам сети Интернет и не использовать такой доступ;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4" w:name="bookmark7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ж</w:t>
      </w:r>
      <w:bookmarkEnd w:id="7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передавать компьютерам или оборудованию сети Интернет бессмысленную или бесполезную информацию, создающую неоправданно высокую нагрузку на эти компьютеры или обору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дование, а также на промежуточные участки сети Интернет в объемах, превышающих минимально необходимые для доступности отдельных ее элементов, а равно не осуществлять либо способствовать распространению вредоносного программного обеспечения в сети Интернет;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5" w:name="bookmark7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</w:t>
      </w:r>
      <w:bookmarkEnd w:id="7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соблюдать правила использования любого информационного или технического ресурса сети Интернет либо немедленно отказаться от его использования. Прави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8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6" w:name="bookmark7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</w:t>
      </w:r>
      <w:bookmarkEnd w:id="7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использовать идентификационные данные (имена, адреса, телефоны и т.п.) третьих лиц, кроме случаев, когда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эти лица уполномочили Заказчика на такое использование. В то же время Заказчик должен принять меры по предотвращению использования ресурсов сети Интернет третьими лицами от его имени (обеспечить сохранность паролей и прочих кодов авторизованного доступа);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7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7" w:name="bookmark7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</w:t>
      </w:r>
      <w:bookmarkEnd w:id="7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фальсифицировать/подменять свой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IP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-адрес, а также адреса, используемые в других сетевых протоколах, при передаче данных в сеть Интернет;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29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8" w:name="bookmark7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</w:t>
      </w:r>
      <w:bookmarkEnd w:id="7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использовать несуществующие обратные адреса при отправке электронной корреспонденции;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79" w:name="bookmark7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</w:t>
      </w:r>
      <w:bookmarkEnd w:id="7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принять надлежащие меры по такой настройке своих ресурсов, которая бы препятствовала недобросовес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тному использованию этих ресурсов третьими лицами, а также оперативно реагировать при обнаружении случаев такого использования (открытый ретранслятор электронной почты; открытые прокси-серверы; общедоступные широковещательные адреса локальных сетей и др.);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0" w:name="bookmark8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</w:t>
      </w:r>
      <w:bookmarkEnd w:id="8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создавать угрозу безопасности и обороноспособности Российской Федерации, здоровью и безопасности людей;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1" w:name="bookmark8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</w:t>
      </w:r>
      <w:bookmarkEnd w:id="8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не использовать Услуги связи Исполнителя для пропуска исходящего трафика от иных операторов связи и сетей связи;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3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2" w:name="bookmark8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</w:t>
      </w:r>
      <w:bookmarkEnd w:id="8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</w:t>
        <w:tab/>
        <w:t xml:space="preserve">принять надлежащие меры по такой настройке своего Абонентского устройства, которая препятствовала бы недобросовестному использованию этих ресурсов третьими лицами, а также оперативно реагировать при обнаружении случаев такого использования;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6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3" w:name="bookmark83"/>
      <w:r>
        <w:rPr>
          <w:rFonts w:ascii="Times New Roman" w:hAnsi="Times New Roman" w:eastAsia="Times New Roman" w:cs="Times New Roman"/>
          <w:sz w:val="22"/>
          <w:szCs w:val="22"/>
        </w:rPr>
      </w:r>
      <w:bookmarkEnd w:id="8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соглашается на весь срок действия Контракта на получение рекламы при использова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нии Услуг. Подписание настоящего Контракта Заказчиком считается предварительным его согласием на получение рекламы. Заказчик имеет право выразить свой отказ от возможности получения рекламы, распространяемой по Сети связи Исполнителя, следующими способами: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60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42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4" w:name="bookmark84"/>
      <w:r>
        <w:rPr>
          <w:rFonts w:ascii="Times New Roman" w:hAnsi="Times New Roman" w:eastAsia="Times New Roman" w:cs="Times New Roman"/>
          <w:sz w:val="22"/>
          <w:szCs w:val="22"/>
        </w:rPr>
      </w:r>
      <w:bookmarkEnd w:id="8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путем предоставления Исполнителю соответствующего письменного уведомления;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60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142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5" w:name="bookmark85"/>
      <w:r>
        <w:rPr>
          <w:rFonts w:ascii="Times New Roman" w:hAnsi="Times New Roman" w:eastAsia="Times New Roman" w:cs="Times New Roman"/>
          <w:sz w:val="22"/>
          <w:szCs w:val="22"/>
        </w:rPr>
      </w:r>
      <w:bookmarkEnd w:id="8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либо путем соверш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ения определенных Исполнителем конклюдентных действий с использованием Идентификаторов (кодов, паролей и иных средств), которые позволяют однозначно идентифицировать Заказчика и установить его волеизъявление при наличии технической возможности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6" w:name="bookmark86"/>
      <w:r>
        <w:rPr>
          <w:rFonts w:ascii="Times New Roman" w:hAnsi="Times New Roman" w:eastAsia="Times New Roman" w:cs="Times New Roman"/>
          <w:sz w:val="22"/>
          <w:szCs w:val="22"/>
        </w:rPr>
      </w:r>
      <w:bookmarkEnd w:id="8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имеет право: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7" w:name="bookmark87"/>
      <w:r>
        <w:rPr>
          <w:rFonts w:ascii="Times New Roman" w:hAnsi="Times New Roman" w:eastAsia="Times New Roman" w:cs="Times New Roman"/>
          <w:sz w:val="22"/>
          <w:szCs w:val="22"/>
        </w:rPr>
      </w:r>
      <w:bookmarkEnd w:id="8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Обратиться к Исполнителю с письменным заявлением о блокировке Абонентского номера. Минимальный и максимальный срок блокировки Абонентского номера может быть ограничен Исполнителем.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этом с Заказчика взимается плата за весь период блокировки, указанный в заявлении Заказчика, если она предусмотрена Тарифным планом.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8" w:name="bookmark88"/>
      <w:r>
        <w:rPr>
          <w:rFonts w:ascii="Times New Roman" w:hAnsi="Times New Roman" w:eastAsia="Times New Roman" w:cs="Times New Roman"/>
          <w:sz w:val="22"/>
          <w:szCs w:val="22"/>
        </w:rPr>
      </w:r>
      <w:bookmarkEnd w:id="8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Расторгнуть настоящий Контракт в порядке, предусмотренном настоящим Контрактом.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89" w:name="bookmark89"/>
      <w:r>
        <w:rPr>
          <w:rFonts w:ascii="Times New Roman" w:hAnsi="Times New Roman" w:eastAsia="Times New Roman" w:cs="Times New Roman"/>
          <w:sz w:val="22"/>
          <w:szCs w:val="22"/>
        </w:rPr>
      </w:r>
      <w:bookmarkEnd w:id="8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Отказаться от оплаты Услуг, предоставленных ему без согласования и не предусмотренных настоящим Контрактом.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0" w:name="bookmark90"/>
      <w:r>
        <w:rPr>
          <w:rFonts w:ascii="Times New Roman" w:hAnsi="Times New Roman" w:eastAsia="Times New Roman" w:cs="Times New Roman"/>
          <w:sz w:val="22"/>
          <w:szCs w:val="22"/>
        </w:rPr>
      </w:r>
      <w:bookmarkEnd w:id="9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Получать на условиях, установленных Исполнителем, детализацию счета по всем видам Услуг с указанием даты и времени всех состоявшихся за запрашиваемый период соединений, их продолжительности и Абонентских номеров.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1" w:name="bookmark91"/>
      <w:r>
        <w:rPr>
          <w:rFonts w:ascii="Times New Roman" w:hAnsi="Times New Roman" w:eastAsia="Times New Roman" w:cs="Times New Roman"/>
          <w:sz w:val="22"/>
          <w:szCs w:val="22"/>
        </w:rPr>
      </w:r>
      <w:bookmarkEnd w:id="9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Обратиться к Исполнителю за возвратом денежных средств, внесенных в качестве аванса.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7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2" w:name="bookmark92"/>
      <w:r>
        <w:rPr>
          <w:rFonts w:ascii="Times New Roman" w:hAnsi="Times New Roman" w:eastAsia="Times New Roman" w:cs="Times New Roman"/>
          <w:sz w:val="22"/>
          <w:szCs w:val="22"/>
        </w:rPr>
      </w:r>
      <w:bookmarkEnd w:id="9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случаях, предусмотренных действующим законодательством Российской Федерации, вносить изменения в набор Услуг, а также изменять другие определенные Исполнителем условия Контракта с помощью технических и/или эле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ктронных средств и другими способами с использованием Идентификаторов (кодов, паролей и иных средств), подтверждающих, что распоряжение дано Заказчиком. Обращаться к Исполнителю с предложениями и претензиями, касающимися предоставляемых Исполнителем Услуг.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1"/>
        </w:numPr>
        <w:ind w:left="0" w:right="0" w:firstLine="0"/>
        <w:jc w:val="center"/>
        <w:keepLines w:val="0"/>
        <w:keepNext w:val="0"/>
        <w:spacing w:before="0" w:after="240"/>
        <w:shd w:val="clear" w:color="auto" w:fill="auto"/>
        <w:widowControl w:val="off"/>
        <w:tabs>
          <w:tab w:val="left" w:pos="3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3" w:name="bookmark93"/>
      <w:r>
        <w:rPr>
          <w:rFonts w:ascii="Times New Roman" w:hAnsi="Times New Roman" w:eastAsia="Times New Roman" w:cs="Times New Roman"/>
          <w:sz w:val="22"/>
          <w:szCs w:val="22"/>
        </w:rPr>
      </w:r>
      <w:bookmarkEnd w:id="9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СТОИМОСТЬ УСЛУГ, ПОРЯДОК ТАРИФИКАЦИИ И ОПЛАТЫ УСЛУГ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4" w:name="bookmark94"/>
      <w:r>
        <w:rPr>
          <w:rFonts w:ascii="Times New Roman" w:hAnsi="Times New Roman" w:eastAsia="Times New Roman" w:cs="Times New Roman"/>
          <w:sz w:val="22"/>
          <w:szCs w:val="22"/>
        </w:rPr>
      </w:r>
      <w:bookmarkEnd w:id="9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Цены единиц и сумма цен единиц Услуг определяются в соответствии с приложением № 1 к Контракту.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color w:val="000000"/>
          <w:spacing w:val="0"/>
          <w:position w:val="0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Максимальное значение цены Контракта сост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авляет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(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) рублей </w:t>
      </w:r>
      <w:r>
        <w:rPr>
          <w:color w:val="000000"/>
          <w:spacing w:val="0"/>
          <w:position w:val="0"/>
        </w:rPr>
        <w:t xml:space="preserve">___</w:t>
      </w:r>
      <w:r>
        <w:rPr>
          <w:rFonts w:ascii="Times New Roman" w:hAnsi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копеек, в том числе НДС. При этом оплата оказанной Услуги осуществляется по цене единицы Услуги исходя из объема фактически оказанной Услуги, но в размере, не превышающем максимального значения цены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  <w:r/>
      <w:r>
        <w:rPr>
          <w:color w:val="000000"/>
          <w:spacing w:val="0"/>
          <w:position w:val="0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3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5" w:name="bookmark95"/>
      <w:r>
        <w:rPr>
          <w:rFonts w:ascii="Times New Roman" w:hAnsi="Times New Roman" w:eastAsia="Times New Roman" w:cs="Times New Roman"/>
          <w:sz w:val="22"/>
          <w:szCs w:val="22"/>
        </w:rPr>
      </w:r>
      <w:bookmarkEnd w:id="9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Цена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6" w:name="bookmark96"/>
      <w:r>
        <w:rPr>
          <w:rFonts w:ascii="Times New Roman" w:hAnsi="Times New Roman" w:eastAsia="Times New Roman" w:cs="Times New Roman"/>
          <w:sz w:val="22"/>
          <w:szCs w:val="22"/>
        </w:rPr>
      </w:r>
      <w:bookmarkEnd w:id="9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Плата за оказанную Услугу определяется исходя из продолжительности телефонного соединения, количества запросов Заказчика, объема Услуг, количества или объема принятой, и(или) переданной, и(или) отправленной, и(или) обработанной, и(ил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и) хранимой информации по числу Единиц тарификации, а также в зависимости от других параметров, предусмотренных действующим законодательством Российской Федерации, если иное не предусмотрено тарифным планом. Фактом оказания Исполнителем Услуги по отправке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 является доставка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-сообщения, сформированного и отправленного Заказчиком, от Абонентского устройства к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-центру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7" w:name="bookmark97"/>
      <w:r>
        <w:rPr>
          <w:rFonts w:ascii="Times New Roman" w:hAnsi="Times New Roman" w:eastAsia="Times New Roman" w:cs="Times New Roman"/>
          <w:sz w:val="22"/>
          <w:szCs w:val="22"/>
        </w:rPr>
      </w:r>
      <w:bookmarkEnd w:id="9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Учет продолжительности соединения ведется в соответствии с принятыми Исполнителем Единицами тарификации.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8" w:name="bookmark98"/>
      <w:r>
        <w:rPr>
          <w:rFonts w:ascii="Times New Roman" w:hAnsi="Times New Roman" w:eastAsia="Times New Roman" w:cs="Times New Roman"/>
          <w:sz w:val="22"/>
          <w:szCs w:val="22"/>
        </w:rPr>
      </w:r>
      <w:bookmarkEnd w:id="9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Неполная Единица тарификации учитывается Исполнителем как полная Единица тарификации.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320"/>
        <w:shd w:val="clear" w:color="auto" w:fill="auto"/>
        <w:widowControl w:val="off"/>
        <w:tabs>
          <w:tab w:val="left" w:pos="56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99" w:name="bookmark99"/>
      <w:r>
        <w:rPr>
          <w:rFonts w:ascii="Times New Roman" w:hAnsi="Times New Roman" w:eastAsia="Times New Roman" w:cs="Times New Roman"/>
          <w:sz w:val="22"/>
          <w:szCs w:val="22"/>
        </w:rPr>
      </w:r>
      <w:bookmarkEnd w:id="9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Единица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плане, но не может быть более 1 (одной) минуты 1.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both"/>
        <w:keepLines w:val="0"/>
        <w:keepNext w:val="0"/>
        <w:spacing w:before="0" w:line="31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vertAlign w:val="superscript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Для телематических услуг связи единица тарификации устанавливается Исполнителем в Тарифном плане. Учет потребленных Заказчиком телематических услуг связи ведется в соответствии с принятой Исполнителем Единицей тарификации.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0" w:name="bookmark100"/>
      <w:r>
        <w:rPr>
          <w:rFonts w:ascii="Times New Roman" w:hAnsi="Times New Roman" w:eastAsia="Times New Roman" w:cs="Times New Roman"/>
          <w:sz w:val="22"/>
          <w:szCs w:val="22"/>
        </w:rPr>
      </w:r>
      <w:bookmarkEnd w:id="10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Продолжительность соединения по Сети связи 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сполнителя, используемая для определения размера платы, отсчитывается с 1 (первой) секунды ответа вызываемого абонента или устройства, сигнал ответа которого приравнивается к ответу абонента, до момента отбоя вызывающего или вызываемого абонента или такого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устройства. Соединение продолжительностью менее 3 (трех) секунд не учитывается в объеме оказанных услуг подвижной связи. Исполнитель вправе увеличивать продолжительность соединения, не учитываемого в объеме оказанных услуг подвижной радиотелефонной 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1" w:name="bookmark101"/>
      <w:r>
        <w:rPr>
          <w:rFonts w:ascii="Times New Roman" w:hAnsi="Times New Roman" w:eastAsia="Times New Roman" w:cs="Times New Roman"/>
          <w:sz w:val="22"/>
          <w:szCs w:val="22"/>
        </w:rPr>
      </w:r>
      <w:bookmarkEnd w:id="10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Продолжительность соединения по сети передачи данных (сеанса связи), используемая для определения размера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платы, при передаче голосовой информации отсчитывается с 1 (первой) секунды после ответа вызываемого устройства до момента отбоя вызывающего или вызываемого устройства или оборудования, заменяющего абонента в его отсутствие, а при передаче неголосовой инф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ормации - с 1-го переданного байта. Соединение по сети передачи данных (сеанс связи) при передаче голосовой информации продолжительностью менее 2 (двух) секунд не учитывается в объеме оказанных услуг связи по передаче данных при повременной системе оплаты.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2" w:name="bookmark102"/>
      <w:r>
        <w:rPr>
          <w:rFonts w:ascii="Times New Roman" w:hAnsi="Times New Roman" w:eastAsia="Times New Roman" w:cs="Times New Roman"/>
          <w:sz w:val="22"/>
          <w:szCs w:val="22"/>
        </w:rPr>
      </w:r>
      <w:bookmarkEnd w:id="10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Плата за предоставление Исполнителем доступа к сети передачи данных взимается однократно за каждый факт предоставления доступа к сети передачи данных.2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3" w:name="bookmark103"/>
      <w:r>
        <w:rPr>
          <w:rFonts w:ascii="Times New Roman" w:hAnsi="Times New Roman" w:eastAsia="Times New Roman" w:cs="Times New Roman"/>
          <w:sz w:val="22"/>
          <w:szCs w:val="22"/>
        </w:rPr>
      </w:r>
      <w:bookmarkEnd w:id="10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Начисления по Роумингу производятся на основании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данных оборудования Роумингового партнера Исполнителя за фактически оказанные Заказчику Услуги. Ввиду наличия технических особенностей в процедуре обмена информацией об объеме оказанных Заказчику Услуг между Исполнителем и Роуминговым партнером Исполнител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я, Начисления по Роумингу могут осуществляться с задержкой до 30 (тридцати) дней по мере поступления данных об объеме оказанных Услуг от Роуминговых партнеров Исполнителя, в связи с чем на Лицевом счете может образоваться задолженность за оказанные Услуги.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4" w:name="bookmark104"/>
      <w:r>
        <w:rPr>
          <w:rFonts w:ascii="Times New Roman" w:hAnsi="Times New Roman" w:eastAsia="Times New Roman" w:cs="Times New Roman"/>
          <w:sz w:val="22"/>
          <w:szCs w:val="22"/>
        </w:rPr>
      </w:r>
      <w:bookmarkEnd w:id="10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Оплата Услуг производится за фактически оказанный Исполнителем объем Услуг с применением кредитной системы расчетов (отложенного платежа) в соответствии с данными учета Биллинговой системы.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5" w:name="bookmark105"/>
      <w:r>
        <w:rPr>
          <w:rFonts w:ascii="Times New Roman" w:hAnsi="Times New Roman" w:eastAsia="Times New Roman" w:cs="Times New Roman"/>
          <w:sz w:val="22"/>
          <w:szCs w:val="22"/>
        </w:rPr>
      </w:r>
      <w:bookmarkEnd w:id="10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выставляет Заказчику счет на оплату оказанных Услуг и Акт оказанных услуг не позднее 15 числа месяца, следующего за Расчетным периодом. Счет-фактура выставляется Исполнителем в соответствии с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3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72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6" w:name="bookmark106"/>
      <w:r>
        <w:rPr>
          <w:rFonts w:ascii="Times New Roman" w:hAnsi="Times New Roman" w:eastAsia="Times New Roman" w:cs="Times New Roman"/>
          <w:sz w:val="22"/>
          <w:szCs w:val="22"/>
        </w:rPr>
      </w:r>
      <w:bookmarkEnd w:id="10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Акты оказанных услуг, счета и счет-фактуры направляются Клиенту с использованием Личного кабинета. По требованию Клиента акты оказанных услуг, счета и сче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та-фактуры (отчетные документы) доставляются на адрес электронной почты, указанный в Договоре (Заказе, Спецификации) и/или одним из следующих способов: Почтой России на указанный в Договоре адрес или посредством системы электронного документооборота (ЭДО).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Выбор способа доставки отчетных документов осуществляется Клиентом путем проставления отметки в специальной графе раздела 9 Договора «согласен».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если Клиент выразит сог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ласие с переходом на электронную систему документооборота (ЭДО) ниже в настоящем Договоре, Стороны осуществляют обмен юридически значимыми документами в соответствии с Приложением №3 к настоящему Договору, отчетные документы предоставляются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по ЭДО.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7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7" w:name="bookmark107"/>
      <w:r>
        <w:rPr>
          <w:rFonts w:ascii="Times New Roman" w:hAnsi="Times New Roman" w:eastAsia="Times New Roman" w:cs="Times New Roman"/>
          <w:sz w:val="22"/>
          <w:szCs w:val="22"/>
        </w:rPr>
      </w:r>
      <w:bookmarkEnd w:id="10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Акт оказанных услуг, подписанный Сторонами, подтверждает приемку Заказчиком оказанных Исполнителем Услуг за указанный период в полном объеме. Если Заказчик не подпишет Акт оказа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нных услуг или не направит Исполнителю в письменном виде мотивированный отказ от его подписания в течение 5 (пяти) календарных дней со дня получения от Исполнителя Акта оказанных услуг, Услуги считаются принятыми Заказчиком в полном объеме и без замечаний.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2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7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8" w:name="bookmark108"/>
      <w:r>
        <w:rPr>
          <w:rFonts w:ascii="Times New Roman" w:hAnsi="Times New Roman" w:eastAsia="Times New Roman" w:cs="Times New Roman"/>
          <w:sz w:val="22"/>
          <w:szCs w:val="22"/>
        </w:rPr>
      </w:r>
      <w:bookmarkEnd w:id="10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Оплата Услуг производится Заказчиком не позднее 7 рабочих дней с даты подписания заказчиком документа о приемке (Акт оказанных услуг).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2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09" w:name="bookmark109"/>
      <w:r>
        <w:rPr>
          <w:rFonts w:ascii="Times New Roman" w:hAnsi="Times New Roman" w:eastAsia="Times New Roman" w:cs="Times New Roman"/>
          <w:sz w:val="22"/>
          <w:szCs w:val="22"/>
        </w:rPr>
      </w:r>
      <w:bookmarkEnd w:id="10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производит оплату Услуг Исполнителя с обязательным указанием в платежных документах номера Лицевого счёта. Услуги, оказанные Исполнителем при использовании Абонентских номеров, автоматически учитыва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ются на одном Лицевом счете Заказчика в счет оплаты по всем Абонентским номерам Заказчика, Услуги по которым учитываются на данном Лицевом счете Заказчика. По желанию Заказчика Услуги, оказанные Исполнителем, могут учитываться на нескольких Лицевых счетах.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0" w:name="bookmark110"/>
      <w:r>
        <w:rPr>
          <w:rFonts w:ascii="Times New Roman" w:hAnsi="Times New Roman" w:eastAsia="Times New Roman" w:cs="Times New Roman"/>
          <w:sz w:val="22"/>
          <w:szCs w:val="22"/>
        </w:rPr>
      </w:r>
      <w:bookmarkEnd w:id="11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возникновения разногласий по стоимости оказанных Услуг основанием для расчетов Сторон являются данные Биллинговой системы.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1" w:name="bookmark111"/>
      <w:r>
        <w:rPr>
          <w:rFonts w:ascii="Times New Roman" w:hAnsi="Times New Roman" w:eastAsia="Times New Roman" w:cs="Times New Roman"/>
          <w:sz w:val="22"/>
          <w:szCs w:val="22"/>
        </w:rPr>
      </w:r>
      <w:bookmarkEnd w:id="11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несогласия с суммой выставленного к оплате счета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Заказчик имеет право заявить об этом Исполнителю в письменной форме с требованием пояснения образования выставленной суммы. Претензия Заказчика рассматривается в порядке и сроки, установленные настоящим Контрактом и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2" w:name="bookmark112"/>
      <w:r>
        <w:rPr>
          <w:rFonts w:ascii="Times New Roman" w:hAnsi="Times New Roman" w:eastAsia="Times New Roman" w:cs="Times New Roman"/>
          <w:sz w:val="22"/>
          <w:szCs w:val="22"/>
        </w:rPr>
      </w:r>
      <w:bookmarkEnd w:id="11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Расчеты за оказанные Услуги производятся за счет средств федерального бюджета, в форме безналичного расчета, путем перечисления денежных средств со счета Заказчика на расчетный счет Исполнителя.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26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3" w:name="bookmark113"/>
      <w:r>
        <w:rPr>
          <w:rFonts w:ascii="Times New Roman" w:hAnsi="Times New Roman" w:eastAsia="Times New Roman" w:cs="Times New Roman"/>
          <w:sz w:val="22"/>
          <w:szCs w:val="22"/>
        </w:rPr>
      </w:r>
      <w:bookmarkStart w:id="114" w:name="bookmark114"/>
      <w:r>
        <w:rPr>
          <w:rFonts w:ascii="Times New Roman" w:hAnsi="Times New Roman" w:eastAsia="Times New Roman" w:cs="Times New Roman"/>
          <w:sz w:val="22"/>
          <w:szCs w:val="22"/>
        </w:rPr>
      </w:r>
      <w:bookmarkStart w:id="115" w:name="bookmark115"/>
      <w:r>
        <w:rPr>
          <w:rFonts w:ascii="Times New Roman" w:hAnsi="Times New Roman" w:eastAsia="Times New Roman" w:cs="Times New Roman"/>
          <w:sz w:val="22"/>
          <w:szCs w:val="22"/>
        </w:rPr>
      </w:r>
      <w:bookmarkStart w:id="116" w:name="bookmark116"/>
      <w:r>
        <w:rPr>
          <w:rFonts w:ascii="Times New Roman" w:hAnsi="Times New Roman" w:eastAsia="Times New Roman" w:cs="Times New Roman"/>
          <w:sz w:val="22"/>
          <w:szCs w:val="22"/>
        </w:rPr>
      </w:r>
      <w:bookmarkEnd w:id="11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ОТВЕТСТВЕННОСТЬ СТОРОН</w:t>
      </w:r>
      <w:bookmarkEnd w:id="113"/>
      <w:r>
        <w:rPr>
          <w:rFonts w:ascii="Times New Roman" w:hAnsi="Times New Roman" w:eastAsia="Times New Roman" w:cs="Times New Roman"/>
          <w:sz w:val="22"/>
          <w:szCs w:val="22"/>
        </w:rPr>
      </w:r>
      <w:bookmarkEnd w:id="114"/>
      <w:r>
        <w:rPr>
          <w:rFonts w:ascii="Times New Roman" w:hAnsi="Times New Roman" w:eastAsia="Times New Roman" w:cs="Times New Roman"/>
          <w:sz w:val="22"/>
          <w:szCs w:val="22"/>
        </w:rPr>
      </w:r>
      <w:bookmarkEnd w:id="116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4.1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Федерации, а также условиями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24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4.2. Исполнитель не несет ответственность за установку, эксплуатацию или техническое обслуживание любых каналов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both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vertAlign w:val="super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При оказании телематических услуг связи плата за предоставление Исполнителем доступа к сети передачи данных взимается однократно. </w:t>
      </w:r>
      <w:r>
        <w:rPr>
          <w:rStyle w:val="679"/>
          <w:rFonts w:ascii="Times New Roman" w:hAnsi="Times New Roman" w:eastAsia="Times New Roman" w:cs="Times New Roman"/>
          <w:sz w:val="22"/>
          <w:szCs w:val="22"/>
        </w:rPr>
        <w:t xml:space="preserve">связи, оборудования или программного обеспечения, не предоставленных Исполнителем по настоящему Контракту, а также за передачу или прием информации посредством таких каналов связи, оборудования или программного обеспечения.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7" w:name="bookmark117"/>
      <w:r>
        <w:rPr>
          <w:rFonts w:ascii="Times New Roman" w:hAnsi="Times New Roman" w:eastAsia="Times New Roman" w:cs="Times New Roman"/>
          <w:sz w:val="22"/>
          <w:szCs w:val="22"/>
        </w:rPr>
      </w:r>
      <w:bookmarkEnd w:id="11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не несет ответственности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за недостатки услуг связи, возникшие вследствие использования Заказчиком несертифицированного, неисправного Абонентского устройства либо оборудования Заказчика, которое было изменено или модифицировано без согласования с производителем и/или Исполнителем.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8" w:name="bookmark118"/>
      <w:r>
        <w:rPr>
          <w:rFonts w:ascii="Times New Roman" w:hAnsi="Times New Roman" w:eastAsia="Times New Roman" w:cs="Times New Roman"/>
          <w:sz w:val="22"/>
          <w:szCs w:val="22"/>
        </w:rPr>
      </w:r>
      <w:bookmarkEnd w:id="11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несоблюдения Заказчиком условия, указанного в пункте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2.3.4.1.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настоящего Контракта, Заказчик несет обязательства по оплате оказанных Исполнителем Услуг, полученных с использованием утерянной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-карты, в том числе в случае взлома персонального идентификационного номера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(PIN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-кода), вплоть до момента получения Исполнителем заявления о ее утрате.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19" w:name="bookmark119"/>
      <w:r>
        <w:rPr>
          <w:rFonts w:ascii="Times New Roman" w:hAnsi="Times New Roman" w:eastAsia="Times New Roman" w:cs="Times New Roman"/>
          <w:sz w:val="22"/>
          <w:szCs w:val="22"/>
        </w:rPr>
      </w:r>
      <w:bookmarkEnd w:id="11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Стороны не несут ответственности друг перед друго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 за упущенную выгоду или какие-либо иные косвенные убытки, а также освобождаются от ответственности за неисполнение или ненадлежащее исполнение обязательств по настоящему Контракту, вызванное обстоятельствами непреодолимой силы или по вине другой Стороны.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0" w:name="bookmark120"/>
      <w:r>
        <w:rPr>
          <w:rFonts w:ascii="Times New Roman" w:hAnsi="Times New Roman" w:eastAsia="Times New Roman" w:cs="Times New Roman"/>
          <w:sz w:val="22"/>
          <w:szCs w:val="22"/>
        </w:rPr>
      </w:r>
      <w:bookmarkEnd w:id="12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 неисполнение и (или) ненадлежащее исполнение своих обязательств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по Контракту Стороны несут ответственность согласно настоящему Контракту и действующему законодательству Российской Федерации, в т.ч. с учетом требований Федерального закона № 44-ФЗ и Постановления Правительства Российской Федерации от 30 августа 2017 г.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N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1042.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1" w:name="bookmark121"/>
      <w:r>
        <w:rPr>
          <w:rFonts w:ascii="Times New Roman" w:hAnsi="Times New Roman" w:eastAsia="Times New Roman" w:cs="Times New Roman"/>
          <w:sz w:val="22"/>
          <w:szCs w:val="22"/>
        </w:rPr>
      </w:r>
      <w:bookmarkEnd w:id="12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Неустойки (штрафы и пени) за нарушение Контракта, а также иные суммы, подлежащие перечислению в связи с нарушением Контракта, должны быть перечислены Стороной, допустившей нарушение Контракта, в срок, указанный в соответствующем требовании другой Стороны.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2" w:name="bookmark122"/>
      <w:r>
        <w:rPr>
          <w:rFonts w:ascii="Times New Roman" w:hAnsi="Times New Roman" w:eastAsia="Times New Roman" w:cs="Times New Roman"/>
          <w:sz w:val="22"/>
          <w:szCs w:val="22"/>
        </w:rPr>
      </w:r>
      <w:bookmarkEnd w:id="12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3" w:name="bookmark123"/>
      <w:r>
        <w:rPr>
          <w:rFonts w:ascii="Times New Roman" w:hAnsi="Times New Roman" w:eastAsia="Times New Roman" w:cs="Times New Roman"/>
          <w:sz w:val="22"/>
          <w:szCs w:val="22"/>
        </w:rPr>
      </w:r>
      <w:bookmarkEnd w:id="12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4" w:name="bookmark124"/>
      <w:r>
        <w:rPr>
          <w:rFonts w:ascii="Times New Roman" w:hAnsi="Times New Roman" w:eastAsia="Times New Roman" w:cs="Times New Roman"/>
          <w:sz w:val="22"/>
          <w:szCs w:val="22"/>
        </w:rPr>
      </w:r>
      <w:bookmarkEnd w:id="12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1000 (Одна тысяча) рублей 00 копеек.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5" w:name="bookmark125"/>
      <w:r>
        <w:rPr>
          <w:rFonts w:ascii="Times New Roman" w:hAnsi="Times New Roman" w:eastAsia="Times New Roman" w:cs="Times New Roman"/>
          <w:sz w:val="22"/>
          <w:szCs w:val="22"/>
        </w:rPr>
      </w:r>
      <w:bookmarkEnd w:id="12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6" w:name="bookmark126"/>
      <w:r>
        <w:rPr>
          <w:rFonts w:ascii="Times New Roman" w:hAnsi="Times New Roman" w:eastAsia="Times New Roman" w:cs="Times New Roman"/>
          <w:sz w:val="22"/>
          <w:szCs w:val="22"/>
        </w:rPr>
      </w:r>
      <w:bookmarkEnd w:id="12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просрочки исполнения Исполнителем обязательств (в том числе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7" w:name="bookmark127"/>
      <w:r>
        <w:rPr>
          <w:rFonts w:ascii="Times New Roman" w:hAnsi="Times New Roman" w:eastAsia="Times New Roman" w:cs="Times New Roman"/>
          <w:sz w:val="22"/>
          <w:szCs w:val="22"/>
        </w:rPr>
      </w:r>
      <w:bookmarkEnd w:id="12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Пеня начисляется за каждый день просрочки исполнения Испо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66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8" w:name="bookmark128"/>
      <w:r>
        <w:rPr>
          <w:rFonts w:ascii="Times New Roman" w:hAnsi="Times New Roman" w:eastAsia="Times New Roman" w:cs="Times New Roman"/>
          <w:sz w:val="22"/>
          <w:szCs w:val="22"/>
        </w:rPr>
      </w:r>
      <w:bookmarkEnd w:id="12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 каждый факт неисполнения или ненадлежащего исполнения Испо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в размере 10 процентов цены контракта (этапа).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29" w:name="bookmark129"/>
      <w:r>
        <w:rPr>
          <w:rFonts w:ascii="Times New Roman" w:hAnsi="Times New Roman" w:eastAsia="Times New Roman" w:cs="Times New Roman"/>
          <w:sz w:val="22"/>
          <w:szCs w:val="22"/>
        </w:rPr>
      </w:r>
      <w:bookmarkEnd w:id="12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1000 (Одна тысяча) рублей 00 копеек.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3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0" w:name="bookmark130"/>
      <w:r>
        <w:rPr>
          <w:rFonts w:ascii="Times New Roman" w:hAnsi="Times New Roman" w:eastAsia="Times New Roman" w:cs="Times New Roman"/>
          <w:sz w:val="22"/>
          <w:szCs w:val="22"/>
        </w:rPr>
      </w:r>
      <w:bookmarkEnd w:id="13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26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1" w:name="bookmark131"/>
      <w:r>
        <w:rPr>
          <w:rFonts w:ascii="Times New Roman" w:hAnsi="Times New Roman" w:eastAsia="Times New Roman" w:cs="Times New Roman"/>
          <w:sz w:val="22"/>
          <w:szCs w:val="22"/>
        </w:rPr>
      </w:r>
      <w:bookmarkStart w:id="132" w:name="bookmark132"/>
      <w:r>
        <w:rPr>
          <w:rFonts w:ascii="Times New Roman" w:hAnsi="Times New Roman" w:eastAsia="Times New Roman" w:cs="Times New Roman"/>
          <w:sz w:val="22"/>
          <w:szCs w:val="22"/>
        </w:rPr>
      </w:r>
      <w:bookmarkStart w:id="133" w:name="bookmark133"/>
      <w:r>
        <w:rPr>
          <w:rFonts w:ascii="Times New Roman" w:hAnsi="Times New Roman" w:eastAsia="Times New Roman" w:cs="Times New Roman"/>
          <w:sz w:val="22"/>
          <w:szCs w:val="22"/>
        </w:rPr>
      </w:r>
      <w:bookmarkStart w:id="134" w:name="bookmark134"/>
      <w:r>
        <w:rPr>
          <w:rFonts w:ascii="Times New Roman" w:hAnsi="Times New Roman" w:eastAsia="Times New Roman" w:cs="Times New Roman"/>
          <w:sz w:val="22"/>
          <w:szCs w:val="22"/>
        </w:rPr>
      </w:r>
      <w:bookmarkEnd w:id="13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ПОРЯДОК РАССМОТРЕНИЯ СПОРОВ</w:t>
      </w:r>
      <w:bookmarkEnd w:id="131"/>
      <w:r>
        <w:rPr>
          <w:rFonts w:ascii="Times New Roman" w:hAnsi="Times New Roman" w:eastAsia="Times New Roman" w:cs="Times New Roman"/>
          <w:sz w:val="22"/>
          <w:szCs w:val="22"/>
        </w:rPr>
      </w:r>
      <w:bookmarkEnd w:id="132"/>
      <w:r>
        <w:rPr>
          <w:rFonts w:ascii="Times New Roman" w:hAnsi="Times New Roman" w:eastAsia="Times New Roman" w:cs="Times New Roman"/>
          <w:sz w:val="22"/>
          <w:szCs w:val="22"/>
        </w:rPr>
      </w:r>
      <w:bookmarkEnd w:id="134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5" w:name="bookmark135"/>
      <w:r>
        <w:rPr>
          <w:rFonts w:ascii="Times New Roman" w:hAnsi="Times New Roman" w:eastAsia="Times New Roman" w:cs="Times New Roman"/>
          <w:sz w:val="22"/>
          <w:szCs w:val="22"/>
        </w:rPr>
      </w:r>
      <w:bookmarkEnd w:id="13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возникновения споров или разногласий Стороны примут все меры к их решению путем переговоров.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6" w:name="bookmark136"/>
      <w:r>
        <w:rPr>
          <w:rFonts w:ascii="Times New Roman" w:hAnsi="Times New Roman" w:eastAsia="Times New Roman" w:cs="Times New Roman"/>
          <w:sz w:val="22"/>
          <w:szCs w:val="22"/>
        </w:rPr>
      </w:r>
      <w:bookmarkEnd w:id="13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неисполнении или ненадлежащем исполнении Сторонам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 обязательств по настоящему Контракту Сторона до обращения в суд предъявляет другой Стороне письменную претензию. Претензия рассматривается Стороной, получившей претензию, в срок, не превышающий 30 (Тридцать) календарных дней с даты регистрации претензии.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7" w:name="bookmark137"/>
      <w:r>
        <w:rPr>
          <w:rFonts w:ascii="Times New Roman" w:hAnsi="Times New Roman" w:eastAsia="Times New Roman" w:cs="Times New Roman"/>
          <w:sz w:val="22"/>
          <w:szCs w:val="22"/>
        </w:rPr>
      </w:r>
      <w:bookmarkEnd w:id="13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отклонении претензии полностью или частично либо неполучении ответа в установленные для ее рассмотрения сроки Сторона, направившая претензию, имеет право предъявить иск в арбитражный суд.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1"/>
        </w:numPr>
        <w:ind w:left="0" w:right="0" w:firstLine="0"/>
        <w:jc w:val="center"/>
        <w:keepLines w:val="0"/>
        <w:keepNext w:val="0"/>
        <w:spacing w:before="0" w:after="240"/>
        <w:shd w:val="clear" w:color="auto" w:fill="auto"/>
        <w:widowControl w:val="off"/>
        <w:tabs>
          <w:tab w:val="left" w:pos="26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8" w:name="bookmark138"/>
      <w:r>
        <w:rPr>
          <w:rFonts w:ascii="Times New Roman" w:hAnsi="Times New Roman" w:eastAsia="Times New Roman" w:cs="Times New Roman"/>
          <w:sz w:val="22"/>
          <w:szCs w:val="22"/>
        </w:rPr>
      </w:r>
      <w:bookmarkEnd w:id="13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СРОК ДЕЙСТВИЯ КОНТРАКТА, ПОРЯДОК ЕГО ИЗМЕНЕНИЯ И РАСТОРЖЕНИЯ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39" w:name="bookmark139"/>
      <w:r>
        <w:rPr>
          <w:rFonts w:ascii="Times New Roman" w:hAnsi="Times New Roman" w:eastAsia="Times New Roman" w:cs="Times New Roman"/>
          <w:sz w:val="22"/>
          <w:szCs w:val="22"/>
        </w:rPr>
      </w:r>
      <w:bookmarkEnd w:id="13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Настоящий Контракт вступает в силу с момента подписания и действует до «31» декабря 2026 года, либо до моме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нта достижения объема оказанных Услуг Цены Контракта, указанной в пункте 3.1. настоящего Контракта, в зависимости от того, что наступит ранее, а в части окончательных расчетов настоящий Контракт действует до полного исполнения сторонами своих обязательств.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После окончания ср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ока действия настоящего Контракта Исполнитель оказывает Заказчику услуги в соответствии с требованиями настоящего Контракта до получения письменного уведомления от Заказчика о прекращении оказания услуг (пункт 4 статьи 51.1 Федеральный закон от 07.07.2003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N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126-ФЗ «О связи»). Услуги, оказанные до получения указанного уведомления Исполнителем, считаются оказанными с согласия Заказчика и подлежат оплате.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Действие настоящего Контракта распространяется на отношения Сторон, возникшие с «01» января 2026 года.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0" w:name="bookmark140"/>
      <w:r>
        <w:rPr>
          <w:rFonts w:ascii="Times New Roman" w:hAnsi="Times New Roman" w:eastAsia="Times New Roman" w:cs="Times New Roman"/>
          <w:sz w:val="22"/>
          <w:szCs w:val="22"/>
        </w:rPr>
      </w:r>
      <w:bookmarkEnd w:id="14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Период оказания Услуг: с «01» января 2026 года по «31» декабря 2026 года.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если Услуги будут оказываться по абонентским номерам, выделенным Заказчику другим оператором связи и подлежащим перенесению в Сеть связи Исполнителя, дата начала оказания Услуг с использованием перенесенных абонентских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номеров определяется в соответствии с п. 214 Постановления Правительства РФ 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 - физическом лице».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1" w:name="bookmark141"/>
      <w:r>
        <w:rPr>
          <w:rFonts w:ascii="Times New Roman" w:hAnsi="Times New Roman" w:eastAsia="Times New Roman" w:cs="Times New Roman"/>
          <w:sz w:val="22"/>
          <w:szCs w:val="22"/>
        </w:rPr>
      </w:r>
      <w:bookmarkEnd w:id="14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Изменение условий настоящего Контракта при его исполнении не допускается, за исключением их изменения по соглашению Сторон в случаях, предусмотренных статьей 34 и статьей 95 Федерального зак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она № 44-ФЗ. Изменение настоящего Контракта осуществляется в письменной форме либо путем совершения Заказчиком конклюдентных действий с использованием Идентификаторов, которые позволяют однозначно идентифицировать Заказчика и установить его волеизъявление.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2" w:name="bookmark142"/>
      <w:r>
        <w:rPr>
          <w:rFonts w:ascii="Times New Roman" w:hAnsi="Times New Roman" w:eastAsia="Times New Roman" w:cs="Times New Roman"/>
          <w:sz w:val="22"/>
          <w:szCs w:val="22"/>
        </w:rPr>
      </w:r>
      <w:bookmarkEnd w:id="14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Настоящий Контракт может быть расторгнут по соглашению Сторон, по решению суда, а также в случае одностороннего отказа Стороны Контракта от исполнения настоящего Контракта в соответствии с гражданским законодательством.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26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3" w:name="bookmark143"/>
      <w:r>
        <w:rPr>
          <w:rFonts w:ascii="Times New Roman" w:hAnsi="Times New Roman" w:eastAsia="Times New Roman" w:cs="Times New Roman"/>
          <w:sz w:val="22"/>
          <w:szCs w:val="22"/>
        </w:rPr>
      </w:r>
      <w:bookmarkStart w:id="144" w:name="bookmark144"/>
      <w:r>
        <w:rPr>
          <w:rFonts w:ascii="Times New Roman" w:hAnsi="Times New Roman" w:eastAsia="Times New Roman" w:cs="Times New Roman"/>
          <w:sz w:val="22"/>
          <w:szCs w:val="22"/>
        </w:rPr>
      </w:r>
      <w:bookmarkStart w:id="145" w:name="bookmark145"/>
      <w:r>
        <w:rPr>
          <w:rFonts w:ascii="Times New Roman" w:hAnsi="Times New Roman" w:eastAsia="Times New Roman" w:cs="Times New Roman"/>
          <w:sz w:val="22"/>
          <w:szCs w:val="22"/>
        </w:rPr>
      </w:r>
      <w:bookmarkStart w:id="146" w:name="bookmark146"/>
      <w:r>
        <w:rPr>
          <w:rFonts w:ascii="Times New Roman" w:hAnsi="Times New Roman" w:eastAsia="Times New Roman" w:cs="Times New Roman"/>
          <w:sz w:val="22"/>
          <w:szCs w:val="22"/>
        </w:rPr>
      </w:r>
      <w:bookmarkEnd w:id="14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КОНФИДЕНЦИАЛЬНОСТЬ</w:t>
      </w:r>
      <w:bookmarkEnd w:id="143"/>
      <w:r>
        <w:rPr>
          <w:rFonts w:ascii="Times New Roman" w:hAnsi="Times New Roman" w:eastAsia="Times New Roman" w:cs="Times New Roman"/>
          <w:sz w:val="22"/>
          <w:szCs w:val="22"/>
        </w:rPr>
      </w:r>
      <w:bookmarkEnd w:id="144"/>
      <w:r>
        <w:rPr>
          <w:rFonts w:ascii="Times New Roman" w:hAnsi="Times New Roman" w:eastAsia="Times New Roman" w:cs="Times New Roman"/>
          <w:sz w:val="22"/>
          <w:szCs w:val="22"/>
        </w:rPr>
      </w:r>
      <w:bookmarkEnd w:id="146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7" w:name="bookmark147"/>
      <w:r>
        <w:rPr>
          <w:rFonts w:ascii="Times New Roman" w:hAnsi="Times New Roman" w:eastAsia="Times New Roman" w:cs="Times New Roman"/>
          <w:sz w:val="22"/>
          <w:szCs w:val="22"/>
        </w:rPr>
      </w:r>
      <w:bookmarkEnd w:id="14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Каждая из Сторон обязуется не разглашать и предпринимать все необходимое меры с целью избежания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8" w:name="bookmark148"/>
      <w:r>
        <w:rPr>
          <w:rFonts w:ascii="Times New Roman" w:hAnsi="Times New Roman" w:eastAsia="Times New Roman" w:cs="Times New Roman"/>
          <w:sz w:val="22"/>
          <w:szCs w:val="22"/>
        </w:rPr>
      </w:r>
      <w:bookmarkEnd w:id="14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Для целей настоящего Контракта под конфиденциальной понимается любая информация о Стороне или ее деятельности, которая не является по своему характеру общедоступной.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49" w:name="bookmark149"/>
      <w:r>
        <w:rPr>
          <w:rFonts w:ascii="Times New Roman" w:hAnsi="Times New Roman" w:eastAsia="Times New Roman" w:cs="Times New Roman"/>
          <w:sz w:val="22"/>
          <w:szCs w:val="22"/>
        </w:rPr>
      </w:r>
      <w:bookmarkEnd w:id="14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обязуется предпринимать все зависящие от него меры в целях недопущения разглашения любым третьим лицам информации о Пользователях, ставшей известной Исполнителю или работникам Исп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олнителя в связи с исполнением настоящего Контракта. Указанная в настоящем пункте информация не может быть использована Исполнителем, работником Исполнителя или его подрядчиками иначе как в целях выполнения обязательств Исполнителя по настоящему Контракту.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0" w:name="bookmark150"/>
      <w:r>
        <w:rPr>
          <w:rFonts w:ascii="Times New Roman" w:hAnsi="Times New Roman" w:eastAsia="Times New Roman" w:cs="Times New Roman"/>
          <w:sz w:val="22"/>
          <w:szCs w:val="22"/>
        </w:rPr>
      </w:r>
      <w:bookmarkEnd w:id="15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Исполнитель обеспечивает необходимое обучение своих работников способам обеспечения конфиденциальности клиентской информации.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1"/>
        <w:numPr>
          <w:ilvl w:val="0"/>
          <w:numId w:val="1"/>
        </w:numPr>
        <w:ind w:left="0" w:right="0" w:firstLine="0"/>
        <w:jc w:val="center"/>
        <w:keepLines/>
        <w:keepNext/>
        <w:spacing w:before="0"/>
        <w:shd w:val="clear" w:color="auto" w:fill="auto"/>
        <w:widowControl w:val="off"/>
        <w:tabs>
          <w:tab w:val="left" w:pos="265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1" w:name="bookmark151"/>
      <w:r>
        <w:rPr>
          <w:rFonts w:ascii="Times New Roman" w:hAnsi="Times New Roman" w:eastAsia="Times New Roman" w:cs="Times New Roman"/>
          <w:sz w:val="22"/>
          <w:szCs w:val="22"/>
        </w:rPr>
      </w:r>
      <w:bookmarkStart w:id="152" w:name="bookmark152"/>
      <w:r>
        <w:rPr>
          <w:rFonts w:ascii="Times New Roman" w:hAnsi="Times New Roman" w:eastAsia="Times New Roman" w:cs="Times New Roman"/>
          <w:sz w:val="22"/>
          <w:szCs w:val="22"/>
        </w:rPr>
      </w:r>
      <w:bookmarkStart w:id="153" w:name="bookmark153"/>
      <w:r>
        <w:rPr>
          <w:rFonts w:ascii="Times New Roman" w:hAnsi="Times New Roman" w:eastAsia="Times New Roman" w:cs="Times New Roman"/>
          <w:sz w:val="22"/>
          <w:szCs w:val="22"/>
        </w:rPr>
      </w:r>
      <w:bookmarkStart w:id="154" w:name="bookmark154"/>
      <w:r>
        <w:rPr>
          <w:rFonts w:ascii="Times New Roman" w:hAnsi="Times New Roman" w:eastAsia="Times New Roman" w:cs="Times New Roman"/>
          <w:sz w:val="22"/>
          <w:szCs w:val="22"/>
        </w:rPr>
      </w:r>
      <w:bookmarkEnd w:id="15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ЗАКЛЮЧИТЕЛЬНЫЕ УСЛОВИЯ</w:t>
      </w:r>
      <w:bookmarkEnd w:id="151"/>
      <w:r>
        <w:rPr>
          <w:rFonts w:ascii="Times New Roman" w:hAnsi="Times New Roman" w:eastAsia="Times New Roman" w:cs="Times New Roman"/>
          <w:sz w:val="22"/>
          <w:szCs w:val="22"/>
        </w:rPr>
      </w:r>
      <w:bookmarkEnd w:id="152"/>
      <w:r>
        <w:rPr>
          <w:rFonts w:ascii="Times New Roman" w:hAnsi="Times New Roman" w:eastAsia="Times New Roman" w:cs="Times New Roman"/>
          <w:sz w:val="22"/>
          <w:szCs w:val="22"/>
        </w:rPr>
      </w:r>
      <w:bookmarkEnd w:id="154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5" w:name="bookmark155"/>
      <w:r>
        <w:rPr>
          <w:rFonts w:ascii="Times New Roman" w:hAnsi="Times New Roman" w:eastAsia="Times New Roman" w:cs="Times New Roman"/>
          <w:sz w:val="22"/>
          <w:szCs w:val="22"/>
        </w:rPr>
      </w:r>
      <w:bookmarkEnd w:id="15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Во всем остальном, что не предусмотрено настоящим Контрактом, Стороны будут руководствоваться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6" w:name="bookmark156"/>
      <w:r>
        <w:rPr>
          <w:rFonts w:ascii="Times New Roman" w:hAnsi="Times New Roman" w:eastAsia="Times New Roman" w:cs="Times New Roman"/>
          <w:sz w:val="22"/>
          <w:szCs w:val="22"/>
        </w:rPr>
      </w:r>
      <w:bookmarkEnd w:id="15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Уведомления или сообщения одной Стороны, направленные другой Стороне, должны составляться в письменном виде и направляться по почтовому адресу Стороны, указанному в настоящем Контракте, либо через Личный кабинет.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7" w:name="bookmark157"/>
      <w:r>
        <w:rPr>
          <w:rFonts w:ascii="Times New Roman" w:hAnsi="Times New Roman" w:eastAsia="Times New Roman" w:cs="Times New Roman"/>
          <w:sz w:val="22"/>
          <w:szCs w:val="22"/>
        </w:rPr>
      </w:r>
      <w:bookmarkEnd w:id="15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на электронный адрес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begin"/>
      </w:r>
      <w:r>
        <w:rPr>
          <w:rFonts w:ascii="Times New Roman" w:hAnsi="Times New Roman" w:eastAsia="Times New Roman" w:cs="Times New Roman"/>
          <w:sz w:val="22"/>
          <w:szCs w:val="22"/>
        </w:rPr>
        <w:instrText xml:space="preserve"> HYPERLINK "mailto:corporate@megafon.ru" </w:instrTex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end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 телефону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2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8" w:name="bookmark158"/>
      <w:r>
        <w:rPr>
          <w:rFonts w:ascii="Times New Roman" w:hAnsi="Times New Roman" w:eastAsia="Times New Roman" w:cs="Times New Roman"/>
          <w:sz w:val="22"/>
          <w:szCs w:val="22"/>
        </w:rPr>
      </w:r>
      <w:bookmarkEnd w:id="15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Использование Личного кабинета возможно при условии авторизации Заказчика путем указания Абонентского номера или иных уникальных кодов идентификации, кодовых слов, номеров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-карт, адреса электронной почты и др. и специально назначенного пароля, используемых по отдельности или совместно в соответствии с правилами Исполнителя. Доступ в Личный кабинет может быть предоставлен на сайте Исполнителя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begin"/>
      </w:r>
      <w:r>
        <w:rPr>
          <w:rFonts w:ascii="Times New Roman" w:hAnsi="Times New Roman" w:eastAsia="Times New Roman" w:cs="Times New Roman"/>
          <w:sz w:val="22"/>
          <w:szCs w:val="22"/>
        </w:rPr>
        <w:instrText xml:space="preserve"> HYPERLINK "http://www.megafon.ru/" </w:instrTex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, </w:t>
      </w:r>
      <w:r>
        <w:rPr>
          <w:rFonts w:ascii="Times New Roman" w:hAnsi="Times New Roman" w:eastAsia="Times New Roman" w:cs="Times New Roman"/>
          <w:sz w:val="22"/>
          <w:szCs w:val="22"/>
        </w:rPr>
        <w:fldChar w:fldCharType="end"/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 также с использованием определенных интерфейсов (приложений), функционирующих в сети Интернет.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1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59" w:name="bookmark159"/>
      <w:r>
        <w:rPr>
          <w:rFonts w:ascii="Times New Roman" w:hAnsi="Times New Roman" w:eastAsia="Times New Roman" w:cs="Times New Roman"/>
          <w:sz w:val="22"/>
          <w:szCs w:val="22"/>
        </w:rPr>
      </w:r>
      <w:bookmarkEnd w:id="15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Настоящий Контракт составлен на русском языке в 2 (двух) экземплярах, имеющих равную юридическую силу, по одному для каждой из Сторон. Все приложения к Контракту составляют его неотъемлемую часть.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4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0" w:name="bookmark160"/>
      <w:r>
        <w:rPr>
          <w:rFonts w:ascii="Times New Roman" w:hAnsi="Times New Roman" w:eastAsia="Times New Roman" w:cs="Times New Roman"/>
          <w:sz w:val="22"/>
          <w:szCs w:val="22"/>
        </w:rPr>
      </w:r>
      <w:bookmarkEnd w:id="16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Заказчик подтверждает, что при исполнении настоящего Контракта не треб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уются: казначейское сопровождение целевых средств, банковское сопровождение настоящего Контракта, ведение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раздельного учета результатов финансово-хозяйственной деятельности по настоящему Контракту. Заказчик подтверждает, что при исполнении на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стоящего Контракта </w:t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не будет являться исполнителем в целях исполнения государственного оборонного заказа, а также не будет включено в кооперацию головного исполнителя по контракту, заключенному во исполнение государственного оборонного заказа.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1" w:name="bookmark161"/>
      <w:r>
        <w:rPr>
          <w:rFonts w:ascii="Times New Roman" w:hAnsi="Times New Roman" w:eastAsia="Times New Roman" w:cs="Times New Roman"/>
          <w:sz w:val="22"/>
          <w:szCs w:val="22"/>
        </w:rPr>
      </w:r>
      <w:bookmarkEnd w:id="16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2" w:name="bookmark162"/>
      <w:r>
        <w:rPr>
          <w:rFonts w:ascii="Times New Roman" w:hAnsi="Times New Roman" w:eastAsia="Times New Roman" w:cs="Times New Roman"/>
          <w:sz w:val="22"/>
          <w:szCs w:val="22"/>
        </w:rPr>
      </w:r>
      <w:bookmarkEnd w:id="16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Сторона, для которой создалась невозможность исполнения обяз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ательств по настоящему Контракту вследствие обстоятельств непреодолимой силы, не позднее 10 (десяти)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42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3" w:name="bookmark163"/>
      <w:r>
        <w:rPr>
          <w:rFonts w:ascii="Times New Roman" w:hAnsi="Times New Roman" w:eastAsia="Times New Roman" w:cs="Times New Roman"/>
          <w:sz w:val="22"/>
          <w:szCs w:val="22"/>
        </w:rPr>
      </w:r>
      <w:bookmarkEnd w:id="16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возникновения обстоятельств непреодолимой силы Стороны вправе расторгнуть настоящий Контракт, в этом случае ни одна из Сторон не вправе требовать возмещения убытков.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4" w:name="bookmark164"/>
      <w:r>
        <w:rPr>
          <w:rFonts w:ascii="Times New Roman" w:hAnsi="Times New Roman" w:eastAsia="Times New Roman" w:cs="Times New Roman"/>
          <w:sz w:val="22"/>
          <w:szCs w:val="22"/>
        </w:rPr>
      </w:r>
      <w:bookmarkEnd w:id="16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организаций, в том числе торгово-промышленной палаты.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42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5" w:name="bookmark165"/>
      <w:r>
        <w:rPr>
          <w:rFonts w:ascii="Times New Roman" w:hAnsi="Times New Roman" w:eastAsia="Times New Roman" w:cs="Times New Roman"/>
          <w:sz w:val="22"/>
          <w:szCs w:val="22"/>
        </w:rPr>
      </w:r>
      <w:bookmarkEnd w:id="16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исполнении своих обязательств по Договору, Стороны обязуются соблюдать тре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бования применимого антикоррупционного законодательства и не предпринимать никаких действий, которые могут нарушить нормы применимого антикоррупционного законодательства, в том числе, гарантируют, что они и их аффилированные лица, работники или посредники: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4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8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6" w:name="bookmark166"/>
      <w:r>
        <w:rPr>
          <w:rFonts w:ascii="Times New Roman" w:hAnsi="Times New Roman" w:eastAsia="Times New Roman" w:cs="Times New Roman"/>
          <w:sz w:val="22"/>
          <w:szCs w:val="22"/>
        </w:rPr>
      </w:r>
      <w:bookmarkEnd w:id="16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выплачивают, не предлагают вы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реализовать иные неправомерные цели;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0"/>
          <w:numId w:val="4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18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7" w:name="bookmark167"/>
      <w:r>
        <w:rPr>
          <w:rFonts w:ascii="Times New Roman" w:hAnsi="Times New Roman" w:eastAsia="Times New Roman" w:cs="Times New Roman"/>
          <w:sz w:val="22"/>
          <w:szCs w:val="22"/>
        </w:rPr>
      </w:r>
      <w:bookmarkEnd w:id="16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не осуществляют действия, квалифицируемые применимым для целей Договора законод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ательством, как дача/получение взятки или коммерческий подкуп каких-либо физических или юридических лиц, включая, но, не ограничиваясь, коммерческих организаций и их представителей, органов власти и самоуправления, государственных и муниципальных служащих.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8" w:name="bookmark168"/>
      <w:r>
        <w:rPr>
          <w:rFonts w:ascii="Times New Roman" w:hAnsi="Times New Roman" w:eastAsia="Times New Roman" w:cs="Times New Roman"/>
          <w:sz w:val="22"/>
          <w:szCs w:val="22"/>
        </w:rPr>
      </w:r>
      <w:bookmarkEnd w:id="168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 случае возникновения у Сторон подозрений, что произошло или может произойти нарушен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ие каких-либо положений настоящей Статьи, Сторона обязуется немедленно направить другой Стороне письменное уведомление о нарушении. В письменном уведомлении Стороны обязаны сослаться на факты или предоставить материалы, достоверно подтверждающие или дающие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основание предполагать, что произошло или может произойти нарушение каких-либо положений настоящей Статьи. Стороны пришли к соглашению гарантировать конфиденциальность лицам, сообщающим о фактах нарушений и коррупции, с учётом требований законодательства.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numPr>
          <w:ilvl w:val="1"/>
          <w:numId w:val="1"/>
        </w:numPr>
        <w:ind w:left="0" w:right="0" w:firstLine="0"/>
        <w:jc w:val="both"/>
        <w:keepLines w:val="0"/>
        <w:keepNext w:val="0"/>
        <w:spacing w:before="0" w:after="240"/>
        <w:shd w:val="clear" w:color="auto" w:fill="auto"/>
        <w:widowControl w:val="off"/>
        <w:tabs>
          <w:tab w:val="left" w:pos="51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69" w:name="bookmark169"/>
      <w:r>
        <w:rPr>
          <w:rFonts w:ascii="Times New Roman" w:hAnsi="Times New Roman" w:eastAsia="Times New Roman" w:cs="Times New Roman"/>
          <w:sz w:val="22"/>
          <w:szCs w:val="22"/>
        </w:rPr>
      </w:r>
      <w:bookmarkEnd w:id="16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Приложения к Контракту являются его неотъемлемой частью: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Приложение № 1 - Перечень и стоимость оказываемых услуг;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both"/>
        <w:keepLines w:val="0"/>
        <w:keepNext w:val="0"/>
        <w:spacing w:before="0" w:after="48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Приложение № 2 - «Перечень Абонентских номеров».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3"/>
        <w:ind w:left="3662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9. АДРЕСА И РЕКВИЗИТЫ СТОРОН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5088"/>
        <w:gridCol w:w="715"/>
        <w:gridCol w:w="2126"/>
        <w:gridCol w:w="2544"/>
      </w:tblGrid>
      <w:tr>
        <w:tblPrEx/>
        <w:trPr>
          <w:trHeight w:val="562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Выбор способа доставки отчетных документов: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46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□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80" w:after="0" w:line="240" w:lineRule="auto"/>
              <w:shd w:val="clear" w:color="auto" w:fill="auto"/>
              <w:widowControl w:val="off"/>
              <w:tabs>
                <w:tab w:val="left" w:pos="2006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e-mail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righ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80" w:after="0" w:line="240" w:lineRule="auto"/>
              <w:shd w:val="clear" w:color="auto" w:fill="auto"/>
              <w:widowControl w:val="off"/>
              <w:tabs>
                <w:tab w:val="left" w:pos="840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  <w:t xml:space="preserve">подпись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782" w:hRule="exact"/>
        </w:trPr>
        <w:tc>
          <w:tcPr>
            <w:shd w:val="clear" w:color="auto" w:fill="ffffff"/>
            <w:tcBorders>
              <w:left w:val="single" w:color="000000" w:sz="4" w:space="0"/>
            </w:tcBorders>
            <w:vAlign w:val="top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46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□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1997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Почта России </w:t>
              <w:tab/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806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  <w:t xml:space="preserve">подпись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667" w:hRule="exact"/>
        </w:trPr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</w:tcBorders>
            <w:vAlign w:val="top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46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□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2002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ЭДО</w:t>
              <w:tab/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bottom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840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  <w:t xml:space="preserve">подпись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br w:type="page" w:clear="all"/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002"/>
      </w:tblGrid>
      <w:tr>
        <w:tblPrEx/>
        <w:trPr>
          <w:trHeight w:val="269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Исполнитель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Заказчик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5525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top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tabs>
                <w:tab w:val="left" w:pos="1478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СПБ ГБУ ДО</w:t>
              <w:tab/>
              <w:t xml:space="preserve">«САНКТ-ПЕТЕРБУРГСКАЯ ДЕТСКАЯ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ХУДОЖЕСТВЕННАЯ ШКОЛА №13»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Юр.адрес: 196105, Санкт-Петербург,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ул. Свеаборгская д.23, Лит. А.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Тел.388-48-65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ИНН 7810213225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ОГРН 1047815029107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КПП 781001001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ОКЦ №1 Северо-Западного ГУ Банка России//УФС по г.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Санкт-Петербурга, г. Санкт-Петербург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БИК 014030106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Счет 03231643403190007200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Кор.счет 40102810945370000005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pStyle w:val="693"/>
        <w:ind w:left="0" w:right="0" w:firstLine="0"/>
        <w:jc w:val="center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ПОДПИСИ СТОРОН: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after="25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220"/>
        <w:jc w:val="left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12700</wp:posOffset>
                </wp:positionV>
                <wp:extent cx="1896110" cy="326390"/>
                <wp:effectExtent l="0" t="0" r="0" b="0"/>
                <wp:wrapSquare wrapText="bothSides"/>
                <wp:docPr id="3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4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от Заказчика:</w:t>
                            </w:r>
                            <w:r/>
                          </w:p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Руководитель контрактной службы</w:t>
                            </w:r>
                            <w:r/>
                          </w:p>
                        </w:txbxContent>
                      </wps:txbx>
                      <wps:bodyPr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125829380;o:allowoverlap:true;o:allowincell:true;mso-position-horizontal-relative:page;margin-left:282.70pt;mso-position-horizontal:absolute;mso-position-vertical-relative:text;margin-top:1.00pt;mso-position-vertical:absolute;width:149.30pt;height:25.70pt;mso-wrap-distance-left:9.00pt;mso-wrap-distance-top:0.00pt;mso-wrap-distance-right:9.00pt;mso-wrap-distance-bottom:0.00pt;visibility:visible;" filled="f">
                <w10:wrap type="square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4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от Заказчика:</w:t>
                      </w:r>
                      <w:r/>
                    </w:p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Руководитель контрактной службы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 Исполнителя: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220" w:right="0" w:firstLine="0"/>
        <w:jc w:val="both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  <w:sectPr>
          <w:footnotePr>
            <w:numFmt w:val="decimal"/>
            <w:numRestart w:val="continuous"/>
            <w:pos w:val="pageBottom"/>
          </w:footnotePr>
          <w:endnotePr/>
          <w:type w:val="continuous"/>
          <w:pgSz w:w="11900" w:h="16840" w:orient="portrait"/>
          <w:pgMar w:top="304" w:right="687" w:bottom="852" w:left="681" w:header="0" w:footer="3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389890" distB="0" distL="0" distR="0" simplePos="0" relativeHeight="125829382" behindDoc="0" locked="0" layoutInCell="1" allowOverlap="1">
                <wp:simplePos x="0" y="0"/>
                <wp:positionH relativeFrom="page">
                  <wp:posOffset>582295</wp:posOffset>
                </wp:positionH>
                <wp:positionV relativeFrom="paragraph">
                  <wp:posOffset>389890</wp:posOffset>
                </wp:positionV>
                <wp:extent cx="201295" cy="158750"/>
                <wp:effectExtent l="0" t="0" r="0" b="0"/>
                <wp:wrapTopAndBottom/>
                <wp:docPr id="4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  <w:pBdr>
                                <w:top w:val="single" w:color="000000" w:sz="4" w:space="0"/>
                              </w:pBdr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МП</w:t>
                            </w:r>
                            <w:r/>
                          </w:p>
                        </w:txbxContent>
                      </wps:txbx>
                      <wps:bodyPr wrap="none"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202" type="#_x0000_t202" style="position:absolute;z-index:125829382;o:allowoverlap:true;o:allowincell:true;mso-position-horizontal-relative:page;margin-left:45.85pt;mso-position-horizontal:absolute;mso-position-vertical-relative:text;margin-top:30.70pt;mso-position-vertical:absolute;width:15.85pt;height:12.50pt;mso-wrap-distance-left:0.00pt;mso-wrap-distance-top:30.70pt;mso-wrap-distance-right:0.00pt;mso-wrap-distance-bottom:0.00pt;visibility:visible;" filled="f">
                <w10:wrap type="topAndBottom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  <w:pBdr>
                          <w:top w:val="single" w:color="000000" w:sz="4" w:space="0"/>
                        </w:pBdr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МП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228600" distB="155575" distL="0" distR="0" simplePos="0" relativeHeight="125829384" behindDoc="0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228600</wp:posOffset>
                </wp:positionV>
                <wp:extent cx="975360" cy="164465"/>
                <wp:effectExtent l="0" t="0" r="0" b="0"/>
                <wp:wrapTopAndBottom/>
                <wp:docPr id="5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position w:val="0"/>
                              </w:rPr>
                              <w:t xml:space="preserve">I</w:t>
                            </w: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 /</w:t>
                            </w:r>
                            <w:r/>
                          </w:p>
                        </w:txbxContent>
                      </wps:txbx>
                      <wps:bodyPr wrap="none"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4" o:spid="_x0000_s4" o:spt="202" type="#_x0000_t202" style="position:absolute;z-index:125829384;o:allowoverlap:true;o:allowincell:true;mso-position-horizontal-relative:page;margin-left:140.40pt;mso-position-horizontal:absolute;mso-position-vertical-relative:text;margin-top:18.00pt;mso-position-vertical:absolute;width:76.80pt;height:12.95pt;mso-wrap-distance-left:0.00pt;mso-wrap-distance-top:18.00pt;mso-wrap-distance-right:0.00pt;mso-wrap-distance-bottom:12.25pt;visibility:visible;" filled="f">
                <w10:wrap type="topAndBottom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position w:val="0"/>
                        </w:rPr>
                        <w:t xml:space="preserve">I</w:t>
                      </w: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 /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389890" distB="0" distL="0" distR="0" simplePos="0" relativeHeight="125829386" behindDoc="0" locked="0" layoutInCell="1" allowOverlap="1">
                <wp:simplePos x="0" y="0"/>
                <wp:positionH relativeFrom="page">
                  <wp:posOffset>3596640</wp:posOffset>
                </wp:positionH>
                <wp:positionV relativeFrom="paragraph">
                  <wp:posOffset>389890</wp:posOffset>
                </wp:positionV>
                <wp:extent cx="198120" cy="158750"/>
                <wp:effectExtent l="0" t="0" r="0" b="0"/>
                <wp:wrapTopAndBottom/>
                <wp:docPr id="6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  <w:pBdr>
                                <w:top w:val="single" w:color="000000" w:sz="4" w:space="0"/>
                              </w:pBdr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МП</w:t>
                            </w:r>
                            <w:r/>
                          </w:p>
                        </w:txbxContent>
                      </wps:txbx>
                      <wps:bodyPr wrap="none"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5" o:spid="_x0000_s5" o:spt="202" type="#_x0000_t202" style="position:absolute;z-index:125829386;o:allowoverlap:true;o:allowincell:true;mso-position-horizontal-relative:page;margin-left:283.20pt;mso-position-horizontal:absolute;mso-position-vertical-relative:text;margin-top:30.70pt;mso-position-vertical:absolute;width:15.60pt;height:12.50pt;mso-wrap-distance-left:0.00pt;mso-wrap-distance-top:30.70pt;mso-wrap-distance-right:0.00pt;mso-wrap-distance-bottom:0.00pt;visibility:visible;" filled="f">
                <w10:wrap type="topAndBottom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  <w:pBdr>
                          <w:top w:val="single" w:color="000000" w:sz="4" w:space="0"/>
                        </w:pBdr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МП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228600" distB="155575" distL="0" distR="0" simplePos="0" relativeHeight="125829388" behindDoc="0" locked="0" layoutInCell="1" allowOverlap="1">
                <wp:simplePos x="0" y="0"/>
                <wp:positionH relativeFrom="page">
                  <wp:posOffset>4861560</wp:posOffset>
                </wp:positionH>
                <wp:positionV relativeFrom="paragraph">
                  <wp:posOffset>228600</wp:posOffset>
                </wp:positionV>
                <wp:extent cx="1075690" cy="164465"/>
                <wp:effectExtent l="0" t="0" r="0" b="0"/>
                <wp:wrapTopAndBottom/>
                <wp:docPr id="7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position w:val="0"/>
                              </w:rPr>
                              <w:t xml:space="preserve">I</w:t>
                            </w: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 Свистунова Е.Ю. /</w:t>
                            </w:r>
                            <w:r/>
                          </w:p>
                        </w:txbxContent>
                      </wps:txbx>
                      <wps:bodyPr wrap="none"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6" o:spid="_x0000_s6" o:spt="202" type="#_x0000_t202" style="position:absolute;z-index:125829388;o:allowoverlap:true;o:allowincell:true;mso-position-horizontal-relative:page;margin-left:382.80pt;mso-position-horizontal:absolute;mso-position-vertical-relative:text;margin-top:18.00pt;mso-position-vertical:absolute;width:84.70pt;height:12.95pt;mso-wrap-distance-left:0.00pt;mso-wrap-distance-top:18.00pt;mso-wrap-distance-right:0.00pt;mso-wrap-distance-bottom:12.25pt;visibility:visible;" filled="f">
                <w10:wrap type="topAndBottom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position w:val="0"/>
                        </w:rPr>
                        <w:t xml:space="preserve">I</w:t>
                      </w: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 Свистунова Е.Ю. /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534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tabs>
          <w:tab w:val="left" w:pos="5974" w:leader="underscore"/>
        </w:tabs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Приложение № 1 к государственному контракту на оказание услуг связи от «</w:t>
        <w:tab/>
        <w:t xml:space="preserve">»20__ г. 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534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tabs>
          <w:tab w:val="left" w:pos="5974" w:leader="underscor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89"/>
        <w:ind w:left="534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tabs>
          <w:tab w:val="left" w:pos="5974" w:leader="underscor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r>
    </w:p>
    <w:p>
      <w:pPr>
        <w:pStyle w:val="689"/>
        <w:ind w:left="0" w:right="0" w:firstLine="0"/>
        <w:jc w:val="center"/>
        <w:keepLines w:val="0"/>
        <w:keepNext w:val="0"/>
        <w:spacing w:before="0" w:after="24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Перечень и стоимость оказываемых услуг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5"/>
        <w:ind w:left="0" w:right="0" w:firstLine="0"/>
        <w:jc w:val="left"/>
        <w:keepLines/>
        <w:keepNext/>
        <w:spacing w:before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0" w:name="bookmark170"/>
      <w:r>
        <w:rPr>
          <w:rFonts w:ascii="Times New Roman" w:hAnsi="Times New Roman" w:eastAsia="Times New Roman" w:cs="Times New Roman"/>
          <w:sz w:val="22"/>
          <w:szCs w:val="22"/>
        </w:rPr>
      </w:r>
      <w:bookmarkStart w:id="171" w:name="bookmark171"/>
      <w:r>
        <w:rPr>
          <w:rFonts w:ascii="Times New Roman" w:hAnsi="Times New Roman" w:eastAsia="Times New Roman" w:cs="Times New Roman"/>
          <w:sz w:val="22"/>
          <w:szCs w:val="22"/>
        </w:rPr>
      </w:r>
      <w:bookmarkStart w:id="172" w:name="bookmark17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КОРПОРАТИВНЫЙ БЕЗЛИМИТ 2016 +</w:t>
      </w:r>
      <w:bookmarkEnd w:id="170"/>
      <w:r>
        <w:rPr>
          <w:rFonts w:ascii="Times New Roman" w:hAnsi="Times New Roman" w:eastAsia="Times New Roman" w:cs="Times New Roman"/>
          <w:sz w:val="22"/>
          <w:szCs w:val="22"/>
        </w:rPr>
      </w:r>
      <w:bookmarkEnd w:id="171"/>
      <w:r>
        <w:rPr>
          <w:rFonts w:ascii="Times New Roman" w:hAnsi="Times New Roman" w:eastAsia="Times New Roman" w:cs="Times New Roman"/>
          <w:sz w:val="22"/>
          <w:szCs w:val="22"/>
        </w:rPr>
      </w:r>
      <w:bookmarkEnd w:id="172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after="10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Тарифный план действует для абонентов, заключивших договор об оказании услуг связи на территории Санкт-Петербурга и Ленинградской области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Система расчеПостоплатная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3"/>
        <w:ind w:left="29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0"/>
          <w:position w:val="0"/>
          <w:sz w:val="22"/>
          <w:szCs w:val="22"/>
        </w:rPr>
        <w:t xml:space="preserve">В тариф включены:</w:t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1915"/>
        <w:gridCol w:w="1910"/>
        <w:gridCol w:w="869"/>
        <w:gridCol w:w="1992"/>
        <w:gridCol w:w="1891"/>
        <w:gridCol w:w="1896"/>
      </w:tblGrid>
      <w:tr>
        <w:tblPrEx/>
        <w:trPr>
          <w:trHeight w:val="989" w:hRule="exact"/>
        </w:trPr>
        <w:tc>
          <w:tcPr>
            <w:gridSpan w:val="3"/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57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Объем пакета/ Зона действия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314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Звонки в пределах домашнего региона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2,3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95" w:lineRule="auto"/>
              <w:shd w:val="clear" w:color="auto" w:fill="auto"/>
              <w:widowControl w:val="off"/>
              <w:tabs>
                <w:tab w:val="left" w:pos="336" w:leader="none"/>
                <w:tab w:val="left" w:pos="384" w:leader="underscore"/>
                <w:tab w:val="left" w:pos="581" w:leader="underscore"/>
                <w:tab w:val="left" w:pos="912" w:leader="none"/>
                <w:tab w:val="left" w:pos="1286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Звонки в пределах домашнего региона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2,3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_</w:t>
              <w:tab/>
              <w:tab/>
              <w:tab/>
              <w:t xml:space="preserve">_ _</w:t>
              <w:tab/>
              <w:tab/>
              <w:t xml:space="preserve">4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18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междугородняя связь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317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Звонки в пределах домашнего региона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2,3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, междугородняя связь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, звонки в поездках по России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5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gridSpan w:val="3"/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В пакет включены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  <w:vMerge w:val="restart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Ежемесячная абонентская плата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Минуты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ГБ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7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MMS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500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3000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490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600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1500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15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5000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1050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1500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83" w:hRule="exact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5000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25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5000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1850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2050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2750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spacing w:after="29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6"/>
        <w:ind w:left="0" w:right="0" w:firstLine="0"/>
        <w:jc w:val="left"/>
        <w:keepLines w:val="0"/>
        <w:keepNext w:val="0"/>
        <w:spacing w:before="0" w:after="100" w:line="341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Стоимость звонков за пределами объёма, включенного в абонентскую плату: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position w:val="0"/>
          <w:sz w:val="22"/>
          <w:szCs w:val="22"/>
        </w:rPr>
        <w:t xml:space="preserve">при условии нахождения на территории Домашнего региона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8203"/>
        <w:gridCol w:w="2328"/>
      </w:tblGrid>
      <w:tr>
        <w:tblPrEx/>
        <w:trPr>
          <w:trHeight w:val="216" w:hRule="exact"/>
        </w:trPr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других операторов Домашнего региона и городские номера Домаш 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88" w:hRule="exact"/>
        </w:trPr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мобильные и городские номера других регионов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12,50р.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spacing w:after="29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6"/>
        <w:ind w:left="0" w:right="0" w:firstLine="0"/>
        <w:jc w:val="left"/>
        <w:keepLines w:val="0"/>
        <w:keepNext w:val="0"/>
        <w:spacing w:before="0" w:after="100" w:line="233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Стоимость звонков за пределами объёма, включенного в абонентскую плату: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after="10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условии нахождения за пределами Домашнего региона на территории России, за исключением Республики Крым и г. Севастополь Информацию о стоимости услуг в поездках по Республике Крым и г. Севастополь можно узнать на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7915"/>
        <w:gridCol w:w="2616"/>
      </w:tblGrid>
      <w:tr>
        <w:tblPrEx/>
        <w:trPr>
          <w:trHeight w:val="216" w:hRule="exact"/>
        </w:trPr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Все входящие вызовы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9,99р.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номера других операторов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9,99р.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городские номера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9,99р.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Звонки на мобильные и городские номера других регионов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9,99р.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Мобильный интернет за 1 МБ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9,90р.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826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1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Переадресация звонков: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других операторов Домашнего региона и городские номера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другие мобильные и городские номера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830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12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Международные звонки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  <w:vertAlign w:val="superscript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position w:val="0"/>
                <w:sz w:val="22"/>
                <w:szCs w:val="22"/>
              </w:rPr>
              <w:t xml:space="preserve">: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СНГ, Абхазия, Грузия, Украина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35,00р.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Европа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50,00р.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Остальные страны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70,00р.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83" w:hRule="exact"/>
        </w:trPr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Системы спутниковой связи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righ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350,00р.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spacing w:after="23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line="293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Информацию о стоимости услуг в поездках по миру можно узнать на сайте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или в салонах связи. Стоимость совершения Видеозвонка соответствует стоимости совершения голосового звонка.</w:t>
      </w:r>
      <w:r>
        <w:rPr>
          <w:rFonts w:ascii="Times New Roman" w:hAnsi="Times New Roman" w:eastAsia="Times New Roman" w:cs="Times New Roman"/>
          <w:sz w:val="22"/>
          <w:szCs w:val="22"/>
        </w:rPr>
        <w:br w:type="page" w:clear="all"/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6"/>
        <w:ind w:left="0" w:right="0" w:firstLine="0"/>
        <w:jc w:val="left"/>
        <w:keepLines w:val="0"/>
        <w:keepNext w:val="0"/>
        <w:spacing w:before="0" w:after="12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Стоимость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vertAlign w:val="superscript"/>
        </w:rPr>
        <w:t xml:space="preserve">8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MMS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сообщений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7546"/>
        <w:gridCol w:w="2986"/>
      </w:tblGrid>
      <w:tr>
        <w:tblPrEx/>
        <w:trPr>
          <w:trHeight w:val="221" w:hRule="exact"/>
        </w:trPr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Входящие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top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других стран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Домашнего региона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4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России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8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стран СНГ, Абхазия, Грузия, Украина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83" w:hRule="exact"/>
        </w:trPr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Исходящее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на номера операторов других стран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spacing w:after="27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6"/>
        <w:ind w:left="0" w:right="0" w:firstLine="0"/>
        <w:jc w:val="left"/>
        <w:keepLines w:val="0"/>
        <w:keepNext w:val="0"/>
        <w:spacing w:before="0" w:after="12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 подключении тарифного плана активируется пакет услуг: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after="12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Ожидание вызова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vertAlign w:val="superscript"/>
        </w:rPr>
        <w:t xml:space="preserve">9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2"/>
        <w:ind w:left="0" w:right="0" w:firstLine="0"/>
        <w:jc w:val="left"/>
        <w:keepLines w:val="0"/>
        <w:keepNext w:val="0"/>
        <w:spacing w:before="0" w:after="8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Удержание вызова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vertAlign w:val="superscript"/>
        </w:rPr>
        <w:t xml:space="preserve">10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7"/>
        <w:ind w:left="1280" w:right="0" w:firstLine="0"/>
        <w:jc w:val="left"/>
        <w:keepLines w:val="0"/>
        <w:keepNext w:val="0"/>
        <w:spacing w:before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Сноски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line="293" w:lineRule="auto"/>
        <w:shd w:val="clear" w:color="auto" w:fill="auto"/>
        <w:widowControl w:val="off"/>
        <w:tabs>
          <w:tab w:val="left" w:pos="133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3" w:name="bookmark173"/>
      <w:r>
        <w:rPr>
          <w:rFonts w:ascii="Times New Roman" w:hAnsi="Times New Roman" w:eastAsia="Times New Roman" w:cs="Times New Roman"/>
          <w:sz w:val="22"/>
          <w:szCs w:val="22"/>
        </w:rPr>
      </w:r>
      <w:bookmarkEnd w:id="173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Абонентская плата списывается 1-го числа каждого календарного месяца, предоплаченные услуги выдаются так же 1-го числа каждого календарного месяца. Допускается списание абонентской платы ниже порога отключения н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а сумму, не превышающую размер одной абонентской платы за пользование услугами связи. Если в день списания абонентской платы баланс клиента достиг порога отключения, устанавливается ограничение связи, ограничение снимается только после пополнения счёта со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стороны клиента до положительного состояния. Не израсходованный в предыдущем месяце трафик, на следующий месяц не переносится и не аккумулируется. Все направления звонков, включенные в пакет минут за ежемесячную абонентскую плату, предоставляются суммарно.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left="1160" w:right="0" w:firstLine="0"/>
        <w:jc w:val="left"/>
        <w:keepLines w:val="0"/>
        <w:keepNext w:val="0"/>
        <w:spacing w:before="0" w:line="293" w:lineRule="auto"/>
        <w:shd w:val="clear" w:color="auto" w:fill="auto"/>
        <w:widowControl w:val="off"/>
        <w:tabs>
          <w:tab w:val="left" w:pos="135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4" w:name="bookmark174"/>
      <w:r>
        <w:rPr>
          <w:rFonts w:ascii="Times New Roman" w:hAnsi="Times New Roman" w:eastAsia="Times New Roman" w:cs="Times New Roman"/>
          <w:sz w:val="22"/>
          <w:szCs w:val="22"/>
        </w:rPr>
      </w:r>
      <w:bookmarkEnd w:id="174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Домашний регион — субъект Российской Федерации, на территории которого вы заключили договор об оказании услуг связи.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after="120" w:line="288" w:lineRule="auto"/>
        <w:shd w:val="clear" w:color="auto" w:fill="auto"/>
        <w:widowControl w:val="off"/>
        <w:tabs>
          <w:tab w:val="left" w:pos="1353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5" w:name="bookmark175"/>
      <w:r>
        <w:rPr>
          <w:rFonts w:ascii="Times New Roman" w:hAnsi="Times New Roman" w:eastAsia="Times New Roman" w:cs="Times New Roman"/>
          <w:sz w:val="22"/>
          <w:szCs w:val="22"/>
        </w:rPr>
      </w:r>
      <w:bookmarkEnd w:id="175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Исходящие вызовы,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MMS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 на номера операторов мо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бильной и фиксированной связи Домашнего региона при нахождении на территории Домашнего региона. Пакет трафика мобильного интернета предоставляется только на территории Домашнего региона, за пределами домашнего региона стоимость за 1 МБ составляет 9,90 руб.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after="120" w:line="293" w:lineRule="auto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6" w:name="bookmark176"/>
      <w:r>
        <w:rPr>
          <w:rFonts w:ascii="Times New Roman" w:hAnsi="Times New Roman" w:eastAsia="Times New Roman" w:cs="Times New Roman"/>
          <w:sz w:val="22"/>
          <w:szCs w:val="22"/>
        </w:rPr>
      </w:r>
      <w:bookmarkEnd w:id="176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Исходящие вызовы,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MMS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 на номера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операторов мобильной и фиксированной связи РФ, за исключением Республики Крым и г. Севастополь. Пакет трафика мобильного интернета предоставляется только на территории Домашнего региона, за пределами домашнего региона стоимость за 1 МБ составляет 9,90 руб.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after="120" w:line="293" w:lineRule="auto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7" w:name="bookmark177"/>
      <w:r>
        <w:rPr>
          <w:rFonts w:ascii="Times New Roman" w:hAnsi="Times New Roman" w:eastAsia="Times New Roman" w:cs="Times New Roman"/>
          <w:sz w:val="22"/>
          <w:szCs w:val="22"/>
        </w:rPr>
      </w:r>
      <w:bookmarkEnd w:id="177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Входящие и исходящие вызовы,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MMS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-сообщения при нахождении на территории РФ, за исключением Республики Крым и г. Севастополь. Пакет мобильного интернета предоставляется на территории всей России за исключением Республики Крым и г. Севастополь, где тариф за 1 МБ составляет 9,90 руб.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left="1160" w:right="0" w:firstLine="0"/>
        <w:jc w:val="left"/>
        <w:keepLines w:val="0"/>
        <w:keepNext w:val="0"/>
        <w:spacing w:before="0" w:after="0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8" w:name="bookmark178"/>
      <w:r>
        <w:rPr>
          <w:rFonts w:ascii="Times New Roman" w:hAnsi="Times New Roman" w:eastAsia="Times New Roman" w:cs="Times New Roman"/>
          <w:sz w:val="22"/>
          <w:szCs w:val="22"/>
        </w:rPr>
      </w:r>
      <w:bookmarkEnd w:id="178"/>
      <w:r>
        <w:rPr>
          <w:rFonts w:ascii="Times New Roman" w:hAnsi="Times New Roman" w:eastAsia="Times New Roman" w:cs="Times New Roman"/>
          <w:b/>
          <w:bCs/>
          <w:color w:val="000000"/>
          <w:spacing w:val="0"/>
          <w:position w:val="0"/>
          <w:sz w:val="22"/>
          <w:szCs w:val="22"/>
        </w:rPr>
        <w:t xml:space="preserve">СНГ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: Абхазия, Южная Осетия, Азербайджан, Армения, Беларусь, Кыргызстан, Молдова, Таджикистан, Туркменистан, Узбекистан, Казахстан;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ind w:right="0" w:firstLine="0"/>
        <w:jc w:val="left"/>
        <w:keepLines w:val="0"/>
        <w:keepNext w:val="0"/>
        <w:spacing w:before="0" w:after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0"/>
          <w:position w:val="0"/>
          <w:sz w:val="22"/>
          <w:szCs w:val="22"/>
        </w:rPr>
        <w:t xml:space="preserve">Европа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: Австрия; Албания; Андорра; Бельгия; Болгария; Босния и Герцеговина; Великобритания; Венгрия; Германия; Гибралтар; Гренландия; Греция; Дания; Ирландия; Израиль; Исландия; Испания; И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талия; Кипр; Латвия; Литва; Лихтенштейн; Люксембург; Македония; Мальта; Монако; Нидерланды; Норвегия; Польша; Португалия; Румыния; Сан-Марино; Сербия; Словакия; Словения; Турция; Финляндия; Франция; Хорватия; Черногория; Чехия; Швейцария; Швеция; Эстония. </w:t>
      </w:r>
      <w:r>
        <w:rPr>
          <w:rFonts w:ascii="Times New Roman" w:hAnsi="Times New Roman" w:eastAsia="Times New Roman" w:cs="Times New Roman"/>
          <w:b/>
          <w:bCs/>
          <w:color w:val="000000"/>
          <w:spacing w:val="0"/>
          <w:position w:val="0"/>
          <w:sz w:val="22"/>
          <w:szCs w:val="22"/>
        </w:rPr>
        <w:t xml:space="preserve">Остальные страны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: Аомынь (Мака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о); Афганистан; Бангладеш; Бахрейн; Бруней; Бутан; Восточный Тимор; Вьетнам; Гонконг; Индия; Индонезия; Иордания; Ирак; Иран; Йеменская Арабская Республика; Камбоджа; Катар; Китай; КНДР (Северная Корея); Республика Корея (Южная Корея); Кувейт; Лаос; Ливан;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ind w:right="0" w:firstLine="0"/>
        <w:jc w:val="left"/>
        <w:keepLines w:val="0"/>
        <w:keepNext w:val="0"/>
        <w:spacing w:before="0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Малайзия; Мальдивские острова; Маршалловы острова; Микронезия; Монголия; Мьянма (Бирма); Непал; ОАЭ; Оман; Пакистан; Саудовская Аравия; Сингапур; Сирия; Таиланд; Тайвань; Токелау; Филиппины; Шри-Ланка; Япония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640"/>
        <w:jc w:val="left"/>
        <w:keepLines w:val="0"/>
        <w:keepNext w:val="0"/>
        <w:spacing w:before="0" w:after="0" w:line="288" w:lineRule="auto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79" w:name="bookmark179"/>
      <w:r>
        <w:rPr>
          <w:rFonts w:ascii="Times New Roman" w:hAnsi="Times New Roman" w:eastAsia="Times New Roman" w:cs="Times New Roman"/>
          <w:sz w:val="22"/>
          <w:szCs w:val="22"/>
        </w:rPr>
      </w:r>
      <w:bookmarkEnd w:id="179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Пакет включенного интернет-трафика, не израсходованный в текущем месяце, на следующий месяц не перенос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ится. При превышении включенного объема интернет-трафика в месяц максимальная пропускная способность ограничивается до 64 Кбит/с и восстанавливается с началом нового оплаченного периода. Единица тарификации - 1 МБ с округлением в большую сторону до 250 КБ.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ind w:right="0" w:firstLine="0"/>
        <w:jc w:val="left"/>
        <w:keepLines w:val="0"/>
        <w:keepNext w:val="0"/>
        <w:spacing w:before="0" w:line="288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Интернет действует в поездках по России, за исключением Чукотского АО, г. Норильска и Таймырского МР, где тариф за 1 МБ составляет 9,9 ₽. Информацию о стоимости услуг в поездках по Республике Крым и г. Севастополь можно узнать на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line="293" w:lineRule="auto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80" w:name="bookmark180"/>
      <w:r>
        <w:rPr>
          <w:rFonts w:ascii="Times New Roman" w:hAnsi="Times New Roman" w:eastAsia="Times New Roman" w:cs="Times New Roman"/>
          <w:sz w:val="22"/>
          <w:szCs w:val="22"/>
        </w:rPr>
      </w:r>
      <w:bookmarkEnd w:id="180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За исключением запросов на получение услуг контент-провайдеров, иных третьих лиц, а также дополнительных услуг Оператора, осуществляемых посредством исходящих вызовов,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-сообщений,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MMS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-сообщений,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USSD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-запросов и иным способом, а также посредством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WAP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-доступа и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SIM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-меню, используемых при оказании дополнительных услуг Оператора. Подробную информацию о стоимости запроса на получение услуг на коротких номерах можно узнать в разделе «Услуги на коротких номерах» на сайте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0"/>
        <w:jc w:val="left"/>
        <w:keepLines w:val="0"/>
        <w:keepNext w:val="0"/>
        <w:spacing w:before="0" w:line="293" w:lineRule="auto"/>
        <w:shd w:val="clear" w:color="auto" w:fill="auto"/>
        <w:widowControl w:val="off"/>
        <w:tabs>
          <w:tab w:val="left" w:pos="1358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81" w:name="bookmark181"/>
      <w:r>
        <w:rPr>
          <w:rFonts w:ascii="Times New Roman" w:hAnsi="Times New Roman" w:eastAsia="Times New Roman" w:cs="Times New Roman"/>
          <w:sz w:val="22"/>
          <w:szCs w:val="22"/>
        </w:rPr>
      </w:r>
      <w:bookmarkEnd w:id="181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Вызовы, использующие несколько соединений (ожидание/удержание вызова), оплачиваются в соответствии с количеством установленных соединений. Со стоимостью разового запроса «Ожидания вызова» можно ознакомиться на сайте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>
        <w:rPr>
          <w:rFonts w:ascii="Times New Roman" w:hAnsi="Times New Roman" w:eastAsia="Times New Roman" w:cs="Times New Roman"/>
          <w:sz w:val="22"/>
          <w:szCs w:val="22"/>
          <w:lang w:val="en-US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numPr>
          <w:ilvl w:val="0"/>
          <w:numId w:val="5"/>
        </w:numPr>
        <w:ind w:right="660" w:hanging="180"/>
        <w:jc w:val="left"/>
        <w:keepLines w:val="0"/>
        <w:keepNext w:val="0"/>
        <w:spacing w:before="0" w:line="293" w:lineRule="auto"/>
        <w:shd w:val="clear" w:color="auto" w:fill="auto"/>
        <w:widowControl w:val="off"/>
        <w:tabs>
          <w:tab w:val="left" w:pos="135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82" w:name="bookmark182"/>
      <w:r>
        <w:rPr>
          <w:rFonts w:ascii="Times New Roman" w:hAnsi="Times New Roman" w:eastAsia="Times New Roman" w:cs="Times New Roman"/>
          <w:sz w:val="22"/>
          <w:szCs w:val="22"/>
        </w:rPr>
      </w:r>
      <w:bookmarkEnd w:id="182"/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Вызовы, использующие несколько соединений (ожидание/удержание вызова), оплачиваются в соответствии с количеством установленных соединений. Со стоимостью разового запроса «Удержание вызова» можно ознакомиться на сайте 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color w:val="000000"/>
          <w:spacing w:val="0"/>
          <w:position w:val="0"/>
        </w:rPr>
        <w:t xml:space="preserve">________________________________</w:t>
      </w:r>
      <w:r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7"/>
        <w:ind w:left="0" w:right="0" w:firstLine="740"/>
        <w:jc w:val="left"/>
        <w:keepLines w:val="0"/>
        <w:keepNext w:val="0"/>
        <w:spacing w:before="0" w:line="218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Примечан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98"/>
        <w:ind w:left="0" w:right="0" w:firstLine="740"/>
        <w:jc w:val="left"/>
        <w:keepLines w:val="0"/>
        <w:keepNext w:val="0"/>
        <w:spacing w:before="0" w:line="266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Тарифный план закрыт для новых подключений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ind w:left="0" w:right="0" w:firstLine="740"/>
        <w:jc w:val="left"/>
        <w:keepLines w:val="0"/>
        <w:keepNext w:val="0"/>
        <w:spacing w:before="0" w:line="266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Все цены указаны в рублях, с учетом НДС. Стоимость указана за 1 минуту, или 1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SMS, 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или 1 ММ3.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ind w:left="740" w:right="0" w:firstLine="0"/>
        <w:jc w:val="left"/>
        <w:keepLines w:val="0"/>
        <w:keepNext w:val="0"/>
        <w:spacing w:before="0" w:after="0" w:line="276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Договор об оказании услуг связи считается расторгнутым по инициативе Клиента в случае неиспользования по всем абонентским номерам Услугами связи более 90 календарных дней подряд. В случае не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использования услуг связи по любому из абонентских номеров, объединенных на одном лицевом счете, более 90 (девяноста) календарных дней подряд, договор об оказании услуг связи в части данного абонентского номера считается расторгнутым по инициативе Клиента.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ind w:left="0" w:right="0" w:firstLine="740"/>
        <w:jc w:val="left"/>
        <w:keepLines w:val="0"/>
        <w:keepNext w:val="0"/>
        <w:spacing w:before="0" w:line="233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Соединение продолжительностью менее 3-х секунд не тарифицируется.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ind w:left="0" w:right="0" w:firstLine="740"/>
        <w:jc w:val="left"/>
        <w:keepLines w:val="0"/>
        <w:keepNext w:val="0"/>
        <w:spacing w:before="0" w:line="266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Тарифы действительны на 01 июня 2019 года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98"/>
        <w:ind w:left="0" w:right="0" w:firstLine="740"/>
        <w:jc w:val="left"/>
        <w:keepLines w:val="0"/>
        <w:keepNext w:val="0"/>
        <w:spacing w:before="0" w:after="120" w:line="266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Порог отключения - 0,00 (Ноль) рублей.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89"/>
        <w:ind w:left="0" w:right="0" w:firstLine="0"/>
        <w:jc w:val="center"/>
        <w:keepLines w:val="0"/>
        <w:keepNext w:val="0"/>
        <w:spacing w:before="0" w:after="28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ПОДПИСИ СТОРОН: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22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125829390" behindDoc="0" locked="0" layoutInCell="1" allowOverlap="1">
                <wp:simplePos x="0" y="0"/>
                <wp:positionH relativeFrom="page">
                  <wp:posOffset>3593465</wp:posOffset>
                </wp:positionH>
                <wp:positionV relativeFrom="paragraph">
                  <wp:posOffset>12700</wp:posOffset>
                </wp:positionV>
                <wp:extent cx="1896110" cy="323215"/>
                <wp:effectExtent l="0" t="0" r="0" b="0"/>
                <wp:wrapSquare wrapText="bothSides"/>
                <wp:docPr id="8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4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от Заказчика:</w:t>
                            </w:r>
                            <w:r/>
                          </w:p>
                          <w:p>
                            <w:pPr>
                              <w:pStyle w:val="689"/>
                              <w:ind w:left="0" w:right="0" w:firstLine="0"/>
                              <w:jc w:val="left"/>
                              <w:keepLines w:val="0"/>
                              <w:keepNext w:val="0"/>
                              <w:spacing w:before="0" w:after="0" w:line="240" w:lineRule="auto"/>
                              <w:shd w:val="clear" w:color="auto" w:fill="auto"/>
                              <w:widowControl w:val="off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</w:rPr>
                              <w:t xml:space="preserve">Руководитель контрактной службы</w:t>
                            </w:r>
                            <w:r/>
                          </w:p>
                        </w:txbxContent>
                      </wps:txbx>
                      <wps:bodyPr lIns="36000" tIns="36000" rIns="36000" bIns="36000"/>
                    </wps:wsp>
                  </a:graphicData>
                </a:graphic>
              </wp:anchor>
            </w:drawing>
          </mc:Choice>
          <mc:Fallback>
            <w:pict>
              <v:shape id="shape 7" o:spid="_x0000_s7" o:spt="202" type="#_x0000_t202" style="position:absolute;z-index:125829390;o:allowoverlap:true;o:allowincell:true;mso-position-horizontal-relative:page;margin-left:282.95pt;mso-position-horizontal:absolute;mso-position-vertical-relative:text;margin-top:1.00pt;mso-position-vertical:absolute;width:149.30pt;height:25.45pt;mso-wrap-distance-left:9.00pt;mso-wrap-distance-top:0.00pt;mso-wrap-distance-right:9.00pt;mso-wrap-distance-bottom:0.00pt;visibility:visible;" filled="f">
                <w10:wrap type="square"/>
                <v:textbox inset="0,0,0,0">
                  <w:txbxContent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4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от Заказчика:</w:t>
                      </w:r>
                      <w:r/>
                    </w:p>
                    <w:p>
                      <w:pPr>
                        <w:pStyle w:val="689"/>
                        <w:ind w:left="0" w:right="0" w:firstLine="0"/>
                        <w:jc w:val="left"/>
                        <w:keepLines w:val="0"/>
                        <w:keepNext w:val="0"/>
                        <w:spacing w:before="0" w:after="0" w:line="240" w:lineRule="auto"/>
                        <w:shd w:val="clear" w:color="auto" w:fill="auto"/>
                        <w:widowControl w:val="off"/>
                      </w:pPr>
                      <w:r>
                        <w:rPr>
                          <w:color w:val="000000"/>
                          <w:spacing w:val="0"/>
                          <w:position w:val="0"/>
                        </w:rPr>
                        <w:t xml:space="preserve">Руководитель контрактной службы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от Исполнителя: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220" w:right="0" w:firstLine="0"/>
        <w:jc w:val="both"/>
        <w:keepLines w:val="0"/>
        <w:keepNext w:val="0"/>
        <w:spacing w:before="0" w:after="46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tblLayout w:type="fixed"/>
        <w:tblLook w:val="04A0" w:firstRow="1" w:lastRow="0" w:firstColumn="1" w:lastColumn="0" w:noHBand="0" w:noVBand="1"/>
      </w:tblPr>
      <w:tblGrid>
        <w:gridCol w:w="4090"/>
        <w:gridCol w:w="4363"/>
      </w:tblGrid>
      <w:tr>
        <w:tblPrEx/>
        <w:trPr>
          <w:trHeight w:val="250" w:hRule="exact"/>
        </w:trPr>
        <w:tc>
          <w:tcPr>
            <w:shd w:val="clear" w:color="auto" w:fill="ffffff"/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1906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  <w:t xml:space="preserve">/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bottom"/>
            <w:textDirection w:val="lrTb"/>
            <w:noWrap w:val="false"/>
          </w:tcPr>
          <w:p>
            <w:pPr>
              <w:pStyle w:val="694"/>
              <w:ind w:left="0" w:right="0" w:firstLine="68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tabs>
                <w:tab w:val="left" w:pos="2686" w:leader="underscor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ab/>
              <w:t xml:space="preserve">/ Свистунова Е.Ю. /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16" w:hRule="exact"/>
        </w:trPr>
        <w:tc>
          <w:tcPr>
            <w:shd w:val="clear" w:color="auto" w:fill="ffffff"/>
            <w:tcBorders>
              <w:top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МП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68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МП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spacing w:line="1" w:lineRule="exac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br w:type="page" w:clear="all"/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689"/>
        <w:ind w:left="532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Приложение № 2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532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tabs>
          <w:tab w:val="left" w:pos="5954" w:leader="underscore"/>
        </w:tabs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к государственному контракту на оказание услуг связи от «</w:t>
        <w:tab/>
        <w:t xml:space="preserve">»20__ г. 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5320" w:right="0" w:firstLine="0"/>
        <w:jc w:val="left"/>
        <w:keepLines w:val="0"/>
        <w:keepNext w:val="0"/>
        <w:spacing w:before="0" w:after="0" w:line="312" w:lineRule="auto"/>
        <w:shd w:val="clear" w:color="auto" w:fill="auto"/>
        <w:widowControl w:val="off"/>
        <w:tabs>
          <w:tab w:val="left" w:pos="5954" w:leader="underscor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  <w:highlight w:val="none"/>
        </w:rPr>
      </w:r>
    </w:p>
    <w:p>
      <w:pPr>
        <w:pStyle w:val="689"/>
        <w:ind w:left="0" w:right="0" w:firstLine="0"/>
        <w:jc w:val="center"/>
        <w:keepLines w:val="0"/>
        <w:keepNext w:val="0"/>
        <w:spacing w:before="0" w:after="74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Перечень Абонентских номеров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1651"/>
        <w:gridCol w:w="2155"/>
        <w:gridCol w:w="2126"/>
        <w:gridCol w:w="3979"/>
      </w:tblGrid>
      <w:tr>
        <w:tblPrEx/>
        <w:trPr>
          <w:trHeight w:val="773" w:hRule="exact"/>
        </w:trPr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307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312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Федеральный абонентский номер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Номер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SIM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-карты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Тарифный план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Заказанные услуги и тарифные опции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768" w:hRule="exact"/>
        </w:trPr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9990446024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Лимитирование, Персональный бюджет, 1500 минут и 15 Гб по Домашнему региону, 3000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763" w:hRule="exact"/>
        </w:trPr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9990446025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Лимитирование, Персональный бюджет, 1500 минут и 15 Гб по Домашнему региону, 3000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778" w:hRule="exact"/>
        </w:trPr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pPr>
              <w:pStyle w:val="694"/>
              <w:ind w:left="0" w:right="0" w:firstLine="0"/>
              <w:jc w:val="center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9990446023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e3e3e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Лимитирование, Персональный бюджет, 1500 минут и 15 Гб по Домашнему региону, 3000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SMS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MMS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spacing w:after="1279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tblLayout w:type="fixed"/>
        <w:tblLook w:val="04A0" w:firstRow="1" w:lastRow="0" w:firstColumn="1" w:lastColumn="0" w:noHBand="0" w:noVBand="1"/>
      </w:tblPr>
      <w:tblGrid>
        <w:gridCol w:w="4051"/>
        <w:gridCol w:w="3672"/>
      </w:tblGrid>
      <w:tr>
        <w:tblPrEx/>
        <w:trPr>
          <w:trHeight w:val="374" w:hRule="exact"/>
        </w:trPr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ПОДПИСИ СТОРОН: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104" w:hRule="exact"/>
        </w:trPr>
        <w:tc>
          <w:tcPr>
            <w:shd w:val="clear" w:color="auto" w:fill="ffffff"/>
            <w:vAlign w:val="bottom"/>
            <w:textDirection w:val="lrTb"/>
            <w:noWrap w:val="false"/>
          </w:tcPr>
          <w:p>
            <w:pPr>
              <w:pStyle w:val="694"/>
              <w:ind w:left="0" w:right="0" w:firstLine="0"/>
              <w:jc w:val="left"/>
              <w:keepLines w:val="0"/>
              <w:keepNext w:val="0"/>
              <w:spacing w:before="0" w:after="0" w:line="312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от Исполнителя: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ffffff"/>
            <w:vAlign w:val="top"/>
            <w:textDirection w:val="lrTb"/>
            <w:noWrap w:val="false"/>
          </w:tcPr>
          <w:p>
            <w:pPr>
              <w:pStyle w:val="694"/>
              <w:ind w:left="0" w:right="0" w:firstLine="720"/>
              <w:jc w:val="left"/>
              <w:keepLines w:val="0"/>
              <w:keepNext w:val="0"/>
              <w:spacing w:before="140" w:after="4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от Заказчика: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pStyle w:val="694"/>
              <w:ind w:left="0" w:right="0" w:firstLine="720"/>
              <w:jc w:val="left"/>
              <w:keepLines w:val="0"/>
              <w:keepNext w:val="0"/>
              <w:spacing w:before="0" w:after="0" w:line="240" w:lineRule="auto"/>
              <w:shd w:val="clear" w:color="auto" w:fill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0"/>
                <w:position w:val="0"/>
                <w:sz w:val="22"/>
                <w:szCs w:val="22"/>
              </w:rPr>
              <w:t xml:space="preserve">Руководитель контрактной службы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rPr>
          <w:rFonts w:ascii="Times New Roman" w:hAnsi="Times New Roman" w:cs="Times New Roman"/>
          <w:sz w:val="22"/>
          <w:szCs w:val="22"/>
        </w:rPr>
        <w:sectPr>
          <w:footnotePr>
            <w:numFmt w:val="decimal"/>
            <w:numRestart w:val="continuous"/>
            <w:pos w:val="pageBottom"/>
          </w:footnotePr>
          <w:endnotePr/>
          <w:type w:val="nextPage"/>
          <w:pgSz w:w="11900" w:h="16840" w:orient="portrait"/>
          <w:pgMar w:top="582" w:right="683" w:bottom="992" w:left="686" w:header="0" w:footer="3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line="240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spacing w:before="9" w:after="9" w:line="240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  <w:sectPr>
          <w:footnotePr>
            <w:numFmt w:val="decimal"/>
            <w:numRestart w:val="continuous"/>
            <w:pos w:val="pageBottom"/>
          </w:footnotePr>
          <w:endnotePr/>
          <w:type w:val="continuous"/>
          <w:pgSz w:w="11900" w:h="16840" w:orient="portrait"/>
          <w:pgMar w:top="586" w:right="0" w:bottom="673" w:left="0" w:header="0" w:footer="3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  <w:pBdr>
          <w:top w:val="single" w:color="000000" w:sz="4" w:space="0"/>
        </w:pBdr>
        <w:framePr w:w="317" w:h="254" w:wrap="none" w:vAnchor="text" w:hAnchor="page" w:x="910" w:y="251"/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  <w:framePr w:w="1536" w:h="259" w:wrap="none" w:vAnchor="text" w:hAnchor="page" w:x="2801" w:y="21"/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  <w:pBdr>
          <w:top w:val="single" w:color="000000" w:sz="4" w:space="0"/>
        </w:pBdr>
        <w:framePr w:w="312" w:h="254" w:wrap="none" w:vAnchor="text" w:hAnchor="page" w:x="5657" w:y="251"/>
      </w:pP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МП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689"/>
        <w:ind w:left="0" w:right="0" w:firstLine="0"/>
        <w:jc w:val="left"/>
        <w:keepLines w:val="0"/>
        <w:keepNext w:val="0"/>
        <w:spacing w:before="0" w:after="0" w:line="240" w:lineRule="auto"/>
        <w:shd w:val="clear" w:color="auto" w:fill="auto"/>
        <w:widowControl w:val="off"/>
        <w:rPr>
          <w:rFonts w:ascii="Times New Roman" w:hAnsi="Times New Roman" w:cs="Times New Roman"/>
          <w:sz w:val="22"/>
          <w:szCs w:val="22"/>
        </w:rPr>
        <w:framePr w:w="1694" w:h="259" w:wrap="none" w:vAnchor="text" w:hAnchor="page" w:x="7649" w:y="21"/>
      </w:pPr>
      <w:r>
        <w:rPr>
          <w:rFonts w:ascii="Times New Roman" w:hAnsi="Times New Roman" w:eastAsia="Times New Roman" w:cs="Times New Roman"/>
          <w:i/>
          <w:iCs/>
          <w:color w:val="000000"/>
          <w:spacing w:val="0"/>
          <w:position w:val="0"/>
          <w:sz w:val="22"/>
          <w:szCs w:val="22"/>
        </w:rPr>
        <w:t xml:space="preserve">I</w:t>
      </w:r>
      <w:r>
        <w:rPr>
          <w:rFonts w:ascii="Times New Roman" w:hAnsi="Times New Roman" w:eastAsia="Times New Roman" w:cs="Times New Roman"/>
          <w:color w:val="000000"/>
          <w:spacing w:val="0"/>
          <w:position w:val="0"/>
          <w:sz w:val="22"/>
          <w:szCs w:val="22"/>
        </w:rPr>
        <w:t xml:space="preserve"> Свистунова Е.Ю. /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after="503"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spacing w:line="1" w:lineRule="exac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sectPr>
      <w:footnotePr>
        <w:numFmt w:val="decimal"/>
        <w:numRestart w:val="continuous"/>
        <w:pos w:val="pageBottom"/>
      </w:footnotePr>
      <w:endnotePr/>
      <w:type w:val="continuous"/>
      <w:pgSz w:w="11900" w:h="16840" w:orient="portrait"/>
      <w:pgMar w:top="586" w:right="687" w:bottom="673" w:left="706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Microsoft Sans Serif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line="1" w:lineRule="exact"/>
      <w:widowControl w:val="off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62914690" behindDoc="1" locked="0" layoutInCell="1" allowOverlap="1">
              <wp:simplePos x="0" y="0"/>
              <wp:positionH relativeFrom="page">
                <wp:posOffset>6987540</wp:posOffset>
              </wp:positionH>
              <wp:positionV relativeFrom="page">
                <wp:posOffset>10216515</wp:posOffset>
              </wp:positionV>
              <wp:extent cx="109855" cy="10033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690"/>
                            <w:ind w:left="0" w:right="0" w:firstLine="0"/>
                            <w:jc w:val="left"/>
                            <w:keepLines w:val="0"/>
                            <w:keepNext w:val="0"/>
                            <w:spacing w:before="0" w:after="0" w:line="240" w:lineRule="auto"/>
                            <w:shd w:val="clear" w:color="auto" w:fill="auto"/>
                            <w:widowControl w:val="off"/>
                            <w:rPr>
                              <w:sz w:val="17"/>
                              <w:szCs w:val="17"/>
                            </w:rPr>
                          </w:pPr>
                          <w:fldSimple w:instr="PAGE \* MERGEFORMAT">
                            <w:r>
                              <w:rPr>
                                <w:rFonts w:ascii="Arial" w:hAnsi="Arial" w:eastAsia="Arial" w:cs="Arial"/>
                                <w:color w:val="000000"/>
                                <w:spacing w:val="0"/>
                                <w:position w:val="0"/>
                                <w:sz w:val="17"/>
                                <w:szCs w:val="17"/>
                              </w:rPr>
                              <w:t xml:space="preserve">1</w:t>
                            </w:r>
                          </w:fldSimple>
                          <w:r>
                            <w:rPr>
                              <w:rFonts w:ascii="Arial" w:hAnsi="Arial" w:eastAsia="Arial" w:cs="Arial"/>
                              <w:color w:val="000000"/>
                              <w:spacing w:val="0"/>
                              <w:position w:val="0"/>
                              <w:sz w:val="17"/>
                              <w:szCs w:val="17"/>
                            </w:rPr>
                          </w:r>
                          <w:r>
                            <w:rPr>
                              <w:sz w:val="17"/>
                              <w:szCs w:val="17"/>
                            </w:rPr>
                          </w:r>
                        </w:p>
                      </w:txbxContent>
                    </wps:txbx>
                    <wps:bodyPr wrap="none" lIns="36000" tIns="36000" rIns="36000" bIns="3600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62914690;o:allowoverlap:true;o:allowincell:true;mso-position-horizontal-relative:page;margin-left:550.20pt;mso-position-horizontal:absolute;mso-position-vertical-relative:page;margin-top:804.45pt;mso-position-vertical:absolute;width:8.65pt;height:7.90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Style w:val="690"/>
                      <w:ind w:left="0" w:right="0" w:firstLine="0"/>
                      <w:jc w:val="left"/>
                      <w:keepLines w:val="0"/>
                      <w:keepNext w:val="0"/>
                      <w:spacing w:before="0" w:after="0" w:line="240" w:lineRule="auto"/>
                      <w:shd w:val="clear" w:color="auto" w:fill="auto"/>
                      <w:widowControl w:val="off"/>
                      <w:rPr>
                        <w:sz w:val="17"/>
                        <w:szCs w:val="17"/>
                      </w:rPr>
                    </w:pPr>
                    <w:fldSimple w:instr="PAGE \* MERGEFORMAT">
                      <w:r>
                        <w:rPr>
                          <w:rFonts w:ascii="Arial" w:hAnsi="Arial" w:eastAsia="Arial" w:cs="Arial"/>
                          <w:color w:val="000000"/>
                          <w:spacing w:val="0"/>
                          <w:position w:val="0"/>
                          <w:sz w:val="17"/>
                          <w:szCs w:val="17"/>
                        </w:rPr>
                        <w:t xml:space="preserve">1</w:t>
                      </w:r>
                    </w:fldSimple>
                    <w:r>
                      <w:rPr>
                        <w:rFonts w:ascii="Arial" w:hAnsi="Arial" w:eastAsia="Arial" w:cs="Arial"/>
                        <w:color w:val="000000"/>
                        <w:spacing w:val="0"/>
                        <w:position w:val="0"/>
                        <w:sz w:val="17"/>
                        <w:szCs w:val="17"/>
                      </w:rPr>
                    </w:r>
                    <w:r>
                      <w:rPr>
                        <w:sz w:val="17"/>
                        <w:szCs w:val="17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ffffff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auto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auto"/>
      </w:rPr>
    </w:lvl>
    <w:lvl w:ilvl="3">
      <w:start w:val="1"/>
      <w:numFmt w:val="decimal"/>
      <w:isLgl w:val="false"/>
      <w:suff w:val="tab"/>
      <w:lvlText w:val="%1.%2.%3.%4.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auto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shd w:val="clear" w:color="auto" w:fil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4.%1.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7"/>
        <w:szCs w:val="17"/>
        <w:u w:val="none"/>
        <w:shd w:val="clear" w:color="auto" w:fil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/>
      <w:rPr>
        <w:rFonts w:ascii="Arial" w:hAnsi="Arial" w:eastAsia="Arial" w:cs="Arial"/>
        <w:b/>
        <w:bCs/>
        <w:i w:val="0"/>
        <w:iCs w:val="0"/>
        <w:smallCaps w:val="0"/>
        <w:strike w:val="0"/>
        <w:color w:val="000000"/>
        <w:spacing w:val="0"/>
        <w:position w:val="0"/>
        <w:sz w:val="11"/>
        <w:szCs w:val="11"/>
        <w:u w:val="none"/>
        <w:shd w:val="clear" w:color="auto" w:fill="ffffff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Microsoft Sans Serif" w:hAnsi="Microsoft Sans Serif" w:eastAsia="Microsoft Sans Serif" w:cs="Microsoft Sans Serif"/>
        <w:sz w:val="24"/>
        <w:szCs w:val="24"/>
        <w:lang w:val="ru-RU" w:eastAsia="ru-RU" w:bidi="ru-RU"/>
      </w:rPr>
    </w:rPrDefault>
    <w:pPrDefault>
      <w:pPr>
        <w:shd w:val="clear" w:color="auto" w:fill="auto"/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77"/>
    <w:next w:val="677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78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77"/>
    <w:next w:val="677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7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77"/>
    <w:next w:val="677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7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77"/>
    <w:next w:val="677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78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77"/>
    <w:next w:val="677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7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77"/>
    <w:next w:val="677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7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77"/>
    <w:next w:val="677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7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77"/>
    <w:next w:val="677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7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77"/>
    <w:next w:val="677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7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77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77"/>
    <w:next w:val="677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78"/>
    <w:link w:val="35"/>
    <w:uiPriority w:val="10"/>
    <w:rPr>
      <w:sz w:val="48"/>
      <w:szCs w:val="48"/>
    </w:rPr>
  </w:style>
  <w:style w:type="paragraph" w:styleId="37">
    <w:name w:val="Subtitle"/>
    <w:basedOn w:val="677"/>
    <w:next w:val="677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78"/>
    <w:link w:val="37"/>
    <w:uiPriority w:val="11"/>
    <w:rPr>
      <w:sz w:val="24"/>
      <w:szCs w:val="24"/>
    </w:rPr>
  </w:style>
  <w:style w:type="paragraph" w:styleId="39">
    <w:name w:val="Quote"/>
    <w:basedOn w:val="677"/>
    <w:next w:val="677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77"/>
    <w:next w:val="677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77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78"/>
    <w:link w:val="43"/>
    <w:uiPriority w:val="99"/>
  </w:style>
  <w:style w:type="paragraph" w:styleId="45">
    <w:name w:val="Footer"/>
    <w:basedOn w:val="67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78"/>
    <w:link w:val="45"/>
    <w:uiPriority w:val="99"/>
  </w:style>
  <w:style w:type="paragraph" w:styleId="47">
    <w:name w:val="Caption"/>
    <w:basedOn w:val="677"/>
    <w:next w:val="677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78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77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78"/>
    <w:uiPriority w:val="99"/>
    <w:unhideWhenUsed/>
    <w:rPr>
      <w:vertAlign w:val="superscript"/>
    </w:rPr>
  </w:style>
  <w:style w:type="paragraph" w:styleId="179">
    <w:name w:val="endnote text"/>
    <w:basedOn w:val="677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78"/>
    <w:uiPriority w:val="99"/>
    <w:semiHidden/>
    <w:unhideWhenUsed/>
    <w:rPr>
      <w:vertAlign w:val="superscript"/>
    </w:rPr>
  </w:style>
  <w:style w:type="paragraph" w:styleId="182">
    <w:name w:val="toc 1"/>
    <w:basedOn w:val="677"/>
    <w:next w:val="677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77"/>
    <w:next w:val="677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77"/>
    <w:next w:val="677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77"/>
    <w:next w:val="677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77"/>
    <w:next w:val="677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77"/>
    <w:next w:val="677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77"/>
    <w:next w:val="677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77"/>
    <w:next w:val="677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77"/>
    <w:next w:val="677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77"/>
    <w:next w:val="677"/>
    <w:uiPriority w:val="99"/>
    <w:unhideWhenUsed/>
    <w:pPr>
      <w:spacing w:after="0" w:afterAutospacing="0"/>
    </w:pPr>
  </w:style>
  <w:style w:type="paragraph" w:styleId="677" w:default="1">
    <w:name w:val="Normal"/>
    <w:pPr>
      <w:ind w:left="0" w:right="0" w:firstLine="0"/>
      <w:jc w:val="left"/>
      <w:keepLines w:val="0"/>
      <w:keepNext w:val="0"/>
      <w:spacing w:before="0" w:after="0" w:line="240" w:lineRule="auto"/>
      <w:shd w:val="clear" w:color="auto" w:fill="auto"/>
      <w:widowControl w:val="off"/>
    </w:pPr>
    <w:rPr>
      <w:rFonts w:ascii="Microsoft Sans Serif" w:hAnsi="Microsoft Sans Serif" w:eastAsia="Microsoft Sans Serif" w:cs="Microsoft Sans Serif"/>
      <w:color w:val="000000"/>
      <w:spacing w:val="0"/>
      <w:position w:val="0"/>
      <w:sz w:val="24"/>
      <w:szCs w:val="24"/>
      <w:shd w:val="clear" w:color="auto" w:fill="auto"/>
    </w:rPr>
  </w:style>
  <w:style w:type="character" w:styleId="678" w:default="1">
    <w:name w:val="Default Paragraph Font"/>
    <w:rPr>
      <w:rFonts w:ascii="Microsoft Sans Serif" w:hAnsi="Microsoft Sans Serif" w:eastAsia="Microsoft Sans Serif" w:cs="Microsoft Sans Serif"/>
      <w:color w:val="000000"/>
      <w:spacing w:val="0"/>
      <w:position w:val="0"/>
      <w:sz w:val="24"/>
      <w:szCs w:val="24"/>
      <w:shd w:val="clear" w:color="auto" w:fill="auto"/>
    </w:rPr>
  </w:style>
  <w:style w:type="character" w:styleId="679" w:customStyle="1">
    <w:name w:val="Основной текст_"/>
    <w:basedOn w:val="678"/>
    <w:link w:val="689"/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styleId="680" w:customStyle="1">
    <w:name w:val="Колонтитул (2)_"/>
    <w:basedOn w:val="678"/>
    <w:link w:val="69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styleId="681" w:customStyle="1">
    <w:name w:val="Заголовок №2_"/>
    <w:basedOn w:val="678"/>
    <w:link w:val="691"/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styleId="682" w:customStyle="1">
    <w:name w:val="Основной текст (3)_"/>
    <w:basedOn w:val="678"/>
    <w:link w:val="692"/>
    <w:rPr>
      <w:rFonts w:ascii="Arial" w:hAnsi="Arial" w:eastAsia="Arial" w:cs="Arial"/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character" w:styleId="683" w:customStyle="1">
    <w:name w:val="Подпись к таблице_"/>
    <w:basedOn w:val="678"/>
    <w:link w:val="693"/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styleId="684" w:customStyle="1">
    <w:name w:val="Другое_"/>
    <w:basedOn w:val="678"/>
    <w:link w:val="694"/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styleId="685" w:customStyle="1">
    <w:name w:val="Заголовок №1_"/>
    <w:basedOn w:val="678"/>
    <w:link w:val="695"/>
    <w:rPr>
      <w:rFonts w:ascii="Arial Black" w:hAnsi="Arial Black" w:eastAsia="Arial Black" w:cs="Arial Black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styleId="686" w:customStyle="1">
    <w:name w:val="Основной текст (4)_"/>
    <w:basedOn w:val="678"/>
    <w:link w:val="696"/>
    <w:rPr>
      <w:rFonts w:ascii="Arial Black" w:hAnsi="Arial Black" w:eastAsia="Arial Black" w:cs="Arial Black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character" w:styleId="687" w:customStyle="1">
    <w:name w:val="Основной текст (5)_"/>
    <w:basedOn w:val="678"/>
    <w:link w:val="697"/>
    <w:rPr>
      <w:rFonts w:ascii="Arial Black" w:hAnsi="Arial Black" w:eastAsia="Arial Black" w:cs="Arial Black"/>
      <w:b/>
      <w:bCs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styleId="688" w:customStyle="1">
    <w:name w:val="Основной текст (2)_"/>
    <w:basedOn w:val="678"/>
    <w:link w:val="698"/>
    <w:rPr>
      <w:rFonts w:ascii="Arial" w:hAnsi="Arial" w:eastAsia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paragraph" w:styleId="689" w:customStyle="1">
    <w:name w:val="Основной текст"/>
    <w:basedOn w:val="677"/>
    <w:link w:val="679"/>
    <w:pPr>
      <w:spacing w:line="310" w:lineRule="auto"/>
      <w:shd w:val="clear" w:color="auto" w:fill="auto"/>
      <w:widowControl w:val="off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styleId="690" w:customStyle="1">
    <w:name w:val="Колонтитул (2)"/>
    <w:basedOn w:val="677"/>
    <w:link w:val="680"/>
    <w:pPr>
      <w:shd w:val="clear" w:color="auto" w:fill="auto"/>
      <w:widowControl w:val="off"/>
    </w:pPr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styleId="691" w:customStyle="1">
    <w:name w:val="Заголовок №2"/>
    <w:basedOn w:val="677"/>
    <w:link w:val="681"/>
    <w:pPr>
      <w:jc w:val="center"/>
      <w:spacing w:after="240" w:line="310" w:lineRule="auto"/>
      <w:shd w:val="clear" w:color="auto" w:fill="auto"/>
      <w:widowControl w:val="off"/>
      <w:outlineLvl w:val="1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styleId="692" w:customStyle="1">
    <w:name w:val="Основной текст (3)"/>
    <w:basedOn w:val="677"/>
    <w:link w:val="682"/>
    <w:pPr>
      <w:spacing w:after="240" w:line="286" w:lineRule="auto"/>
      <w:shd w:val="clear" w:color="auto" w:fill="auto"/>
      <w:widowControl w:val="off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paragraph" w:styleId="693" w:customStyle="1">
    <w:name w:val="Подпись к таблице"/>
    <w:basedOn w:val="677"/>
    <w:link w:val="683"/>
    <w:pPr>
      <w:shd w:val="clear" w:color="auto" w:fill="auto"/>
      <w:widowControl w:val="off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styleId="694" w:customStyle="1">
    <w:name w:val="Другое"/>
    <w:basedOn w:val="677"/>
    <w:link w:val="684"/>
    <w:pPr>
      <w:spacing w:line="310" w:lineRule="auto"/>
      <w:shd w:val="clear" w:color="auto" w:fill="auto"/>
      <w:widowControl w:val="off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styleId="695" w:customStyle="1">
    <w:name w:val="Заголовок №1"/>
    <w:basedOn w:val="677"/>
    <w:link w:val="685"/>
    <w:pPr>
      <w:spacing w:after="100"/>
      <w:shd w:val="clear" w:color="auto" w:fill="auto"/>
      <w:widowControl w:val="off"/>
      <w:outlineLvl w:val="0"/>
    </w:pPr>
    <w:rPr>
      <w:rFonts w:ascii="Arial Black" w:hAnsi="Arial Black" w:eastAsia="Arial Black" w:cs="Arial Black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styleId="696" w:customStyle="1">
    <w:name w:val="Основной текст (4)"/>
    <w:basedOn w:val="677"/>
    <w:link w:val="686"/>
    <w:pPr>
      <w:spacing w:after="110" w:line="290" w:lineRule="auto"/>
      <w:shd w:val="clear" w:color="auto" w:fill="auto"/>
      <w:widowControl w:val="off"/>
    </w:pPr>
    <w:rPr>
      <w:rFonts w:ascii="Arial Black" w:hAnsi="Arial Black" w:eastAsia="Arial Black" w:cs="Arial Black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paragraph" w:styleId="697" w:customStyle="1">
    <w:name w:val="Основной текст (5)"/>
    <w:basedOn w:val="677"/>
    <w:link w:val="687"/>
    <w:pPr>
      <w:ind w:left="640" w:firstLine="370"/>
      <w:spacing w:after="80" w:line="228" w:lineRule="auto"/>
      <w:shd w:val="clear" w:color="auto" w:fill="auto"/>
      <w:widowControl w:val="off"/>
    </w:pPr>
    <w:rPr>
      <w:rFonts w:ascii="Arial Black" w:hAnsi="Arial Black" w:eastAsia="Arial Black" w:cs="Arial Black"/>
      <w:b/>
      <w:bCs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paragraph" w:styleId="698" w:customStyle="1">
    <w:name w:val="Основной текст (2)"/>
    <w:basedOn w:val="677"/>
    <w:link w:val="688"/>
    <w:pPr>
      <w:ind w:left="1280" w:hanging="120"/>
      <w:spacing w:after="80" w:line="290" w:lineRule="auto"/>
      <w:shd w:val="clear" w:color="auto" w:fill="auto"/>
      <w:widowControl w:val="off"/>
    </w:pPr>
    <w:rPr>
      <w:rFonts w:ascii="Arial" w:hAnsi="Arial" w:eastAsia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numbering" w:styleId="4500" w:default="1">
    <w:name w:val="No List"/>
    <w:uiPriority w:val="99"/>
    <w:semiHidden/>
    <w:unhideWhenUsed/>
  </w:style>
  <w:style w:type="table" w:styleId="450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об оказании услуг подвижной связи 44-ФЗ сентябрь 2024</dc:title>
  <dc:subject/>
  <dc:creator>Шаронина Виктория (NW)</dc:creator>
  <cp:keywords/>
  <cp:lastModifiedBy>user_3</cp:lastModifiedBy>
  <cp:revision>1</cp:revision>
  <dcterms:modified xsi:type="dcterms:W3CDTF">2026-05-08T11:06:04Z</dcterms:modified>
</cp:coreProperties>
</file>