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C2A" w:rsidRDefault="00B34C2A">
      <w:pPr>
        <w:jc w:val="center"/>
        <w:rPr>
          <w:b/>
          <w:bCs/>
          <w:color w:val="000000"/>
        </w:rPr>
      </w:pPr>
      <w:bookmarkStart w:id="0" w:name="_GoBack"/>
      <w:bookmarkEnd w:id="0"/>
    </w:p>
    <w:p w:rsidR="00B34C2A" w:rsidRDefault="00F3682C">
      <w:pPr>
        <w:jc w:val="center"/>
        <w:rPr>
          <w:b/>
        </w:rPr>
      </w:pPr>
      <w:r>
        <w:rPr>
          <w:b/>
        </w:rPr>
        <w:t xml:space="preserve">Договор </w:t>
      </w:r>
      <w:r w:rsidR="00A625AE">
        <w:rPr>
          <w:b/>
          <w:highlight w:val="yellow"/>
        </w:rPr>
        <w:t xml:space="preserve">№ </w:t>
      </w:r>
      <w:r w:rsidR="00A625AE">
        <w:rPr>
          <w:b/>
        </w:rPr>
        <w:t xml:space="preserve">        </w:t>
      </w:r>
      <w:r>
        <w:rPr>
          <w:b/>
        </w:rPr>
        <w:t xml:space="preserve"> ЭМ</w:t>
      </w:r>
    </w:p>
    <w:p w:rsidR="00B34C2A" w:rsidRDefault="00B34C2A">
      <w:pPr>
        <w:jc w:val="center"/>
        <w:rPr>
          <w:b/>
        </w:rPr>
      </w:pPr>
    </w:p>
    <w:p w:rsidR="00B34C2A" w:rsidRDefault="00B34C2A">
      <w:pPr>
        <w:jc w:val="center"/>
      </w:pPr>
    </w:p>
    <w:p w:rsidR="00B34C2A" w:rsidRDefault="00F3682C">
      <w:pPr>
        <w:ind w:right="-2"/>
      </w:pPr>
      <w:r>
        <w:t xml:space="preserve">Санкт-Петербург </w:t>
      </w:r>
      <w:r>
        <w:tab/>
      </w:r>
      <w:r>
        <w:tab/>
      </w:r>
      <w:r w:rsidR="0068297C">
        <w:tab/>
      </w:r>
      <w:r w:rsidR="0068297C">
        <w:tab/>
      </w:r>
      <w:r w:rsidR="0068297C">
        <w:tab/>
      </w:r>
      <w:r w:rsidR="0068297C">
        <w:tab/>
        <w:t xml:space="preserve">                  _____ 202</w:t>
      </w:r>
      <w:r w:rsidR="00A33A51">
        <w:t>6</w:t>
      </w:r>
      <w:r>
        <w:t xml:space="preserve"> г.</w:t>
      </w:r>
    </w:p>
    <w:p w:rsidR="00B34C2A" w:rsidRDefault="00B34C2A">
      <w:pPr>
        <w:ind w:firstLine="709"/>
        <w:jc w:val="both"/>
        <w:rPr>
          <w:rFonts w:eastAsia="Calibri"/>
          <w:b/>
          <w:lang w:eastAsia="en-US"/>
        </w:rPr>
      </w:pPr>
    </w:p>
    <w:p w:rsidR="00B34C2A" w:rsidRDefault="00F3682C">
      <w:pPr>
        <w:widowControl w:val="0"/>
        <w:ind w:firstLine="540"/>
        <w:jc w:val="both"/>
      </w:pPr>
      <w:r>
        <w:rPr>
          <w:b/>
        </w:rPr>
        <w:t xml:space="preserve">Государственное бюджетное </w:t>
      </w:r>
      <w:r w:rsidR="00DF004B">
        <w:rPr>
          <w:b/>
        </w:rPr>
        <w:t>обще</w:t>
      </w:r>
      <w:r>
        <w:rPr>
          <w:b/>
        </w:rPr>
        <w:t xml:space="preserve">образовательное учреждение </w:t>
      </w:r>
      <w:r w:rsidR="00DF004B">
        <w:rPr>
          <w:b/>
        </w:rPr>
        <w:t>школа-интернат № 10 № 10</w:t>
      </w:r>
      <w:r>
        <w:rPr>
          <w:b/>
        </w:rPr>
        <w:t xml:space="preserve"> Колпинского района Санкт-Петербурга,</w:t>
      </w:r>
      <w:r>
        <w:t xml:space="preserve"> именуемое</w:t>
      </w:r>
      <w:r w:rsidR="00DF004B">
        <w:t xml:space="preserve"> в дальнейшем «Заказчик», в лице директора Кутузовой Екатерины Борисовны</w:t>
      </w:r>
      <w:r>
        <w:t xml:space="preserve">, </w:t>
      </w:r>
      <w:r>
        <w:rPr>
          <w:rFonts w:eastAsia="Calibri"/>
          <w:lang w:eastAsia="en-US"/>
        </w:rPr>
        <w:t xml:space="preserve">действующего на основании Устава, с одной стороны, и </w:t>
      </w:r>
      <w:r>
        <w:rPr>
          <w:b/>
        </w:rPr>
        <w:t>__________________</w:t>
      </w:r>
      <w:r>
        <w:rPr>
          <w:rFonts w:eastAsia="Calibri"/>
          <w:lang w:eastAsia="en-US"/>
        </w:rPr>
        <w:t xml:space="preserve"> именуемое в дальнейшем «Поставщик», в лице директора ________________ </w:t>
      </w:r>
      <w:r>
        <w:t xml:space="preserve"> </w:t>
      </w:r>
      <w:r>
        <w:rPr>
          <w:rFonts w:eastAsia="Calibri"/>
          <w:lang w:eastAsia="en-US"/>
        </w:rPr>
        <w:t>действующего на основании Устава</w:t>
      </w:r>
      <w:r>
        <w:rPr>
          <w:rStyle w:val="af5"/>
          <w:rFonts w:eastAsia="Calibri"/>
          <w:lang w:eastAsia="en-US"/>
        </w:rPr>
        <w:footnoteReference w:id="1"/>
      </w:r>
      <w:r>
        <w:rPr>
          <w:rFonts w:eastAsia="Calibri"/>
          <w:lang w:eastAsia="en-US"/>
        </w:rPr>
        <w:t xml:space="preserve"> с другой стороны, вместе и каждая в отдельности именуемые в дальнейшем «Стороны» </w:t>
      </w:r>
      <w:r>
        <w:t>заключили настоящий Договор для нужд бюджетного учреждения  (далее – «договор») о нижеследующем:</w:t>
      </w:r>
    </w:p>
    <w:p w:rsidR="00B34C2A" w:rsidRDefault="00B34C2A">
      <w:pPr>
        <w:ind w:firstLine="709"/>
        <w:jc w:val="both"/>
        <w:rPr>
          <w:rFonts w:eastAsia="Calibri"/>
          <w:lang w:eastAsia="en-US"/>
        </w:rPr>
      </w:pPr>
    </w:p>
    <w:p w:rsidR="00B34C2A" w:rsidRDefault="00B34C2A">
      <w:pPr>
        <w:ind w:right="-2"/>
      </w:pPr>
    </w:p>
    <w:p w:rsidR="00B34C2A" w:rsidRDefault="00F3682C">
      <w:pPr>
        <w:widowControl w:val="0"/>
        <w:numPr>
          <w:ilvl w:val="0"/>
          <w:numId w:val="2"/>
        </w:numPr>
        <w:tabs>
          <w:tab w:val="clear" w:pos="720"/>
        </w:tabs>
        <w:ind w:left="0" w:firstLine="0"/>
        <w:jc w:val="center"/>
        <w:rPr>
          <w:b/>
        </w:rPr>
      </w:pPr>
      <w:r>
        <w:rPr>
          <w:b/>
        </w:rPr>
        <w:t>Предмет Контракта</w:t>
      </w:r>
    </w:p>
    <w:p w:rsidR="00B34C2A" w:rsidRDefault="00F3682C">
      <w:pPr>
        <w:widowControl w:val="0"/>
        <w:numPr>
          <w:ilvl w:val="1"/>
          <w:numId w:val="2"/>
        </w:numPr>
        <w:jc w:val="both"/>
      </w:pPr>
      <w:r>
        <w:t xml:space="preserve">Поставщик принимает на себя обязательства по поставке </w:t>
      </w:r>
      <w:r w:rsidR="0065754A" w:rsidRPr="0065754A">
        <w:rPr>
          <w:highlight w:val="yellow"/>
        </w:rPr>
        <w:t>хозяйственный товаров</w:t>
      </w:r>
      <w:r w:rsidR="00DF004B">
        <w:t xml:space="preserve">              </w:t>
      </w:r>
      <w:r w:rsidR="00AC4062">
        <w:t>(далее –  товар) в 2026</w:t>
      </w:r>
      <w:r>
        <w:t xml:space="preserve"> году для Государственного бюджетного </w:t>
      </w:r>
      <w:r w:rsidR="00DF004B">
        <w:t>обще</w:t>
      </w:r>
      <w:r>
        <w:t xml:space="preserve">образовательного учреждения </w:t>
      </w:r>
      <w:r w:rsidR="00DF004B">
        <w:t xml:space="preserve">школы-интерната № 10 </w:t>
      </w:r>
      <w:r>
        <w:t>Колпинского района Санкт-Петербурга а Заказчик – принять и оплатить товар на условиях Контракта.</w:t>
      </w:r>
    </w:p>
    <w:p w:rsidR="00B34C2A" w:rsidRDefault="00F3682C">
      <w:pPr>
        <w:widowControl w:val="0"/>
        <w:numPr>
          <w:ilvl w:val="1"/>
          <w:numId w:val="2"/>
        </w:numPr>
        <w:tabs>
          <w:tab w:val="left" w:pos="709"/>
        </w:tabs>
        <w:ind w:left="709" w:hanging="709"/>
        <w:jc w:val="both"/>
      </w:pPr>
      <w:r>
        <w:t>Номенклатура, характеристики, свойства, ассортимент, количество поставляемого товара, а также другие его характеристики определяются Приложением № 1 к Контракту, а также иными условиями Контракта.</w:t>
      </w:r>
    </w:p>
    <w:p w:rsidR="00B34C2A" w:rsidRDefault="00F3682C">
      <w:pPr>
        <w:numPr>
          <w:ilvl w:val="1"/>
          <w:numId w:val="2"/>
        </w:numPr>
        <w:jc w:val="both"/>
      </w:pPr>
      <w:r>
        <w:t xml:space="preserve">Адрес поставки:  </w:t>
      </w:r>
      <w:r w:rsidR="00DF004B">
        <w:t>196643,Санкт-Петербург, пос.Понтонный ул,Южная д.29 лит.А</w:t>
      </w:r>
    </w:p>
    <w:p w:rsidR="00B34C2A" w:rsidRDefault="00B34C2A">
      <w:pPr>
        <w:jc w:val="both"/>
      </w:pPr>
    </w:p>
    <w:p w:rsidR="00B34C2A" w:rsidRDefault="00F3682C">
      <w:pPr>
        <w:widowControl w:val="0"/>
        <w:numPr>
          <w:ilvl w:val="0"/>
          <w:numId w:val="2"/>
        </w:numPr>
        <w:tabs>
          <w:tab w:val="clear" w:pos="720"/>
        </w:tabs>
        <w:ind w:left="0" w:firstLine="0"/>
        <w:jc w:val="center"/>
        <w:rPr>
          <w:b/>
        </w:rPr>
      </w:pPr>
      <w:r>
        <w:rPr>
          <w:b/>
        </w:rPr>
        <w:t>Цена Контракта и порядок расчетов</w:t>
      </w:r>
    </w:p>
    <w:p w:rsidR="00B34C2A" w:rsidRDefault="00F3682C">
      <w:pPr>
        <w:numPr>
          <w:ilvl w:val="1"/>
          <w:numId w:val="2"/>
        </w:numPr>
        <w:tabs>
          <w:tab w:val="left" w:pos="709"/>
        </w:tabs>
        <w:ind w:left="709" w:hanging="709"/>
        <w:jc w:val="both"/>
        <w:rPr>
          <w:b/>
        </w:rPr>
      </w:pPr>
      <w:r>
        <w:t xml:space="preserve">Цена Контракта определяется в соответствии с Приложением № 1 к Контракту и составляет </w:t>
      </w:r>
      <w:r>
        <w:rPr>
          <w:b/>
        </w:rPr>
        <w:t>_______ руб. (_________________ рублей ______ копеек), в том числе НДС/</w:t>
      </w:r>
      <w:r>
        <w:t>НДС</w:t>
      </w:r>
      <w:r>
        <w:rPr>
          <w:b/>
        </w:rPr>
        <w:t xml:space="preserve"> </w:t>
      </w:r>
      <w:r>
        <w:t xml:space="preserve">не облагается на основании применения УСН. </w:t>
      </w:r>
      <w:r>
        <w:rPr>
          <w:b/>
        </w:rPr>
        <w:t xml:space="preserve"> </w:t>
      </w:r>
    </w:p>
    <w:p w:rsidR="00B34C2A" w:rsidRDefault="00F3682C">
      <w:pPr>
        <w:ind w:left="709"/>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B34C2A" w:rsidRDefault="00F3682C">
      <w:pPr>
        <w:tabs>
          <w:tab w:val="left" w:pos="709"/>
        </w:tabs>
        <w:ind w:left="709" w:hanging="900"/>
        <w:jc w:val="both"/>
      </w:pPr>
      <w:r>
        <w:t xml:space="preserve">               Цена Контракта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Контракта.</w:t>
      </w:r>
    </w:p>
    <w:p w:rsidR="00B34C2A" w:rsidRDefault="00F3682C">
      <w:pPr>
        <w:ind w:left="357" w:hanging="357"/>
        <w:jc w:val="both"/>
      </w:pPr>
      <w:r>
        <w:t xml:space="preserve">2.2. </w:t>
      </w:r>
      <w:r>
        <w:tab/>
        <w:t>Авансирование (предварительная оплата) Контракта не предусмотрено.</w:t>
      </w:r>
    </w:p>
    <w:p w:rsidR="00B34C2A" w:rsidRDefault="00F3682C">
      <w:pPr>
        <w:ind w:left="709" w:hanging="709"/>
        <w:jc w:val="both"/>
      </w:pPr>
      <w:r>
        <w:t>2.3.</w:t>
      </w:r>
      <w:r>
        <w:tab/>
        <w:t>Цена Контракта является твердой и определяется на весь срок исполнения обязательств по Контракту.</w:t>
      </w:r>
    </w:p>
    <w:p w:rsidR="00B34C2A" w:rsidRDefault="00F3682C">
      <w:pPr>
        <w:ind w:left="709" w:hanging="709"/>
        <w:jc w:val="both"/>
      </w:pPr>
      <w:r>
        <w:t>2.4.</w:t>
      </w:r>
      <w:r>
        <w:tab/>
        <w:t>Изменение цены Контракта возможно в случае:</w:t>
      </w:r>
    </w:p>
    <w:p w:rsidR="00B34C2A" w:rsidRDefault="00F3682C">
      <w:pPr>
        <w:ind w:left="1418" w:hanging="709"/>
        <w:jc w:val="both"/>
      </w:pPr>
      <w:r>
        <w:t xml:space="preserve">2.4.1. </w:t>
      </w:r>
      <w: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B34C2A" w:rsidRDefault="00F3682C">
      <w:pPr>
        <w:ind w:left="1418" w:hanging="709"/>
        <w:jc w:val="both"/>
      </w:pPr>
      <w:r>
        <w:t>2.4.2.</w:t>
      </w:r>
      <w: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r>
          <w:t>бюджетного законодательства</w:t>
        </w:r>
      </w:hyperlink>
      <w: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w:t>
      </w:r>
      <w:r>
        <w:lastRenderedPageBreak/>
        <w:t xml:space="preserve">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A625AE" w:rsidRDefault="00F3682C">
      <w:pPr>
        <w:ind w:left="567" w:hanging="567"/>
        <w:jc w:val="both"/>
      </w:pPr>
      <w:r>
        <w:t>2.5.  Оплата поставки товара производится заказчиком в безналичной форме, за счет внебюджетных средств целевой статьи</w:t>
      </w:r>
      <w:r w:rsidR="00A625AE">
        <w:t xml:space="preserve"> </w:t>
      </w:r>
      <w:r w:rsidR="00A625AE" w:rsidRPr="00A625AE">
        <w:t>0220020060 "Субсидии бюджетным учреждениям-школам-интернатам на финансовое обеспечение выполнения государственного задания"</w:t>
      </w:r>
    </w:p>
    <w:p w:rsidR="00B34C2A" w:rsidRDefault="00F3682C">
      <w:pPr>
        <w:ind w:left="567" w:hanging="567"/>
        <w:jc w:val="both"/>
      </w:pPr>
      <w:r>
        <w:t xml:space="preserve"> 2.6.  </w:t>
      </w:r>
      <w:r>
        <w:tab/>
        <w:t xml:space="preserve">Заказчик производит оплату поставленного товара в соответствии с условиями Контракта </w:t>
      </w:r>
      <w:r>
        <w:rPr>
          <w:b/>
        </w:rPr>
        <w:t>в течение пятнадцати рабочих дней</w:t>
      </w:r>
      <w:r>
        <w:t xml:space="preserve"> с даты подписания Сторонами товарной накладной и предоставления Поставщиком счета, счета-фактуры.</w:t>
      </w:r>
      <w:r>
        <w:rPr>
          <w:rStyle w:val="af5"/>
        </w:rPr>
        <w:footnoteReference w:id="2"/>
      </w:r>
    </w:p>
    <w:p w:rsidR="00B34C2A" w:rsidRDefault="00F3682C">
      <w:pPr>
        <w:ind w:left="567" w:hanging="567"/>
        <w:jc w:val="both"/>
      </w:pPr>
      <w:r>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C2A" w:rsidRDefault="00B34C2A">
      <w:pPr>
        <w:ind w:left="567" w:hanging="567"/>
        <w:jc w:val="both"/>
      </w:pPr>
    </w:p>
    <w:p w:rsidR="00B34C2A" w:rsidRDefault="00B34C2A">
      <w:pPr>
        <w:ind w:left="709" w:hanging="709"/>
        <w:jc w:val="both"/>
      </w:pPr>
    </w:p>
    <w:p w:rsidR="00B34C2A" w:rsidRDefault="00F3682C">
      <w:pPr>
        <w:widowControl w:val="0"/>
        <w:numPr>
          <w:ilvl w:val="0"/>
          <w:numId w:val="2"/>
        </w:numPr>
        <w:tabs>
          <w:tab w:val="clear" w:pos="720"/>
        </w:tabs>
        <w:ind w:left="0" w:firstLine="0"/>
        <w:jc w:val="center"/>
      </w:pPr>
      <w:r>
        <w:rPr>
          <w:b/>
        </w:rPr>
        <w:t>Порядок поставки и сроки приемки товара</w:t>
      </w:r>
    </w:p>
    <w:p w:rsidR="00B34C2A" w:rsidRDefault="00B34C2A">
      <w:pPr>
        <w:widowControl w:val="0"/>
      </w:pPr>
    </w:p>
    <w:p w:rsidR="00B34C2A" w:rsidRDefault="00F3682C">
      <w:pPr>
        <w:pStyle w:val="afff8"/>
        <w:numPr>
          <w:ilvl w:val="1"/>
          <w:numId w:val="2"/>
        </w:numPr>
        <w:rPr>
          <w:bCs/>
          <w:iCs/>
          <w:lang w:eastAsia="ar-SA"/>
        </w:rPr>
      </w:pPr>
      <w:r>
        <w:rPr>
          <w:bCs/>
          <w:iCs/>
          <w:lang w:eastAsia="ar-SA"/>
        </w:rPr>
        <w:t>Поставка товара осуществляется одной партией в полном объеме в течение 10 (десяти) рабочих дней со дня, следующего за днем заключения Контракта.</w:t>
      </w:r>
    </w:p>
    <w:p w:rsidR="00B34C2A" w:rsidRDefault="00F3682C">
      <w:pPr>
        <w:widowControl w:val="0"/>
        <w:numPr>
          <w:ilvl w:val="1"/>
          <w:numId w:val="2"/>
        </w:numPr>
        <w:tabs>
          <w:tab w:val="left" w:pos="709"/>
        </w:tabs>
        <w:ind w:left="709" w:hanging="709"/>
        <w:jc w:val="both"/>
      </w:pPr>
      <w: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B34C2A" w:rsidRDefault="00F3682C">
      <w:pPr>
        <w:widowControl w:val="0"/>
        <w:numPr>
          <w:ilvl w:val="1"/>
          <w:numId w:val="2"/>
        </w:numPr>
        <w:tabs>
          <w:tab w:val="left" w:pos="709"/>
        </w:tabs>
        <w:ind w:left="709" w:hanging="709"/>
        <w:jc w:val="both"/>
      </w:pPr>
      <w: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B34C2A" w:rsidRDefault="00F3682C">
      <w:pPr>
        <w:widowControl w:val="0"/>
        <w:numPr>
          <w:ilvl w:val="1"/>
          <w:numId w:val="2"/>
        </w:numPr>
        <w:tabs>
          <w:tab w:val="left" w:pos="709"/>
        </w:tabs>
        <w:ind w:left="709" w:hanging="709"/>
        <w:jc w:val="both"/>
      </w:pPr>
      <w:r>
        <w:t xml:space="preserve">Поставка товара осуществляется силами и средствами Поставщика по рабочим дням с 9.00 до 16.00 час. по московскому времени. </w:t>
      </w:r>
    </w:p>
    <w:p w:rsidR="00B34C2A" w:rsidRDefault="00F3682C">
      <w:pPr>
        <w:widowControl w:val="0"/>
        <w:ind w:left="709"/>
        <w:jc w:val="both"/>
      </w:pPr>
      <w: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w:t>
      </w:r>
      <w:r w:rsidR="00DF004B">
        <w:t>417-52-50</w:t>
      </w:r>
      <w:r>
        <w:t xml:space="preserve">, </w:t>
      </w:r>
      <w:r w:rsidR="00DF004B">
        <w:t xml:space="preserve">417-52-49 </w:t>
      </w:r>
      <w:r>
        <w:t>дату и время поставки.</w:t>
      </w:r>
    </w:p>
    <w:p w:rsidR="00B34C2A" w:rsidRDefault="00F3682C">
      <w:pPr>
        <w:widowControl w:val="0"/>
        <w:numPr>
          <w:ilvl w:val="1"/>
          <w:numId w:val="2"/>
        </w:numPr>
        <w:tabs>
          <w:tab w:val="left" w:pos="709"/>
        </w:tabs>
        <w:ind w:left="709" w:hanging="709"/>
        <w:jc w:val="both"/>
      </w:pPr>
      <w: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Контракту, оформление и подписание товарной накладной.           </w:t>
      </w:r>
    </w:p>
    <w:p w:rsidR="00B34C2A" w:rsidRDefault="00F3682C">
      <w:pPr>
        <w:widowControl w:val="0"/>
        <w:numPr>
          <w:ilvl w:val="1"/>
          <w:numId w:val="2"/>
        </w:numPr>
        <w:tabs>
          <w:tab w:val="left" w:pos="709"/>
        </w:tabs>
        <w:ind w:left="709" w:hanging="709"/>
        <w:jc w:val="both"/>
        <w:rPr>
          <w:color w:val="000000"/>
        </w:rPr>
      </w:pPr>
      <w:r>
        <w:t xml:space="preserve">Заказчик вправе отказаться принимать товар, поставка которого просрочена или совершена с нарушениями условий настоящего </w:t>
      </w:r>
      <w:r>
        <w:rPr>
          <w:color w:val="000000"/>
        </w:rPr>
        <w:t>Контракта.</w:t>
      </w:r>
    </w:p>
    <w:p w:rsidR="00B34C2A" w:rsidRDefault="00F3682C">
      <w:pPr>
        <w:widowControl w:val="0"/>
        <w:numPr>
          <w:ilvl w:val="1"/>
          <w:numId w:val="2"/>
        </w:numPr>
        <w:tabs>
          <w:tab w:val="left" w:pos="709"/>
        </w:tabs>
        <w:ind w:left="709" w:hanging="709"/>
        <w:jc w:val="both"/>
        <w:rPr>
          <w:color w:val="000000"/>
        </w:rPr>
      </w:pPr>
      <w:r>
        <w:rPr>
          <w:color w:val="000000"/>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
    <w:p w:rsidR="00B34C2A" w:rsidRDefault="00F3682C">
      <w:pPr>
        <w:widowControl w:val="0"/>
        <w:numPr>
          <w:ilvl w:val="1"/>
          <w:numId w:val="2"/>
        </w:numPr>
        <w:tabs>
          <w:tab w:val="left" w:pos="709"/>
        </w:tabs>
        <w:ind w:left="709" w:hanging="709"/>
        <w:jc w:val="both"/>
        <w:rPr>
          <w:color w:val="000000"/>
        </w:rPr>
      </w:pPr>
      <w:r>
        <w:rPr>
          <w:color w:val="000000"/>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B34C2A" w:rsidRDefault="00F3682C">
      <w:pPr>
        <w:widowControl w:val="0"/>
        <w:numPr>
          <w:ilvl w:val="1"/>
          <w:numId w:val="2"/>
        </w:numPr>
        <w:tabs>
          <w:tab w:val="left" w:pos="709"/>
        </w:tabs>
        <w:ind w:left="709" w:hanging="709"/>
        <w:jc w:val="both"/>
        <w:rPr>
          <w:color w:val="000000"/>
        </w:rPr>
      </w:pPr>
      <w:r>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Контракта с указанием срока их устранения.   </w:t>
      </w:r>
    </w:p>
    <w:p w:rsidR="00B34C2A" w:rsidRDefault="00F3682C">
      <w:pPr>
        <w:widowControl w:val="0"/>
        <w:numPr>
          <w:ilvl w:val="1"/>
          <w:numId w:val="2"/>
        </w:numPr>
        <w:tabs>
          <w:tab w:val="left" w:pos="709"/>
        </w:tabs>
        <w:ind w:left="709" w:hanging="709"/>
        <w:jc w:val="both"/>
        <w:rPr>
          <w:color w:val="000000"/>
        </w:rPr>
      </w:pPr>
      <w:r>
        <w:rPr>
          <w:color w:val="00000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B34C2A" w:rsidRDefault="00F3682C">
      <w:pPr>
        <w:widowControl w:val="0"/>
        <w:numPr>
          <w:ilvl w:val="1"/>
          <w:numId w:val="2"/>
        </w:numPr>
        <w:tabs>
          <w:tab w:val="left" w:pos="709"/>
        </w:tabs>
        <w:ind w:left="709" w:hanging="709"/>
        <w:jc w:val="both"/>
      </w:pPr>
      <w:r>
        <w:rPr>
          <w:color w:val="000000"/>
        </w:rPr>
        <w:t>Днем окончания приемки товара считается день подписания</w:t>
      </w:r>
      <w:r>
        <w:t xml:space="preserve"> заказчиком и Поставщиком товарной накладной.</w:t>
      </w:r>
    </w:p>
    <w:p w:rsidR="00B34C2A" w:rsidRDefault="00F3682C">
      <w:pPr>
        <w:widowControl w:val="0"/>
        <w:numPr>
          <w:ilvl w:val="1"/>
          <w:numId w:val="2"/>
        </w:numPr>
        <w:tabs>
          <w:tab w:val="left" w:pos="709"/>
        </w:tabs>
        <w:ind w:left="709" w:hanging="709"/>
        <w:jc w:val="both"/>
      </w:pPr>
      <w: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B34C2A" w:rsidRDefault="00F3682C">
      <w:pPr>
        <w:widowControl w:val="0"/>
        <w:numPr>
          <w:ilvl w:val="1"/>
          <w:numId w:val="2"/>
        </w:numPr>
        <w:tabs>
          <w:tab w:val="left" w:pos="709"/>
        </w:tabs>
        <w:ind w:left="709" w:hanging="709"/>
        <w:jc w:val="both"/>
      </w:pPr>
      <w:r>
        <w:t>Право собственности на товар переходит к заказчику с момента получения товара на основании надлежаще оформленной товарной накладной.</w:t>
      </w:r>
    </w:p>
    <w:p w:rsidR="00B34C2A" w:rsidRDefault="00B34C2A">
      <w:pPr>
        <w:widowControl w:val="0"/>
        <w:tabs>
          <w:tab w:val="left" w:pos="862"/>
        </w:tabs>
        <w:ind w:left="709"/>
        <w:jc w:val="both"/>
      </w:pPr>
    </w:p>
    <w:p w:rsidR="00B34C2A" w:rsidRDefault="00B34C2A">
      <w:pPr>
        <w:widowControl w:val="0"/>
        <w:tabs>
          <w:tab w:val="left" w:pos="862"/>
        </w:tabs>
        <w:ind w:left="709"/>
        <w:jc w:val="both"/>
      </w:pPr>
    </w:p>
    <w:p w:rsidR="00B34C2A" w:rsidRDefault="00F3682C">
      <w:pPr>
        <w:widowControl w:val="0"/>
        <w:numPr>
          <w:ilvl w:val="0"/>
          <w:numId w:val="3"/>
        </w:numPr>
        <w:ind w:left="0" w:firstLine="0"/>
        <w:jc w:val="center"/>
        <w:rPr>
          <w:b/>
        </w:rPr>
      </w:pPr>
      <w:r>
        <w:rPr>
          <w:b/>
        </w:rPr>
        <w:t>Права и обязанности Сторон</w:t>
      </w:r>
    </w:p>
    <w:p w:rsidR="00B34C2A" w:rsidRDefault="00F3682C">
      <w:pPr>
        <w:widowControl w:val="0"/>
        <w:numPr>
          <w:ilvl w:val="1"/>
          <w:numId w:val="3"/>
        </w:numPr>
        <w:ind w:left="709" w:hanging="709"/>
        <w:jc w:val="both"/>
      </w:pPr>
      <w:r>
        <w:t>Заказчик:</w:t>
      </w:r>
    </w:p>
    <w:p w:rsidR="00B34C2A" w:rsidRDefault="00F3682C">
      <w:pPr>
        <w:widowControl w:val="0"/>
        <w:numPr>
          <w:ilvl w:val="2"/>
          <w:numId w:val="3"/>
        </w:numPr>
        <w:ind w:left="1418" w:hanging="709"/>
        <w:jc w:val="both"/>
      </w:pPr>
      <w:r>
        <w:t>Обязан осуществить приемку товара, надлежащего качества, в порядке и сроки, предусмотренные условиями Контракта.</w:t>
      </w:r>
    </w:p>
    <w:p w:rsidR="00B34C2A" w:rsidRDefault="00F3682C">
      <w:pPr>
        <w:widowControl w:val="0"/>
        <w:numPr>
          <w:ilvl w:val="2"/>
          <w:numId w:val="3"/>
        </w:numPr>
        <w:ind w:left="1418" w:hanging="709"/>
        <w:jc w:val="both"/>
      </w:pPr>
      <w:r>
        <w:t>Обязан оплатить принятый товар в случае надлежащего исполнения обязательств по Контракту, в порядке и на условиях, предусмотренных Контрактом.</w:t>
      </w:r>
    </w:p>
    <w:p w:rsidR="00B34C2A" w:rsidRDefault="00F3682C">
      <w:pPr>
        <w:widowControl w:val="0"/>
        <w:numPr>
          <w:ilvl w:val="2"/>
          <w:numId w:val="3"/>
        </w:numPr>
        <w:ind w:left="1418" w:hanging="709"/>
        <w:jc w:val="both"/>
      </w:pPr>
      <w:r>
        <w:t>Вправе требовать надлежащего исполнения Поставщиком обязательств в соответствии с Контрактом.</w:t>
      </w:r>
    </w:p>
    <w:p w:rsidR="00B34C2A" w:rsidRDefault="00F3682C">
      <w:pPr>
        <w:widowControl w:val="0"/>
        <w:numPr>
          <w:ilvl w:val="2"/>
          <w:numId w:val="3"/>
        </w:numPr>
        <w:ind w:left="1418" w:hanging="709"/>
        <w:jc w:val="both"/>
      </w:pPr>
      <w:r>
        <w:t>Вправе осуществлять контроль за порядком и сроками поставки товара, не вмешиваясь в оперативно-хозяйственную деятельность Поставщика.</w:t>
      </w:r>
    </w:p>
    <w:p w:rsidR="00B34C2A" w:rsidRDefault="00F3682C">
      <w:pPr>
        <w:widowControl w:val="0"/>
        <w:numPr>
          <w:ilvl w:val="2"/>
          <w:numId w:val="3"/>
        </w:numPr>
        <w:ind w:left="1418" w:hanging="709"/>
        <w:jc w:val="both"/>
      </w:pPr>
      <w:r>
        <w:t>Вправе отказаться от принятия и оплаты товара, несоответствующего условиям Контракта.</w:t>
      </w:r>
    </w:p>
    <w:p w:rsidR="00B34C2A" w:rsidRDefault="00F3682C">
      <w:pPr>
        <w:widowControl w:val="0"/>
        <w:numPr>
          <w:ilvl w:val="2"/>
          <w:numId w:val="3"/>
        </w:numPr>
        <w:ind w:left="1418" w:hanging="709"/>
        <w:jc w:val="both"/>
      </w:pPr>
      <w:r>
        <w:t>Вправе требовать от Поставщика представление надлежащим образом оформленных отчетных и финансовых документов, подтверждающих исполнение обязательств по Контракту в соответствии с условиями Контракта.</w:t>
      </w:r>
    </w:p>
    <w:p w:rsidR="00B34C2A" w:rsidRDefault="00F3682C">
      <w:pPr>
        <w:widowControl w:val="0"/>
        <w:numPr>
          <w:ilvl w:val="2"/>
          <w:numId w:val="3"/>
        </w:numPr>
        <w:ind w:left="1418" w:hanging="709"/>
        <w:jc w:val="both"/>
      </w:pPr>
      <w:r>
        <w:t>Вправе потребовать возврата уплаченных сумм, в случае оплаты товаров, не соответствующих требованиям контракта, до устранения выявленных недостатков, а также уплаты Поставщиком неустойки.</w:t>
      </w:r>
    </w:p>
    <w:p w:rsidR="00B34C2A" w:rsidRDefault="00F3682C">
      <w:pPr>
        <w:widowControl w:val="0"/>
        <w:numPr>
          <w:ilvl w:val="1"/>
          <w:numId w:val="3"/>
        </w:numPr>
        <w:ind w:left="709" w:hanging="709"/>
        <w:jc w:val="both"/>
      </w:pPr>
      <w:r>
        <w:t>Поставщик:</w:t>
      </w:r>
    </w:p>
    <w:p w:rsidR="00B34C2A" w:rsidRDefault="00F3682C">
      <w:pPr>
        <w:widowControl w:val="0"/>
        <w:numPr>
          <w:ilvl w:val="2"/>
          <w:numId w:val="3"/>
        </w:numPr>
        <w:ind w:left="1418"/>
        <w:jc w:val="both"/>
      </w:pP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B34C2A" w:rsidRDefault="00F3682C">
      <w:pPr>
        <w:widowControl w:val="0"/>
        <w:ind w:left="851"/>
        <w:jc w:val="both"/>
      </w:pPr>
      <w:r>
        <w:t xml:space="preserve"> При поставке товара обязан осуществить доставку по адресу, определенному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B34C2A" w:rsidRDefault="00F3682C">
      <w:pPr>
        <w:widowControl w:val="0"/>
        <w:numPr>
          <w:ilvl w:val="2"/>
          <w:numId w:val="3"/>
        </w:numPr>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B34C2A" w:rsidRDefault="00F3682C">
      <w:pPr>
        <w:widowControl w:val="0"/>
        <w:numPr>
          <w:ilvl w:val="2"/>
          <w:numId w:val="3"/>
        </w:numPr>
        <w:ind w:left="1418"/>
        <w:jc w:val="both"/>
      </w:pPr>
      <w:r>
        <w:t>Обязан осуществить сдачу-приемку товара в порядке, определенном Контрактом.</w:t>
      </w:r>
    </w:p>
    <w:p w:rsidR="00B34C2A" w:rsidRDefault="00F3682C">
      <w:pPr>
        <w:widowControl w:val="0"/>
        <w:numPr>
          <w:ilvl w:val="2"/>
          <w:numId w:val="3"/>
        </w:numPr>
        <w:ind w:left="1418"/>
        <w:jc w:val="both"/>
      </w:pPr>
      <w:r>
        <w:t>Обязан передать надлежащим образом оформленные отчетные и финансовые документы в порядке и срок, установленные контрактом.</w:t>
      </w:r>
    </w:p>
    <w:p w:rsidR="00B34C2A" w:rsidRDefault="00F3682C">
      <w:pPr>
        <w:widowControl w:val="0"/>
        <w:numPr>
          <w:ilvl w:val="2"/>
          <w:numId w:val="3"/>
        </w:numPr>
        <w:ind w:left="1418"/>
        <w:jc w:val="both"/>
      </w:pPr>
      <w:r>
        <w:lastRenderedPageBreak/>
        <w:t>Обязан предоставить по запросу Заказчика в сроки, указанные в таком запросе, информацию о ходе исполнения обязательств по контракту.</w:t>
      </w:r>
    </w:p>
    <w:p w:rsidR="00B34C2A" w:rsidRDefault="00F3682C">
      <w:pPr>
        <w:widowControl w:val="0"/>
        <w:numPr>
          <w:ilvl w:val="2"/>
          <w:numId w:val="3"/>
        </w:numPr>
        <w:ind w:left="1418" w:hanging="709"/>
        <w:jc w:val="both"/>
      </w:pPr>
      <w:r>
        <w:t>Обязан поставить недопоставленный товар в течение 48 часов с момента уведомления Заказчиком о недопоставке (в т.ч. нарушении комплектации).</w:t>
      </w:r>
    </w:p>
    <w:p w:rsidR="00B34C2A" w:rsidRDefault="00F3682C">
      <w:pPr>
        <w:widowControl w:val="0"/>
        <w:numPr>
          <w:ilvl w:val="2"/>
          <w:numId w:val="3"/>
        </w:numPr>
        <w:ind w:left="1418"/>
        <w:jc w:val="both"/>
      </w:pPr>
      <w: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B34C2A" w:rsidRDefault="00F3682C">
      <w:pPr>
        <w:numPr>
          <w:ilvl w:val="2"/>
          <w:numId w:val="3"/>
        </w:numPr>
        <w:ind w:left="1418" w:hanging="709"/>
        <w:jc w:val="both"/>
      </w:pPr>
      <w:r>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B34C2A" w:rsidRDefault="00F3682C">
      <w:pPr>
        <w:widowControl w:val="0"/>
        <w:numPr>
          <w:ilvl w:val="2"/>
          <w:numId w:val="3"/>
        </w:numPr>
        <w:ind w:left="1418" w:hanging="709"/>
        <w:jc w:val="both"/>
      </w:pPr>
      <w:r>
        <w:t>Обязан исполнять, полученные в ходе исполнения обязательств по контракту указания Заказчика, безвозмездно устранять обнаруженные им недостатки в поставленном товаре.</w:t>
      </w:r>
    </w:p>
    <w:p w:rsidR="00B34C2A" w:rsidRDefault="00F3682C">
      <w:pPr>
        <w:widowControl w:val="0"/>
        <w:numPr>
          <w:ilvl w:val="2"/>
          <w:numId w:val="3"/>
        </w:numPr>
        <w:ind w:left="1418" w:hanging="709"/>
        <w:jc w:val="both"/>
      </w:pPr>
      <w:r>
        <w:t>Вправе требовать подписания документов об исполнении им обязательств по контракту от Заказчика.</w:t>
      </w:r>
    </w:p>
    <w:p w:rsidR="00B34C2A" w:rsidRDefault="00F3682C">
      <w:pPr>
        <w:widowControl w:val="0"/>
        <w:numPr>
          <w:ilvl w:val="2"/>
          <w:numId w:val="3"/>
        </w:numPr>
        <w:ind w:left="1418" w:hanging="709"/>
        <w:jc w:val="both"/>
      </w:pPr>
      <w:r>
        <w:t xml:space="preserve">Вправе требовать оплаты по контракту в случае надлежащего исполнения своих обязательств по контракту. </w:t>
      </w:r>
    </w:p>
    <w:p w:rsidR="00B34C2A" w:rsidRDefault="00F3682C">
      <w:pPr>
        <w:numPr>
          <w:ilvl w:val="2"/>
          <w:numId w:val="3"/>
        </w:numPr>
        <w:ind w:left="1418" w:hanging="709"/>
        <w:jc w:val="both"/>
      </w:pPr>
      <w:r>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p>
    <w:p w:rsidR="00B34C2A" w:rsidRDefault="00B34C2A">
      <w:pPr>
        <w:jc w:val="both"/>
      </w:pPr>
    </w:p>
    <w:p w:rsidR="00B34C2A" w:rsidRDefault="00F3682C">
      <w:pPr>
        <w:widowControl w:val="0"/>
        <w:numPr>
          <w:ilvl w:val="0"/>
          <w:numId w:val="3"/>
        </w:numPr>
        <w:ind w:left="0" w:firstLine="0"/>
        <w:jc w:val="center"/>
        <w:rPr>
          <w:b/>
        </w:rPr>
      </w:pPr>
      <w:r>
        <w:rPr>
          <w:b/>
        </w:rPr>
        <w:t>Ответственность Сторон</w:t>
      </w:r>
    </w:p>
    <w:p w:rsidR="00B34C2A" w:rsidRDefault="00B34C2A">
      <w:pPr>
        <w:widowControl w:val="0"/>
        <w:rPr>
          <w:b/>
        </w:rPr>
      </w:pPr>
    </w:p>
    <w:p w:rsidR="00B34C2A" w:rsidRDefault="00F3682C">
      <w:pPr>
        <w:shd w:val="clear" w:color="auto" w:fill="FFFFFF"/>
        <w:spacing w:line="276" w:lineRule="exact"/>
        <w:ind w:left="1418" w:right="10" w:hanging="709"/>
        <w:jc w:val="both"/>
      </w:pPr>
      <w:r>
        <w:rPr>
          <w:spacing w:val="-7"/>
        </w:rPr>
        <w:t xml:space="preserve">1    В случае неисполнения и (или) ненадлежащего исполнения обязательств по Контракту </w:t>
      </w:r>
      <w:r>
        <w:rPr>
          <w:spacing w:val="-9"/>
        </w:rPr>
        <w:t xml:space="preserve">Сторона, нарушившая обязательства, несет ответственность в соответствии с действующим </w:t>
      </w:r>
      <w:r>
        <w:rPr>
          <w:spacing w:val="-4"/>
        </w:rPr>
        <w:t xml:space="preserve">законодательством (Федеральный закон № 44-ФЗ от 05.04.2013 ст.34. Постановление </w:t>
      </w:r>
      <w:r>
        <w:t>Правительства Российской Федерации № 1042 от 30.08.2017).</w:t>
      </w:r>
    </w:p>
    <w:p w:rsidR="00B34C2A" w:rsidRDefault="00F3682C">
      <w:pPr>
        <w:widowControl w:val="0"/>
        <w:numPr>
          <w:ilvl w:val="1"/>
          <w:numId w:val="6"/>
        </w:numPr>
        <w:shd w:val="clear" w:color="auto" w:fill="FFFFFF"/>
        <w:tabs>
          <w:tab w:val="left" w:pos="636"/>
        </w:tabs>
        <w:spacing w:line="276" w:lineRule="exact"/>
        <w:ind w:left="1418" w:right="11" w:hanging="709"/>
        <w:jc w:val="both"/>
        <w:rPr>
          <w:spacing w:val="-11"/>
        </w:rPr>
      </w:pPr>
      <w:r>
        <w:rPr>
          <w:spacing w:val="-10"/>
        </w:rPr>
        <w:t xml:space="preserve"> В случае просрочки исполнения Заказчиком обязательств, предусмотренных Контрактом, а </w:t>
      </w:r>
      <w:r>
        <w:rPr>
          <w:spacing w:val="-9"/>
        </w:rPr>
        <w:t xml:space="preserve">также в иных случаях неисполнения или ненадлежащего исполнения Заказчиком обязательств, </w:t>
      </w:r>
      <w:r>
        <w:rPr>
          <w:spacing w:val="-11"/>
        </w:rPr>
        <w:t>предусмотренных Контрактом, Поставщик вправе потребовать уплаты неустоек (штрафов, пени).</w:t>
      </w:r>
    </w:p>
    <w:p w:rsidR="00B34C2A" w:rsidRDefault="00F3682C">
      <w:pPr>
        <w:widowControl w:val="0"/>
        <w:numPr>
          <w:ilvl w:val="1"/>
          <w:numId w:val="6"/>
        </w:numPr>
        <w:shd w:val="clear" w:color="auto" w:fill="FFFFFF"/>
        <w:tabs>
          <w:tab w:val="left" w:pos="636"/>
        </w:tabs>
        <w:spacing w:before="2" w:line="276" w:lineRule="exact"/>
        <w:ind w:left="1418" w:right="14" w:hanging="709"/>
        <w:jc w:val="both"/>
        <w:rPr>
          <w:spacing w:val="-11"/>
        </w:rPr>
      </w:pPr>
      <w:r>
        <w:rPr>
          <w:spacing w:val="-11"/>
        </w:rPr>
        <w:t xml:space="preserve">Пеня начисляется за каждый день просрочки исполнения Заказчиком обязательства, предусмотренного </w:t>
      </w:r>
      <w:r>
        <w:rPr>
          <w:spacing w:val="-10"/>
        </w:rPr>
        <w:t xml:space="preserve">Контрактом, начиная со дня, следующего после дня истечения установленного Контрактом срока </w:t>
      </w:r>
      <w:r>
        <w:rPr>
          <w:spacing w:val="-9"/>
        </w:rPr>
        <w:t xml:space="preserve">исполнения обязательства. Такая пеня устанавливается Контрактом в размере одной трехсотой </w:t>
      </w:r>
      <w:r>
        <w:rPr>
          <w:spacing w:val="-12"/>
        </w:rPr>
        <w:t xml:space="preserve">действующей на дату уплаты пеней ключевой ставки Центрального банка Российской Федерации </w:t>
      </w:r>
      <w:r>
        <w:rPr>
          <w:spacing w:val="-11"/>
        </w:rPr>
        <w:t xml:space="preserve">от не уплаченной в срок суммы. </w:t>
      </w:r>
    </w:p>
    <w:p w:rsidR="00B34C2A" w:rsidRDefault="00F3682C">
      <w:pPr>
        <w:widowControl w:val="0"/>
        <w:shd w:val="clear" w:color="auto" w:fill="FFFFFF"/>
        <w:tabs>
          <w:tab w:val="left" w:pos="636"/>
        </w:tabs>
        <w:spacing w:before="2" w:line="276" w:lineRule="exact"/>
        <w:ind w:left="1418" w:right="14" w:hanging="709"/>
        <w:jc w:val="both"/>
        <w:rPr>
          <w:spacing w:val="-11"/>
        </w:rPr>
      </w:pPr>
      <w:r>
        <w:rPr>
          <w:spacing w:val="-11"/>
        </w:rPr>
        <w:t xml:space="preserve">5.4  Штрафы начисляются за ненадлежащее исполнение Заказчиком </w:t>
      </w:r>
      <w:r>
        <w:rPr>
          <w:spacing w:val="-2"/>
        </w:rPr>
        <w:t xml:space="preserve">обязательств, предусмотренных Контрактом, за исключением просрочки исполнения </w:t>
      </w:r>
      <w:r>
        <w:rPr>
          <w:spacing w:val="-6"/>
        </w:rPr>
        <w:t xml:space="preserve">обязательств, предусмотренных Контрактом. Размер штрафа устанавливается Контрактом в </w:t>
      </w:r>
      <w:r>
        <w:rPr>
          <w:spacing w:val="-1"/>
        </w:rPr>
        <w:t xml:space="preserve">порядке, установленном Правительством Российской Федерации (Постановлением </w:t>
      </w:r>
      <w:r>
        <w:t>Правительства Российской Федерации № 1042 от 30.08.2017). а именно :</w:t>
      </w:r>
    </w:p>
    <w:p w:rsidR="00B34C2A" w:rsidRDefault="00F3682C">
      <w:pPr>
        <w:widowControl w:val="0"/>
        <w:shd w:val="clear" w:color="auto" w:fill="FFFFFF"/>
        <w:tabs>
          <w:tab w:val="left" w:pos="636"/>
          <w:tab w:val="left" w:pos="7694"/>
        </w:tabs>
        <w:spacing w:line="276" w:lineRule="exact"/>
        <w:ind w:left="1418" w:right="22"/>
        <w:jc w:val="both"/>
        <w:rPr>
          <w:spacing w:val="-11"/>
        </w:rPr>
      </w:pPr>
      <w:r>
        <w:rPr>
          <w:spacing w:val="-10"/>
        </w:rPr>
        <w:t xml:space="preserve">-за каждый факт неисполнения Заказчиком обязательств, предусмотренных Контрактом, за </w:t>
      </w:r>
      <w:r>
        <w:rPr>
          <w:spacing w:val="-11"/>
        </w:rPr>
        <w:t xml:space="preserve">исключением просрочки исполнения обязательств, предусмотренных Контрактом, размер штрафа </w:t>
      </w:r>
      <w:r>
        <w:rPr>
          <w:spacing w:val="-12"/>
        </w:rPr>
        <w:t>устанавливается в следующем порядке:</w:t>
      </w:r>
      <w:r>
        <w:rPr>
          <w:rFonts w:ascii="Arial" w:hAnsi="Arial" w:cs="Arial"/>
        </w:rPr>
        <w:tab/>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 (включительно).</w:t>
      </w:r>
    </w:p>
    <w:p w:rsidR="00B34C2A" w:rsidRDefault="00F3682C">
      <w:pPr>
        <w:shd w:val="clear" w:color="auto" w:fill="FFFFFF"/>
        <w:spacing w:line="276" w:lineRule="exact"/>
        <w:ind w:left="1418" w:right="31" w:hanging="709"/>
        <w:jc w:val="both"/>
      </w:pPr>
      <w:r>
        <w:rPr>
          <w:spacing w:val="-2"/>
        </w:rPr>
        <w:t xml:space="preserve">5.5.  0бщая сумма начисленных штрафов за ненадлежащее исполнение Заказчиком </w:t>
      </w:r>
      <w:r>
        <w:rPr>
          <w:spacing w:val="-10"/>
        </w:rPr>
        <w:t>обязательств, предусмотренных Контрактом, не может превышать цену Контракта.</w:t>
      </w:r>
    </w:p>
    <w:p w:rsidR="00B34C2A" w:rsidRDefault="00F3682C">
      <w:pPr>
        <w:shd w:val="clear" w:color="auto" w:fill="FFFFFF"/>
        <w:spacing w:before="2" w:line="276" w:lineRule="exact"/>
        <w:ind w:left="1418" w:right="34" w:hanging="709"/>
        <w:jc w:val="both"/>
        <w:rPr>
          <w:spacing w:val="-9"/>
        </w:rPr>
      </w:pPr>
      <w:r>
        <w:rPr>
          <w:spacing w:val="-9"/>
        </w:rPr>
        <w:t xml:space="preserve">5.6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Pr>
          <w:spacing w:val="-11"/>
        </w:rPr>
        <w:t xml:space="preserve">ненадлежащего исполнения Поставщиком обязательств, предусмотренных Контрактом Заказчик </w:t>
      </w:r>
      <w:r>
        <w:rPr>
          <w:spacing w:val="-9"/>
        </w:rPr>
        <w:t xml:space="preserve">направляет Поставщику требование об уплате неустоек (штрафов, пеней). </w:t>
      </w:r>
    </w:p>
    <w:p w:rsidR="00B34C2A" w:rsidRDefault="00F3682C">
      <w:pPr>
        <w:shd w:val="clear" w:color="auto" w:fill="FFFFFF"/>
        <w:spacing w:before="2" w:line="276" w:lineRule="exact"/>
        <w:ind w:left="1418" w:right="34" w:hanging="709"/>
        <w:jc w:val="both"/>
      </w:pPr>
      <w:r>
        <w:rPr>
          <w:spacing w:val="-9"/>
        </w:rPr>
        <w:t xml:space="preserve">5.7    Пеня начисляется за каждый день просрочки исполнения Поставщиком обязательства, </w:t>
      </w:r>
      <w:r>
        <w:rPr>
          <w:spacing w:val="-11"/>
        </w:rPr>
        <w:t xml:space="preserve">предусмотренного Контрактом, начиная со дня, следующего после дня истечения </w:t>
      </w:r>
      <w:r>
        <w:rPr>
          <w:spacing w:val="-11"/>
        </w:rPr>
        <w:lastRenderedPageBreak/>
        <w:t xml:space="preserve">установленного </w:t>
      </w:r>
      <w:r>
        <w:rPr>
          <w:spacing w:val="-9"/>
        </w:rPr>
        <w:t xml:space="preserve">Контрактом срока исполнения обязательства, и устанавливается Контрактом в размере одной </w:t>
      </w:r>
      <w:r>
        <w:rPr>
          <w:spacing w:val="-10"/>
        </w:rPr>
        <w:t xml:space="preserve">трехсотой действующей на дату уплаты пени ключевой ставки Центрального банка Российской </w:t>
      </w:r>
      <w:r>
        <w:rPr>
          <w:spacing w:val="-11"/>
        </w:rPr>
        <w:t xml:space="preserve">Федерации от цены Контракта, уменьшенной на сумму, пропорциональную объему обязательств, </w:t>
      </w:r>
      <w:r>
        <w:rPr>
          <w:spacing w:val="-6"/>
        </w:rPr>
        <w:t xml:space="preserve">предусмотренных Контрактом и фактически исполненных Поставщиком, за исключением </w:t>
      </w:r>
      <w:r>
        <w:rPr>
          <w:spacing w:val="-9"/>
        </w:rPr>
        <w:t xml:space="preserve">случаев, если законодательством Российской Федерации установлен иной порядок начисления </w:t>
      </w:r>
      <w:r>
        <w:t>пени.</w:t>
      </w:r>
    </w:p>
    <w:p w:rsidR="00B34C2A" w:rsidRDefault="00F3682C">
      <w:pPr>
        <w:shd w:val="clear" w:color="auto" w:fill="FFFFFF"/>
        <w:spacing w:line="314" w:lineRule="exact"/>
        <w:ind w:left="1418" w:right="41" w:hanging="709"/>
        <w:jc w:val="both"/>
      </w:pPr>
      <w:r>
        <w:rPr>
          <w:spacing w:val="-10"/>
        </w:rPr>
        <w:t xml:space="preserve">5.8   Штрафы начисляются за неисполнение или ненадлежащее исполнение Поставщиком </w:t>
      </w:r>
      <w:r>
        <w:rPr>
          <w:spacing w:val="-2"/>
        </w:rPr>
        <w:t xml:space="preserve">обязательств, предусмотренных Контрактом, за исключением просрочки исполнения </w:t>
      </w:r>
      <w:r>
        <w:rPr>
          <w:spacing w:val="-6"/>
        </w:rPr>
        <w:t xml:space="preserve">Поставщиком  обязательств (в том числе гарантийного обязательства), предусмотренных </w:t>
      </w:r>
      <w:r>
        <w:rPr>
          <w:spacing w:val="-1"/>
        </w:rPr>
        <w:t xml:space="preserve">Контрактом. Размер штрафа устанавливается Контрактом в порядке, установленном </w:t>
      </w:r>
      <w:r>
        <w:rPr>
          <w:spacing w:val="-9"/>
        </w:rPr>
        <w:t xml:space="preserve">Правительством Российской Федерации, за исключением случаев, если законодательством </w:t>
      </w:r>
      <w:r>
        <w:rPr>
          <w:spacing w:val="-10"/>
        </w:rPr>
        <w:t>Российской Федерации установлен иной порядок начисления штрафов а именно:</w:t>
      </w:r>
    </w:p>
    <w:p w:rsidR="00B34C2A" w:rsidRDefault="00F3682C">
      <w:pPr>
        <w:shd w:val="clear" w:color="auto" w:fill="FFFFFF"/>
        <w:spacing w:line="314" w:lineRule="exact"/>
        <w:ind w:left="1418" w:right="48" w:hanging="709"/>
        <w:jc w:val="both"/>
      </w:pPr>
      <w:r>
        <w:rPr>
          <w:spacing w:val="-12"/>
        </w:rPr>
        <w:t xml:space="preserve">5.9     За каждый факт неисполнения или ненадлежащего исполнения Поставщиком обязательств, </w:t>
      </w:r>
      <w:r>
        <w:rPr>
          <w:spacing w:val="-10"/>
        </w:rPr>
        <w:t xml:space="preserve">предусмотренных Контрактом, за исключением просрочки исполнения обязательств (в том числе </w:t>
      </w:r>
      <w:r>
        <w:rPr>
          <w:spacing w:val="-7"/>
        </w:rPr>
        <w:t xml:space="preserve">гарантийного обязательства), предусмотренных Контрактом, размер штрафа устанавливается в </w:t>
      </w:r>
      <w:r>
        <w:rPr>
          <w:spacing w:val="-11"/>
        </w:rPr>
        <w:t>следующем порядке:</w:t>
      </w:r>
    </w:p>
    <w:p w:rsidR="00B34C2A" w:rsidRDefault="00F3682C">
      <w:pPr>
        <w:shd w:val="clear" w:color="auto" w:fill="FFFFFF"/>
        <w:spacing w:before="34" w:line="276" w:lineRule="exact"/>
        <w:ind w:left="1418"/>
      </w:pPr>
      <w:r>
        <w:rPr>
          <w:b/>
          <w:bCs/>
          <w:spacing w:val="-10"/>
        </w:rPr>
        <w:t xml:space="preserve">10 процентов </w:t>
      </w:r>
      <w:r>
        <w:rPr>
          <w:spacing w:val="-10"/>
        </w:rPr>
        <w:t xml:space="preserve">цены контракта (этапа) в случае, если цена контракта (этапа) не превышает 3 млн. </w:t>
      </w:r>
      <w:r>
        <w:rPr>
          <w:spacing w:val="-9"/>
        </w:rPr>
        <w:t>рублей, что составляет ____ рублей.</w:t>
      </w:r>
    </w:p>
    <w:p w:rsidR="00B34C2A" w:rsidRDefault="00F3682C">
      <w:pPr>
        <w:shd w:val="clear" w:color="auto" w:fill="FFFFFF"/>
        <w:spacing w:line="276" w:lineRule="exact"/>
        <w:ind w:left="1418" w:hanging="709"/>
        <w:jc w:val="both"/>
      </w:pPr>
      <w:r>
        <w:rPr>
          <w:spacing w:val="-12"/>
        </w:rPr>
        <w:t>5.10    3а каждый факт неисполнения или ненадлежащего исполнения Поставщиком обязательства,  п</w:t>
      </w:r>
      <w:r>
        <w:rPr>
          <w:spacing w:val="-3"/>
        </w:rPr>
        <w:t xml:space="preserve">редусмотренного Контрактом, которое не имеет стоимостного выражения, размер штрафа </w:t>
      </w:r>
      <w:r>
        <w:rPr>
          <w:spacing w:val="-9"/>
        </w:rPr>
        <w:t>устанавливается (при наличии в Контракте таких обязательств) в следующем порядке:</w:t>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w:t>
      </w:r>
    </w:p>
    <w:p w:rsidR="00B34C2A" w:rsidRDefault="00F3682C">
      <w:pPr>
        <w:shd w:val="clear" w:color="auto" w:fill="FFFFFF"/>
        <w:tabs>
          <w:tab w:val="left" w:pos="826"/>
        </w:tabs>
        <w:spacing w:before="2" w:line="276" w:lineRule="exact"/>
        <w:ind w:left="1418" w:right="12" w:hanging="709"/>
        <w:jc w:val="both"/>
      </w:pPr>
      <w:r>
        <w:rPr>
          <w:spacing w:val="-12"/>
        </w:rPr>
        <w:t>5.11</w:t>
      </w:r>
      <w:r>
        <w:tab/>
      </w:r>
      <w:r>
        <w:rPr>
          <w:spacing w:val="-10"/>
        </w:rPr>
        <w:t>Общая сумма начисленной штрафов за неисполнение или ненадлежащее исполнение</w:t>
      </w:r>
      <w:r>
        <w:rPr>
          <w:spacing w:val="-10"/>
        </w:rPr>
        <w:br/>
        <w:t>Поставщиком обязательств, предусмотренных Контрактом, не может превышать цену Контракта.</w:t>
      </w:r>
    </w:p>
    <w:p w:rsidR="00B34C2A" w:rsidRDefault="00F3682C">
      <w:pPr>
        <w:widowControl w:val="0"/>
        <w:numPr>
          <w:ilvl w:val="1"/>
          <w:numId w:val="7"/>
        </w:numPr>
        <w:shd w:val="clear" w:color="auto" w:fill="FFFFFF"/>
        <w:tabs>
          <w:tab w:val="left" w:pos="840"/>
        </w:tabs>
        <w:spacing w:line="276" w:lineRule="exact"/>
        <w:ind w:right="19"/>
        <w:jc w:val="both"/>
        <w:rPr>
          <w:spacing w:val="-12"/>
        </w:rPr>
      </w:pPr>
      <w:r>
        <w:rPr>
          <w:spacing w:val="-10"/>
        </w:rPr>
        <w:t xml:space="preserve">В случае неисполнения или ненадлежащего исполнения Поставщиком обязательств, </w:t>
      </w:r>
      <w:r>
        <w:rPr>
          <w:spacing w:val="-5"/>
        </w:rPr>
        <w:t xml:space="preserve">предусмотренных, Контрактом, заказчик производит оплату по Контракту за вычетом </w:t>
      </w:r>
      <w:r>
        <w:t>соответствующего размера неустойки (штрафа, пени).</w:t>
      </w:r>
    </w:p>
    <w:p w:rsidR="00B34C2A" w:rsidRDefault="00F3682C">
      <w:pPr>
        <w:widowControl w:val="0"/>
        <w:shd w:val="clear" w:color="auto" w:fill="FFFFFF"/>
        <w:tabs>
          <w:tab w:val="left" w:pos="840"/>
        </w:tabs>
        <w:spacing w:before="2" w:line="276" w:lineRule="exact"/>
        <w:ind w:left="1418" w:right="19" w:hanging="709"/>
        <w:jc w:val="both"/>
        <w:rPr>
          <w:spacing w:val="-12"/>
        </w:rPr>
      </w:pPr>
      <w:r>
        <w:rPr>
          <w:spacing w:val="-8"/>
        </w:rPr>
        <w:t xml:space="preserve">5.13  Сторона освобождается от уплаты неустойки (штрафа, пени), если докажет, что </w:t>
      </w:r>
      <w:r>
        <w:rPr>
          <w:spacing w:val="-9"/>
        </w:rPr>
        <w:t xml:space="preserve">неисполнение или ненадлежащее исполнение обязательства, предусмотренного Контрактом, </w:t>
      </w:r>
      <w:r>
        <w:rPr>
          <w:spacing w:val="-10"/>
        </w:rPr>
        <w:t>произошло вследствие непреодолимой силы или по вине другой стороны.</w:t>
      </w:r>
    </w:p>
    <w:p w:rsidR="00B34C2A" w:rsidRDefault="00F3682C">
      <w:pPr>
        <w:widowControl w:val="0"/>
        <w:shd w:val="clear" w:color="auto" w:fill="FFFFFF"/>
        <w:tabs>
          <w:tab w:val="left" w:pos="840"/>
        </w:tabs>
        <w:spacing w:line="276" w:lineRule="exact"/>
        <w:ind w:left="1418" w:hanging="709"/>
        <w:rPr>
          <w:spacing w:val="-12"/>
        </w:rPr>
      </w:pPr>
      <w:r>
        <w:rPr>
          <w:spacing w:val="-8"/>
        </w:rPr>
        <w:t xml:space="preserve">5.14.     Уплата неустойки (штрафа, пени) производится Поставщиком на основании претензии </w:t>
      </w:r>
      <w:r>
        <w:rPr>
          <w:spacing w:val="-9"/>
        </w:rPr>
        <w:t>Заказчика путем перечисления денежных средств на счет Заказчика, указанный в Контракте.</w:t>
      </w:r>
    </w:p>
    <w:p w:rsidR="00B34C2A" w:rsidRDefault="00F3682C">
      <w:pPr>
        <w:widowControl w:val="0"/>
        <w:numPr>
          <w:ilvl w:val="1"/>
          <w:numId w:val="8"/>
        </w:numPr>
        <w:shd w:val="clear" w:color="auto" w:fill="FFFFFF"/>
        <w:tabs>
          <w:tab w:val="left" w:pos="840"/>
        </w:tabs>
        <w:spacing w:line="276" w:lineRule="exact"/>
        <w:ind w:left="1418" w:hanging="709"/>
        <w:rPr>
          <w:spacing w:val="-12"/>
        </w:rPr>
      </w:pPr>
      <w:r>
        <w:rPr>
          <w:spacing w:val="-4"/>
        </w:rPr>
        <w:t xml:space="preserve">Уплата Стороной неустойки (штрафа, пени), окончание срока действия Контракта не </w:t>
      </w:r>
      <w:r>
        <w:t>освобождает Сторону от исполнения обязательств.</w:t>
      </w:r>
    </w:p>
    <w:p w:rsidR="00B34C2A" w:rsidRDefault="00F3682C">
      <w:pPr>
        <w:shd w:val="clear" w:color="auto" w:fill="FFFFFF"/>
        <w:tabs>
          <w:tab w:val="left" w:pos="526"/>
        </w:tabs>
        <w:spacing w:line="276" w:lineRule="exact"/>
        <w:ind w:left="1418" w:right="22" w:hanging="709"/>
        <w:jc w:val="both"/>
      </w:pPr>
      <w:r>
        <w:rPr>
          <w:spacing w:val="-14"/>
        </w:rPr>
        <w:t>5.16</w:t>
      </w:r>
      <w:r>
        <w:t xml:space="preserve">   </w:t>
      </w:r>
      <w:r>
        <w:rPr>
          <w:spacing w:val="-7"/>
        </w:rPr>
        <w:t>Все споры, возникающие в связи с исполнением Сторон обязательств по настоящему</w:t>
      </w:r>
      <w:r>
        <w:rPr>
          <w:spacing w:val="-7"/>
        </w:rPr>
        <w:br/>
      </w:r>
      <w:r>
        <w:rPr>
          <w:spacing w:val="-9"/>
        </w:rPr>
        <w:t>Контракту, Стороны обязуются решать путем переговоров, а в случае невозможности решения</w:t>
      </w:r>
      <w:r>
        <w:rPr>
          <w:spacing w:val="-9"/>
        </w:rPr>
        <w:br/>
        <w:t>споров путем переговоров, Стороны обязуются передать возникшие споры на рассмотрение</w:t>
      </w:r>
      <w:r>
        <w:rPr>
          <w:spacing w:val="-9"/>
        </w:rPr>
        <w:br/>
      </w:r>
      <w:r>
        <w:t>Арбитражного суда Санкт-Петербурга и Ленинградской области.</w:t>
      </w:r>
    </w:p>
    <w:p w:rsidR="00B34C2A" w:rsidRDefault="00F3682C">
      <w:pPr>
        <w:shd w:val="clear" w:color="auto" w:fill="FFFFFF"/>
        <w:tabs>
          <w:tab w:val="left" w:pos="437"/>
        </w:tabs>
        <w:spacing w:line="278" w:lineRule="exact"/>
        <w:ind w:left="1418" w:right="29" w:hanging="709"/>
        <w:jc w:val="both"/>
      </w:pPr>
      <w:r>
        <w:rPr>
          <w:spacing w:val="-14"/>
        </w:rPr>
        <w:t>5.17</w:t>
      </w:r>
      <w:r>
        <w:tab/>
      </w:r>
      <w:r>
        <w:rPr>
          <w:spacing w:val="-12"/>
        </w:rPr>
        <w:t>Контракт может быть расторгнут по соглашению сторон, по решению суда и в одностороннем</w:t>
      </w:r>
      <w:r>
        <w:rPr>
          <w:spacing w:val="-12"/>
        </w:rPr>
        <w:br/>
      </w:r>
      <w:r>
        <w:t>порядке согласно ст.95 ФЗ-44.</w:t>
      </w:r>
    </w:p>
    <w:p w:rsidR="00B34C2A" w:rsidRDefault="00B34C2A">
      <w:pPr>
        <w:ind w:left="709" w:hanging="709"/>
        <w:jc w:val="both"/>
      </w:pPr>
    </w:p>
    <w:p w:rsidR="00B34C2A" w:rsidRDefault="00B34C2A">
      <w:pPr>
        <w:widowControl w:val="0"/>
        <w:ind w:left="709"/>
        <w:jc w:val="both"/>
      </w:pPr>
    </w:p>
    <w:p w:rsidR="00B34C2A" w:rsidRDefault="00B34C2A">
      <w:pPr>
        <w:ind w:left="709" w:hanging="709"/>
        <w:jc w:val="both"/>
      </w:pPr>
    </w:p>
    <w:p w:rsidR="00B34C2A" w:rsidRDefault="00F3682C">
      <w:pPr>
        <w:numPr>
          <w:ilvl w:val="0"/>
          <w:numId w:val="3"/>
        </w:numPr>
        <w:jc w:val="center"/>
        <w:rPr>
          <w:b/>
        </w:rPr>
      </w:pPr>
      <w:r>
        <w:rPr>
          <w:b/>
        </w:rPr>
        <w:t>Качество товара и гарантии качества</w:t>
      </w:r>
    </w:p>
    <w:p w:rsidR="00B34C2A" w:rsidRDefault="00B34C2A">
      <w:pPr>
        <w:ind w:left="360"/>
        <w:rPr>
          <w:b/>
        </w:rPr>
      </w:pPr>
    </w:p>
    <w:p w:rsidR="00B34C2A" w:rsidRDefault="00F3682C">
      <w:pPr>
        <w:spacing w:after="120"/>
        <w:ind w:left="709" w:hanging="709"/>
        <w:jc w:val="both"/>
      </w:pPr>
      <w:r>
        <w:t xml:space="preserve">6.1  </w:t>
      </w:r>
      <w:r>
        <w:tab/>
        <w:t>Поставляемый товар должен быть новым товаром (товаром, который не был в употреблении).</w:t>
      </w:r>
    </w:p>
    <w:p w:rsidR="00B34C2A" w:rsidRDefault="00F3682C">
      <w:pPr>
        <w:spacing w:after="120"/>
        <w:ind w:left="709" w:hanging="709"/>
        <w:jc w:val="both"/>
      </w:pPr>
      <w:r>
        <w:lastRenderedPageBreak/>
        <w:t>6.2.</w:t>
      </w:r>
      <w:r>
        <w:tab/>
        <w:t>Поставляемый товар должен обеспечивать безопасность его использования, не должен содержать вредных для здоровья веществ.</w:t>
      </w:r>
    </w:p>
    <w:p w:rsidR="00B34C2A" w:rsidRDefault="00F3682C">
      <w:pPr>
        <w:spacing w:after="120"/>
        <w:ind w:left="709" w:hanging="709"/>
        <w:jc w:val="both"/>
      </w:pPr>
      <w:r>
        <w:t>6.3.</w:t>
      </w:r>
      <w:r>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B34C2A" w:rsidRDefault="00F3682C">
      <w:pPr>
        <w:spacing w:after="120"/>
        <w:ind w:left="709" w:hanging="709"/>
        <w:jc w:val="both"/>
      </w:pPr>
      <w:r>
        <w:t>6.4.</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B34C2A" w:rsidRDefault="00F3682C">
      <w:pPr>
        <w:spacing w:after="120"/>
        <w:ind w:left="703" w:hanging="703"/>
        <w:jc w:val="both"/>
      </w:pPr>
      <w:r>
        <w:t>6.5.</w:t>
      </w:r>
      <w:r>
        <w:tab/>
      </w:r>
      <w:r>
        <w:tab/>
        <w:t>Гарантийный срок поставщика на поставляемый на товар должен составлять не менее 24 месяцев с момента даты поставки.</w:t>
      </w:r>
    </w:p>
    <w:p w:rsidR="00B34C2A" w:rsidRDefault="00F3682C">
      <w:pPr>
        <w:spacing w:after="120"/>
        <w:ind w:left="703" w:hanging="703"/>
        <w:jc w:val="both"/>
      </w:pPr>
      <w:r>
        <w:t>6.6.      Гарантийный срок производителя должен составлять не менее 12 месяцев.</w:t>
      </w:r>
    </w:p>
    <w:p w:rsidR="00B34C2A" w:rsidRDefault="00F3682C">
      <w:pPr>
        <w:spacing w:after="120"/>
        <w:ind w:left="703" w:hanging="703"/>
        <w:jc w:val="both"/>
      </w:pPr>
      <w:r>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B34C2A" w:rsidRDefault="00F3682C">
      <w:pPr>
        <w:ind w:left="709" w:hanging="709"/>
        <w:jc w:val="both"/>
      </w:pPr>
      <w:r>
        <w:t>6.8.</w:t>
      </w:r>
      <w:r>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B34C2A" w:rsidRDefault="00B34C2A">
      <w:pPr>
        <w:ind w:left="709" w:hanging="709"/>
        <w:jc w:val="both"/>
        <w:rPr>
          <w:color w:val="00B0F0"/>
        </w:rPr>
      </w:pPr>
    </w:p>
    <w:p w:rsidR="00B34C2A" w:rsidRDefault="00F3682C">
      <w:pPr>
        <w:ind w:left="709" w:hanging="709"/>
        <w:jc w:val="center"/>
        <w:rPr>
          <w:b/>
        </w:rPr>
      </w:pPr>
      <w:r>
        <w:rPr>
          <w:b/>
        </w:rPr>
        <w:t>7</w:t>
      </w:r>
      <w:r>
        <w:t xml:space="preserve">. </w:t>
      </w:r>
      <w:r>
        <w:rPr>
          <w:b/>
        </w:rPr>
        <w:t>Действия непреодолимой силы</w:t>
      </w:r>
    </w:p>
    <w:p w:rsidR="00B34C2A" w:rsidRDefault="00F3682C">
      <w:pPr>
        <w:ind w:left="709" w:hanging="709"/>
        <w:jc w:val="both"/>
      </w:pPr>
      <w:r>
        <w:t xml:space="preserve">7.1.   </w:t>
      </w:r>
      <w: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B34C2A" w:rsidRDefault="00F3682C">
      <w:pPr>
        <w:ind w:left="709" w:hanging="709"/>
        <w:jc w:val="both"/>
      </w:pPr>
      <w:r>
        <w:t>7.2.</w:t>
      </w:r>
      <w: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B34C2A" w:rsidRDefault="00B34C2A">
      <w:pPr>
        <w:ind w:left="709" w:hanging="709"/>
        <w:jc w:val="both"/>
      </w:pPr>
    </w:p>
    <w:p w:rsidR="00B34C2A" w:rsidRDefault="00F3682C">
      <w:pPr>
        <w:numPr>
          <w:ilvl w:val="0"/>
          <w:numId w:val="4"/>
        </w:numPr>
        <w:ind w:left="709" w:hanging="709"/>
        <w:jc w:val="center"/>
      </w:pPr>
      <w:r>
        <w:rPr>
          <w:b/>
          <w:bCs/>
        </w:rPr>
        <w:t>Антикоррупционная оговорка</w:t>
      </w:r>
    </w:p>
    <w:p w:rsidR="00B34C2A" w:rsidRDefault="00F3682C">
      <w:pPr>
        <w:numPr>
          <w:ilvl w:val="1"/>
          <w:numId w:val="5"/>
        </w:numPr>
        <w:ind w:left="709" w:hanging="709"/>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34C2A" w:rsidRDefault="00F3682C">
      <w:pPr>
        <w:ind w:left="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34C2A" w:rsidRDefault="00F3682C">
      <w:pPr>
        <w:ind w:left="709" w:hanging="709"/>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lastRenderedPageBreak/>
        <w:t>пользу стимулирующей стороны (предоставить неоправданные преимущества, предоставить какие-либо гарантии и т.д.);</w:t>
      </w:r>
    </w:p>
    <w:p w:rsidR="00B34C2A" w:rsidRDefault="00F3682C">
      <w:pPr>
        <w:ind w:left="709" w:hanging="709"/>
        <w:jc w:val="both"/>
      </w:pPr>
      <w:r>
        <w:t xml:space="preserve">           - не совершать иных действий, нарушающих антикоррупционное законодательство Российской Федерации.</w:t>
      </w:r>
    </w:p>
    <w:p w:rsidR="00B34C2A" w:rsidRDefault="00F3682C">
      <w:pPr>
        <w:numPr>
          <w:ilvl w:val="0"/>
          <w:numId w:val="5"/>
        </w:numPr>
        <w:jc w:val="center"/>
        <w:rPr>
          <w:b/>
        </w:rPr>
      </w:pPr>
      <w:r>
        <w:rPr>
          <w:b/>
        </w:rPr>
        <w:t>Прочие условия</w:t>
      </w:r>
    </w:p>
    <w:p w:rsidR="00B34C2A" w:rsidRDefault="00F3682C">
      <w:pPr>
        <w:numPr>
          <w:ilvl w:val="1"/>
          <w:numId w:val="5"/>
        </w:numPr>
        <w:ind w:left="567" w:hanging="567"/>
        <w:jc w:val="both"/>
      </w:pPr>
      <w:r>
        <w:t xml:space="preserve">Настоящий Контракт вступает в силу с момента подписания Сторонами и действует до полного исполнения Сторонами обязательств по Контракту, </w:t>
      </w:r>
      <w:r w:rsidR="00AC4062">
        <w:rPr>
          <w:color w:val="FF0000"/>
        </w:rPr>
        <w:t>но не позднее 31.12.2026</w:t>
      </w:r>
      <w:r w:rsidR="009E38A1">
        <w:rPr>
          <w:color w:val="FF0000"/>
        </w:rPr>
        <w:t xml:space="preserve"> г</w:t>
      </w:r>
      <w:r>
        <w:rPr>
          <w:color w:val="FF0000"/>
        </w:rPr>
        <w:t>.</w:t>
      </w:r>
      <w:r>
        <w:t xml:space="preserve"> По 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B34C2A" w:rsidRDefault="00F3682C">
      <w:pPr>
        <w:ind w:left="567"/>
        <w:jc w:val="both"/>
      </w:pPr>
      <w:r>
        <w:t>Обязанность Заказчика по оплате надлежаще поставленного Поставщиком и принятого Заказчиком товара наступает не ранее даты регистрации Контракта.</w:t>
      </w:r>
    </w:p>
    <w:p w:rsidR="00B34C2A" w:rsidRDefault="00F3682C">
      <w:pPr>
        <w:numPr>
          <w:ilvl w:val="1"/>
          <w:numId w:val="5"/>
        </w:numPr>
        <w:ind w:left="567" w:hanging="567"/>
        <w:jc w:val="both"/>
      </w:pPr>
      <w: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4C2A" w:rsidRDefault="00F3682C">
      <w:pPr>
        <w:numPr>
          <w:ilvl w:val="1"/>
          <w:numId w:val="5"/>
        </w:numPr>
        <w:ind w:left="567" w:hanging="567"/>
        <w:jc w:val="both"/>
      </w:pPr>
      <w: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B34C2A" w:rsidRDefault="00F3682C">
      <w:pPr>
        <w:numPr>
          <w:ilvl w:val="1"/>
          <w:numId w:val="5"/>
        </w:numPr>
        <w:ind w:left="567" w:hanging="567"/>
        <w:jc w:val="both"/>
      </w:pPr>
      <w: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B34C2A" w:rsidRDefault="00F3682C">
      <w:pPr>
        <w:numPr>
          <w:ilvl w:val="1"/>
          <w:numId w:val="5"/>
        </w:numPr>
        <w:ind w:left="567" w:hanging="567"/>
        <w:jc w:val="both"/>
      </w:pPr>
      <w:r>
        <w:t>Все имущество, поступающее к Поставщику от Заказчика либо создаваемое или приобретаемое в рамках выполнения Контракта, является собственностью Заказчика.</w:t>
      </w:r>
    </w:p>
    <w:p w:rsidR="00B34C2A" w:rsidRDefault="00F3682C">
      <w:pPr>
        <w:numPr>
          <w:ilvl w:val="1"/>
          <w:numId w:val="5"/>
        </w:numPr>
        <w:ind w:left="567" w:hanging="567"/>
        <w:jc w:val="both"/>
      </w:pPr>
      <w: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B34C2A" w:rsidRDefault="00F3682C">
      <w:pPr>
        <w:numPr>
          <w:ilvl w:val="1"/>
          <w:numId w:val="5"/>
        </w:numPr>
        <w:ind w:left="567" w:hanging="567"/>
        <w:jc w:val="both"/>
      </w:pPr>
      <w: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B34C2A" w:rsidRDefault="00F3682C">
      <w:pPr>
        <w:numPr>
          <w:ilvl w:val="1"/>
          <w:numId w:val="5"/>
        </w:numPr>
        <w:ind w:left="567" w:hanging="567"/>
        <w:jc w:val="both"/>
      </w:pPr>
      <w: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B34C2A" w:rsidRDefault="00F3682C">
      <w:pPr>
        <w:ind w:left="709" w:hanging="1"/>
        <w:jc w:val="both"/>
      </w:pPr>
      <w:r>
        <w:t>Уведомление считается полученным:</w:t>
      </w:r>
    </w:p>
    <w:p w:rsidR="00B34C2A" w:rsidRDefault="00F3682C">
      <w:pPr>
        <w:ind w:left="1134" w:hanging="425"/>
        <w:jc w:val="both"/>
      </w:pPr>
      <w:r>
        <w:t>-</w:t>
      </w:r>
      <w:r>
        <w:tab/>
        <w:t>в день вручения уведомления уполномоченному представителю Поставщику под расписку;</w:t>
      </w:r>
    </w:p>
    <w:p w:rsidR="00B34C2A" w:rsidRDefault="00F3682C">
      <w:pPr>
        <w:ind w:left="1134" w:hanging="425"/>
        <w:jc w:val="both"/>
      </w:pPr>
      <w:r>
        <w:t>-</w:t>
      </w:r>
      <w: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направления уведомления в электронном виде по телекоммуникационным каналам связи.</w:t>
      </w:r>
    </w:p>
    <w:p w:rsidR="00B34C2A" w:rsidRDefault="00F3682C">
      <w:pPr>
        <w:numPr>
          <w:ilvl w:val="1"/>
          <w:numId w:val="5"/>
        </w:numPr>
        <w:ind w:left="567" w:hanging="567"/>
        <w:jc w:val="both"/>
      </w:pPr>
      <w:r>
        <w:t>По всем вопросам, не урегулированным Контрактом, Стороны руководствуются законодательством Российской Федерации.</w:t>
      </w:r>
    </w:p>
    <w:p w:rsidR="00B34C2A" w:rsidRDefault="00F3682C">
      <w:pPr>
        <w:numPr>
          <w:ilvl w:val="1"/>
          <w:numId w:val="5"/>
        </w:numPr>
        <w:ind w:left="567" w:hanging="567"/>
        <w:jc w:val="both"/>
      </w:pPr>
      <w: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4C2A" w:rsidRDefault="00F3682C">
      <w:pPr>
        <w:numPr>
          <w:ilvl w:val="1"/>
          <w:numId w:val="5"/>
        </w:numPr>
        <w:ind w:left="567" w:hanging="567"/>
        <w:jc w:val="both"/>
      </w:pPr>
      <w:r>
        <w:t>Заказчик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B34C2A" w:rsidRDefault="00F3682C">
      <w:pPr>
        <w:ind w:left="1418" w:hanging="709"/>
        <w:jc w:val="both"/>
      </w:pPr>
      <w:r>
        <w:t>9.11.1.</w:t>
      </w:r>
      <w: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C2A" w:rsidRDefault="00F3682C">
      <w:pPr>
        <w:ind w:left="1418" w:hanging="709"/>
        <w:jc w:val="both"/>
      </w:pPr>
      <w:r>
        <w:t>9.11.2.</w:t>
      </w:r>
      <w:r>
        <w:tab/>
        <w:t>неоднократного нарушения сроков поставки товаров;</w:t>
      </w:r>
    </w:p>
    <w:p w:rsidR="00B34C2A" w:rsidRDefault="00F3682C">
      <w:pPr>
        <w:ind w:left="1418" w:hanging="709"/>
        <w:jc w:val="both"/>
      </w:pPr>
      <w:r>
        <w:t>9.11.3.</w:t>
      </w:r>
      <w:r>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B34C2A" w:rsidRDefault="00F3682C">
      <w:pPr>
        <w:numPr>
          <w:ilvl w:val="1"/>
          <w:numId w:val="5"/>
        </w:numPr>
        <w:ind w:left="567" w:hanging="567"/>
        <w:jc w:val="both"/>
      </w:pPr>
      <w: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34C2A" w:rsidRDefault="00F3682C">
      <w:pPr>
        <w:numPr>
          <w:ilvl w:val="1"/>
          <w:numId w:val="5"/>
        </w:numPr>
        <w:ind w:left="567" w:hanging="567"/>
        <w:jc w:val="both"/>
      </w:pPr>
      <w:r>
        <w:t>До принятия решения об одностороннем отказе от исполнения Контракта проводится экспертиза поставленного товара.</w:t>
      </w:r>
    </w:p>
    <w:p w:rsidR="00B34C2A" w:rsidRDefault="00F3682C">
      <w:pPr>
        <w:numPr>
          <w:ilvl w:val="1"/>
          <w:numId w:val="5"/>
        </w:numPr>
        <w:ind w:left="567" w:hanging="567"/>
        <w:jc w:val="both"/>
      </w:pPr>
      <w: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34C2A" w:rsidRDefault="00F3682C">
      <w:pPr>
        <w:numPr>
          <w:ilvl w:val="1"/>
          <w:numId w:val="5"/>
        </w:numPr>
        <w:ind w:left="567" w:hanging="567"/>
        <w:jc w:val="both"/>
      </w:pP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34C2A" w:rsidRDefault="00F3682C">
      <w:pPr>
        <w:numPr>
          <w:ilvl w:val="1"/>
          <w:numId w:val="5"/>
        </w:numPr>
        <w:ind w:left="567" w:hanging="567"/>
        <w:jc w:val="both"/>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4C2A" w:rsidRDefault="00F3682C">
      <w:pPr>
        <w:numPr>
          <w:ilvl w:val="1"/>
          <w:numId w:val="5"/>
        </w:numPr>
        <w:ind w:left="567" w:hanging="567"/>
        <w:jc w:val="both"/>
      </w:pPr>
      <w: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w:t>
      </w:r>
    </w:p>
    <w:p w:rsidR="00B34C2A" w:rsidRDefault="00F3682C">
      <w:pPr>
        <w:numPr>
          <w:ilvl w:val="1"/>
          <w:numId w:val="5"/>
        </w:numPr>
        <w:ind w:left="567" w:hanging="567"/>
        <w:jc w:val="both"/>
      </w:pPr>
      <w: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34C2A" w:rsidRDefault="00F3682C">
      <w:pPr>
        <w:numPr>
          <w:ilvl w:val="1"/>
          <w:numId w:val="5"/>
        </w:numPr>
        <w:ind w:left="567" w:hanging="567"/>
        <w:jc w:val="both"/>
      </w:pPr>
      <w: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34C2A" w:rsidRDefault="00F3682C">
      <w:pPr>
        <w:numPr>
          <w:ilvl w:val="1"/>
          <w:numId w:val="5"/>
        </w:numPr>
        <w:ind w:left="567" w:hanging="567"/>
        <w:jc w:val="both"/>
      </w:pPr>
      <w: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34C2A" w:rsidRDefault="00F3682C">
      <w:pPr>
        <w:numPr>
          <w:ilvl w:val="1"/>
          <w:numId w:val="5"/>
        </w:numPr>
        <w:ind w:left="567" w:hanging="567"/>
        <w:jc w:val="both"/>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4C2A" w:rsidRDefault="00F3682C">
      <w:pPr>
        <w:numPr>
          <w:ilvl w:val="1"/>
          <w:numId w:val="5"/>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C2A" w:rsidRDefault="00F3682C">
      <w:pPr>
        <w:numPr>
          <w:ilvl w:val="1"/>
          <w:numId w:val="5"/>
        </w:numPr>
        <w:ind w:left="567" w:hanging="567"/>
        <w:jc w:val="both"/>
      </w:pPr>
      <w:r>
        <w:t>В случае расторжения контракта в связи с односторонним отказом поставщика от исполнения контракта Заказчик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B34C2A" w:rsidRDefault="00F3682C">
      <w:pPr>
        <w:numPr>
          <w:ilvl w:val="1"/>
          <w:numId w:val="5"/>
        </w:numPr>
        <w:ind w:left="567" w:hanging="567"/>
        <w:jc w:val="both"/>
      </w:pPr>
      <w:r>
        <w:t>К Контракту прилагаются и являются его неотъемлемой частью:</w:t>
      </w:r>
    </w:p>
    <w:p w:rsidR="00B34C2A" w:rsidRDefault="00F3682C">
      <w:pPr>
        <w:ind w:left="1134" w:hanging="425"/>
        <w:jc w:val="both"/>
      </w:pPr>
      <w:r>
        <w:t xml:space="preserve">-  Приложение № 1 – Спецификация товара и расчет цены Контракта. </w:t>
      </w:r>
    </w:p>
    <w:p w:rsidR="00B34C2A" w:rsidRDefault="00B34C2A">
      <w:pPr>
        <w:jc w:val="both"/>
      </w:pPr>
    </w:p>
    <w:p w:rsidR="00B34C2A" w:rsidRDefault="00F3682C">
      <w:pPr>
        <w:ind w:left="1134" w:hanging="425"/>
        <w:jc w:val="both"/>
      </w:pPr>
      <w:r>
        <w:tab/>
      </w:r>
    </w:p>
    <w:p w:rsidR="00B34C2A" w:rsidRDefault="00F3682C">
      <w:pPr>
        <w:widowControl w:val="0"/>
        <w:numPr>
          <w:ilvl w:val="0"/>
          <w:numId w:val="5"/>
        </w:numPr>
        <w:jc w:val="center"/>
        <w:rPr>
          <w:b/>
        </w:rPr>
      </w:pPr>
      <w:r>
        <w:rPr>
          <w:b/>
        </w:rPr>
        <w:t>Адреса и реквизиты Сторон</w:t>
      </w:r>
    </w:p>
    <w:p w:rsidR="00B34C2A" w:rsidRDefault="00B34C2A">
      <w:pPr>
        <w:widowControl w:val="0"/>
        <w:jc w:val="center"/>
        <w:rPr>
          <w:b/>
        </w:rPr>
      </w:pPr>
    </w:p>
    <w:p w:rsidR="00B34C2A" w:rsidRDefault="00B34C2A">
      <w:pPr>
        <w:widowControl w:val="0"/>
        <w:jc w:val="center"/>
        <w:rPr>
          <w:b/>
        </w:rPr>
      </w:pPr>
    </w:p>
    <w:tbl>
      <w:tblPr>
        <w:tblW w:w="9969" w:type="dxa"/>
        <w:tblLayout w:type="fixed"/>
        <w:tblLook w:val="01E0" w:firstRow="1" w:lastRow="1" w:firstColumn="1" w:lastColumn="1" w:noHBand="0" w:noVBand="0"/>
      </w:tblPr>
      <w:tblGrid>
        <w:gridCol w:w="5354"/>
        <w:gridCol w:w="4615"/>
      </w:tblGrid>
      <w:tr w:rsidR="00B34C2A">
        <w:trPr>
          <w:trHeight w:val="3288"/>
        </w:trPr>
        <w:tc>
          <w:tcPr>
            <w:tcW w:w="5353" w:type="dxa"/>
            <w:shd w:val="clear" w:color="auto" w:fill="auto"/>
          </w:tcPr>
          <w:p w:rsidR="00B34C2A" w:rsidRDefault="00F3682C">
            <w:pPr>
              <w:widowControl w:val="0"/>
              <w:rPr>
                <w:rFonts w:eastAsia="Calibri"/>
                <w:b/>
                <w:bCs/>
                <w:sz w:val="22"/>
                <w:szCs w:val="22"/>
              </w:rPr>
            </w:pPr>
            <w:r>
              <w:rPr>
                <w:rFonts w:eastAsia="Calibri"/>
                <w:b/>
                <w:bCs/>
                <w:sz w:val="22"/>
                <w:szCs w:val="22"/>
              </w:rPr>
              <w:t>Заказчик</w:t>
            </w:r>
          </w:p>
          <w:p w:rsidR="00DF004B" w:rsidRPr="002D38FF" w:rsidRDefault="00DF004B" w:rsidP="00DF004B">
            <w:pPr>
              <w:rPr>
                <w:b/>
                <w:bCs/>
                <w:sz w:val="22"/>
                <w:szCs w:val="22"/>
              </w:rPr>
            </w:pPr>
            <w:r w:rsidRPr="002D38FF">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rsidR="00DF004B" w:rsidRPr="002D38FF" w:rsidRDefault="00DF004B" w:rsidP="00DF004B">
            <w:pPr>
              <w:rPr>
                <w:sz w:val="22"/>
                <w:szCs w:val="22"/>
              </w:rPr>
            </w:pPr>
            <w:r w:rsidRPr="002D38FF">
              <w:rPr>
                <w:sz w:val="22"/>
                <w:szCs w:val="22"/>
              </w:rPr>
              <w:t>Место нахождения и почтовый адрес: 196643, Санкт-Петербург, п. Понтонный, Южная ул., д. 29, литер А</w:t>
            </w:r>
          </w:p>
          <w:p w:rsidR="00DF004B" w:rsidRPr="002D38FF" w:rsidRDefault="00DF004B" w:rsidP="00DF004B">
            <w:pPr>
              <w:rPr>
                <w:sz w:val="22"/>
                <w:szCs w:val="22"/>
              </w:rPr>
            </w:pPr>
            <w:r w:rsidRPr="002D38FF">
              <w:rPr>
                <w:sz w:val="22"/>
                <w:szCs w:val="22"/>
              </w:rPr>
              <w:t>Банковские реквизиты: ИНН 7817033454 КПП 78170100</w:t>
            </w:r>
          </w:p>
          <w:p w:rsidR="00DF004B" w:rsidRPr="002D38FF" w:rsidRDefault="00DF004B" w:rsidP="00DF004B">
            <w:pPr>
              <w:rPr>
                <w:sz w:val="22"/>
                <w:szCs w:val="22"/>
              </w:rPr>
            </w:pPr>
            <w:r w:rsidRPr="002D38FF">
              <w:rPr>
                <w:sz w:val="22"/>
                <w:szCs w:val="22"/>
              </w:rPr>
              <w:t xml:space="preserve">Лицевой счет № 0531093 </w:t>
            </w:r>
          </w:p>
          <w:p w:rsidR="00DF004B" w:rsidRPr="002D38FF" w:rsidRDefault="00DF004B" w:rsidP="00DF004B">
            <w:pPr>
              <w:rPr>
                <w:sz w:val="22"/>
                <w:szCs w:val="22"/>
              </w:rPr>
            </w:pPr>
            <w:r w:rsidRPr="002D38FF">
              <w:rPr>
                <w:sz w:val="22"/>
                <w:szCs w:val="22"/>
              </w:rPr>
              <w:t xml:space="preserve">Текущий счет 03224643400000007200 Северо-Западное </w:t>
            </w:r>
          </w:p>
          <w:p w:rsidR="00DF004B" w:rsidRPr="002D38FF" w:rsidRDefault="00DF004B" w:rsidP="00DF004B">
            <w:pPr>
              <w:rPr>
                <w:sz w:val="22"/>
                <w:szCs w:val="22"/>
              </w:rPr>
            </w:pPr>
            <w:r w:rsidRPr="002D38FF">
              <w:rPr>
                <w:sz w:val="22"/>
                <w:szCs w:val="22"/>
              </w:rPr>
              <w:t xml:space="preserve">ГУ Банка России//УФК по г. Санкт-Петербургу, </w:t>
            </w:r>
          </w:p>
          <w:p w:rsidR="00DF004B" w:rsidRPr="002D38FF" w:rsidRDefault="00DF004B" w:rsidP="00DF004B">
            <w:pPr>
              <w:rPr>
                <w:sz w:val="22"/>
                <w:szCs w:val="22"/>
              </w:rPr>
            </w:pPr>
            <w:r w:rsidRPr="002D38FF">
              <w:rPr>
                <w:sz w:val="22"/>
                <w:szCs w:val="22"/>
              </w:rPr>
              <w:t xml:space="preserve">г. Санкт-Петербург, счет банка 40102810945370000005, </w:t>
            </w:r>
          </w:p>
          <w:p w:rsidR="00DF004B" w:rsidRPr="002D38FF" w:rsidRDefault="00DF004B" w:rsidP="00DF004B">
            <w:pPr>
              <w:rPr>
                <w:sz w:val="22"/>
                <w:szCs w:val="22"/>
              </w:rPr>
            </w:pPr>
            <w:r w:rsidRPr="002D38FF">
              <w:rPr>
                <w:sz w:val="22"/>
                <w:szCs w:val="22"/>
              </w:rPr>
              <w:t>БИК 014030106</w:t>
            </w:r>
          </w:p>
          <w:p w:rsidR="00DF004B" w:rsidRPr="002D38FF" w:rsidRDefault="00DF004B" w:rsidP="00DF004B">
            <w:pPr>
              <w:rPr>
                <w:sz w:val="22"/>
                <w:szCs w:val="22"/>
              </w:rPr>
            </w:pPr>
            <w:r w:rsidRPr="002D38FF">
              <w:rPr>
                <w:sz w:val="22"/>
                <w:szCs w:val="22"/>
              </w:rPr>
              <w:t>Тел. (812) 417-52-50</w:t>
            </w:r>
          </w:p>
          <w:p w:rsidR="00DF004B" w:rsidRPr="002D38FF" w:rsidRDefault="00DF004B" w:rsidP="00DF004B">
            <w:pPr>
              <w:rPr>
                <w:sz w:val="22"/>
                <w:szCs w:val="22"/>
              </w:rPr>
            </w:pPr>
            <w:r w:rsidRPr="002D38FF">
              <w:rPr>
                <w:sz w:val="22"/>
                <w:szCs w:val="22"/>
              </w:rPr>
              <w:t>scint10@list.ru</w:t>
            </w:r>
          </w:p>
          <w:p w:rsidR="00B34C2A" w:rsidRDefault="00B34C2A">
            <w:pPr>
              <w:widowControl w:val="0"/>
              <w:rPr>
                <w:b/>
              </w:rPr>
            </w:pPr>
          </w:p>
        </w:tc>
        <w:tc>
          <w:tcPr>
            <w:tcW w:w="4615" w:type="dxa"/>
            <w:shd w:val="clear" w:color="auto" w:fill="auto"/>
          </w:tcPr>
          <w:p w:rsidR="00B34C2A" w:rsidRDefault="00F3682C">
            <w:pPr>
              <w:widowControl w:val="0"/>
              <w:rPr>
                <w:b/>
              </w:rPr>
            </w:pPr>
            <w:r>
              <w:rPr>
                <w:b/>
              </w:rPr>
              <w:lastRenderedPageBreak/>
              <w:t>Поставщик</w:t>
            </w:r>
          </w:p>
          <w:p w:rsidR="00B34C2A" w:rsidRDefault="00B34C2A">
            <w:pPr>
              <w:widowControl w:val="0"/>
            </w:pPr>
          </w:p>
        </w:tc>
      </w:tr>
      <w:tr w:rsidR="00B34C2A">
        <w:tc>
          <w:tcPr>
            <w:tcW w:w="5353" w:type="dxa"/>
            <w:shd w:val="clear" w:color="auto" w:fill="auto"/>
          </w:tcPr>
          <w:p w:rsidR="00B34C2A" w:rsidRDefault="00B34C2A">
            <w:pPr>
              <w:keepNext/>
              <w:keepLines/>
              <w:widowControl w:val="0"/>
              <w:shd w:val="clear" w:color="auto" w:fill="FFFFFF"/>
            </w:pPr>
          </w:p>
        </w:tc>
        <w:tc>
          <w:tcPr>
            <w:tcW w:w="4615" w:type="dxa"/>
            <w:shd w:val="clear" w:color="auto" w:fill="auto"/>
          </w:tcPr>
          <w:p w:rsidR="00B34C2A" w:rsidRDefault="00B34C2A">
            <w:pPr>
              <w:widowControl w:val="0"/>
              <w:rPr>
                <w:sz w:val="22"/>
                <w:szCs w:val="22"/>
              </w:rPr>
            </w:pPr>
          </w:p>
          <w:p w:rsidR="00B34C2A" w:rsidRDefault="00B34C2A">
            <w:pPr>
              <w:widowControl w:val="0"/>
            </w:pPr>
          </w:p>
          <w:p w:rsidR="00B34C2A" w:rsidRDefault="00B34C2A">
            <w:pPr>
              <w:widowControl w:val="0"/>
            </w:pPr>
          </w:p>
          <w:p w:rsidR="00B34C2A" w:rsidRDefault="00B34C2A">
            <w:pPr>
              <w:widowControl w:val="0"/>
            </w:pPr>
          </w:p>
          <w:p w:rsidR="00B34C2A" w:rsidRDefault="00B34C2A">
            <w:pPr>
              <w:widowControl w:val="0"/>
              <w:rPr>
                <w:b/>
              </w:rPr>
            </w:pPr>
          </w:p>
        </w:tc>
      </w:tr>
      <w:tr w:rsidR="00B34C2A">
        <w:trPr>
          <w:trHeight w:val="368"/>
        </w:trPr>
        <w:tc>
          <w:tcPr>
            <w:tcW w:w="5353" w:type="dxa"/>
            <w:shd w:val="clear" w:color="auto" w:fill="auto"/>
          </w:tcPr>
          <w:p w:rsidR="00B34C2A" w:rsidRDefault="00B34C2A">
            <w:pPr>
              <w:widowControl w:val="0"/>
              <w:jc w:val="center"/>
            </w:pPr>
          </w:p>
          <w:p w:rsidR="00B34C2A" w:rsidRDefault="00DF004B" w:rsidP="00DF004B">
            <w:pPr>
              <w:widowControl w:val="0"/>
              <w:rPr>
                <w:b/>
              </w:rPr>
            </w:pPr>
            <w:r>
              <w:t>_________________ Е.Б.Кутузова</w:t>
            </w:r>
          </w:p>
        </w:tc>
        <w:tc>
          <w:tcPr>
            <w:tcW w:w="4615" w:type="dxa"/>
            <w:shd w:val="clear" w:color="auto" w:fill="auto"/>
          </w:tcPr>
          <w:p w:rsidR="00B34C2A" w:rsidRDefault="00B34C2A">
            <w:pPr>
              <w:widowControl w:val="0"/>
              <w:jc w:val="center"/>
            </w:pPr>
          </w:p>
          <w:p w:rsidR="00B34C2A" w:rsidRDefault="00F3682C">
            <w:pPr>
              <w:widowControl w:val="0"/>
              <w:jc w:val="center"/>
              <w:rPr>
                <w:b/>
              </w:rPr>
            </w:pPr>
            <w:r>
              <w:t>________________</w:t>
            </w:r>
          </w:p>
        </w:tc>
      </w:tr>
    </w:tbl>
    <w:p w:rsidR="00B34C2A" w:rsidRDefault="00F3682C">
      <w:pPr>
        <w:tabs>
          <w:tab w:val="left" w:pos="5655"/>
        </w:tabs>
        <w:sectPr w:rsidR="00B34C2A">
          <w:headerReference w:type="default" r:id="rId9"/>
          <w:pgSz w:w="11906" w:h="16838"/>
          <w:pgMar w:top="1134" w:right="567" w:bottom="1134" w:left="1134" w:header="709" w:footer="0" w:gutter="0"/>
          <w:cols w:space="720"/>
          <w:formProt w:val="0"/>
          <w:docGrid w:linePitch="360"/>
        </w:sectPr>
      </w:pPr>
      <w:r>
        <w:t>Подписано ЭП</w:t>
      </w:r>
      <w:r>
        <w:tab/>
        <w:t>Подписано ЭП</w:t>
      </w:r>
    </w:p>
    <w:p w:rsidR="00B34C2A" w:rsidRDefault="00F3682C">
      <w:pPr>
        <w:jc w:val="right"/>
      </w:pPr>
      <w:r>
        <w:lastRenderedPageBreak/>
        <w:t>Приложение № 1</w:t>
      </w:r>
    </w:p>
    <w:p w:rsidR="00B34C2A" w:rsidRDefault="0068297C">
      <w:pPr>
        <w:jc w:val="right"/>
      </w:pPr>
      <w:r>
        <w:t xml:space="preserve">к Контракту № </w:t>
      </w:r>
    </w:p>
    <w:p w:rsidR="00B34C2A" w:rsidRDefault="00C97F2D">
      <w:pPr>
        <w:jc w:val="right"/>
      </w:pPr>
      <w:r>
        <w:t>от  ________  2026</w:t>
      </w:r>
      <w:r w:rsidR="00F3682C">
        <w:t xml:space="preserve"> г.</w:t>
      </w:r>
    </w:p>
    <w:p w:rsidR="00B34C2A" w:rsidRDefault="00B34C2A"/>
    <w:p w:rsidR="00B34C2A" w:rsidRDefault="00F3682C">
      <w:pPr>
        <w:jc w:val="center"/>
        <w:rPr>
          <w:b/>
          <w:szCs w:val="22"/>
        </w:rPr>
      </w:pPr>
      <w:r>
        <w:rPr>
          <w:b/>
          <w:szCs w:val="22"/>
        </w:rPr>
        <w:t>Спецификация и расчет цены контракта</w:t>
      </w:r>
    </w:p>
    <w:p w:rsidR="00B34C2A" w:rsidRDefault="00B34C2A">
      <w:pPr>
        <w:jc w:val="center"/>
        <w:rPr>
          <w:b/>
          <w:szCs w:val="22"/>
        </w:rPr>
      </w:pPr>
    </w:p>
    <w:tbl>
      <w:tblPr>
        <w:tblW w:w="15051" w:type="dxa"/>
        <w:tblLayout w:type="fixed"/>
        <w:tblLook w:val="04A0" w:firstRow="1" w:lastRow="0" w:firstColumn="1" w:lastColumn="0" w:noHBand="0" w:noVBand="1"/>
      </w:tblPr>
      <w:tblGrid>
        <w:gridCol w:w="820"/>
        <w:gridCol w:w="3995"/>
        <w:gridCol w:w="3544"/>
        <w:gridCol w:w="1274"/>
        <w:gridCol w:w="1418"/>
        <w:gridCol w:w="1701"/>
        <w:gridCol w:w="2299"/>
      </w:tblGrid>
      <w:tr w:rsidR="00B34C2A" w:rsidTr="000053D3">
        <w:trPr>
          <w:trHeight w:val="1416"/>
        </w:trPr>
        <w:tc>
          <w:tcPr>
            <w:tcW w:w="820" w:type="dxa"/>
            <w:tcBorders>
              <w:top w:val="single" w:sz="4" w:space="0" w:color="000000"/>
              <w:left w:val="single" w:sz="4" w:space="0" w:color="000000"/>
              <w:bottom w:val="single" w:sz="4" w:space="0" w:color="auto"/>
              <w:right w:val="single" w:sz="4" w:space="0" w:color="000000"/>
            </w:tcBorders>
            <w:shd w:val="clear" w:color="auto" w:fill="auto"/>
            <w:vAlign w:val="center"/>
          </w:tcPr>
          <w:p w:rsidR="00B34C2A" w:rsidRDefault="00F3682C">
            <w:pPr>
              <w:widowControl w:val="0"/>
              <w:jc w:val="center"/>
              <w:rPr>
                <w:sz w:val="22"/>
                <w:szCs w:val="22"/>
              </w:rPr>
            </w:pPr>
            <w:r>
              <w:rPr>
                <w:sz w:val="22"/>
                <w:szCs w:val="22"/>
              </w:rPr>
              <w:t>№ п/п</w:t>
            </w:r>
          </w:p>
        </w:tc>
        <w:tc>
          <w:tcPr>
            <w:tcW w:w="3995" w:type="dxa"/>
            <w:tcBorders>
              <w:top w:val="single" w:sz="4" w:space="0" w:color="000000"/>
              <w:left w:val="single" w:sz="4" w:space="0" w:color="000000"/>
              <w:bottom w:val="single" w:sz="4" w:space="0" w:color="auto"/>
              <w:right w:val="single" w:sz="4" w:space="0" w:color="000000"/>
            </w:tcBorders>
            <w:shd w:val="clear" w:color="auto" w:fill="auto"/>
            <w:vAlign w:val="center"/>
          </w:tcPr>
          <w:p w:rsidR="00B34C2A" w:rsidRDefault="00F3682C">
            <w:pPr>
              <w:widowControl w:val="0"/>
              <w:jc w:val="center"/>
              <w:rPr>
                <w:sz w:val="22"/>
                <w:szCs w:val="22"/>
              </w:rPr>
            </w:pPr>
            <w:r>
              <w:rPr>
                <w:bCs/>
                <w:color w:val="000000"/>
                <w:sz w:val="22"/>
                <w:szCs w:val="22"/>
              </w:rPr>
              <w:t>Наименование</w:t>
            </w:r>
          </w:p>
          <w:p w:rsidR="00B34C2A" w:rsidRDefault="00B34C2A">
            <w:pPr>
              <w:widowControl w:val="0"/>
              <w:jc w:val="center"/>
              <w:rPr>
                <w:sz w:val="22"/>
                <w:szCs w:val="22"/>
              </w:rPr>
            </w:pPr>
          </w:p>
        </w:tc>
        <w:tc>
          <w:tcPr>
            <w:tcW w:w="3544" w:type="dxa"/>
            <w:tcBorders>
              <w:top w:val="single" w:sz="4" w:space="0" w:color="000000"/>
              <w:left w:val="single" w:sz="4" w:space="0" w:color="000000"/>
              <w:bottom w:val="single" w:sz="4" w:space="0" w:color="auto"/>
              <w:right w:val="single" w:sz="4" w:space="0" w:color="000000"/>
            </w:tcBorders>
          </w:tcPr>
          <w:p w:rsidR="00B34C2A" w:rsidRDefault="00B34C2A">
            <w:pPr>
              <w:widowControl w:val="0"/>
              <w:jc w:val="center"/>
              <w:rPr>
                <w:sz w:val="22"/>
                <w:szCs w:val="22"/>
              </w:rPr>
            </w:pPr>
          </w:p>
          <w:p w:rsidR="00B34C2A" w:rsidRDefault="00F3682C">
            <w:pPr>
              <w:widowControl w:val="0"/>
              <w:jc w:val="center"/>
              <w:rPr>
                <w:sz w:val="22"/>
                <w:szCs w:val="22"/>
              </w:rPr>
            </w:pPr>
            <w:r>
              <w:rPr>
                <w:sz w:val="22"/>
                <w:szCs w:val="22"/>
              </w:rPr>
              <w:t>Характеристика</w:t>
            </w:r>
          </w:p>
          <w:p w:rsidR="00B34C2A" w:rsidRDefault="00B34C2A">
            <w:pPr>
              <w:widowControl w:val="0"/>
              <w:jc w:val="center"/>
              <w:rPr>
                <w:sz w:val="22"/>
                <w:szCs w:val="22"/>
              </w:rPr>
            </w:pPr>
          </w:p>
          <w:p w:rsidR="00B34C2A" w:rsidRDefault="00B34C2A">
            <w:pPr>
              <w:widowControl w:val="0"/>
              <w:jc w:val="center"/>
              <w:rPr>
                <w:sz w:val="22"/>
                <w:szCs w:val="22"/>
              </w:rPr>
            </w:pPr>
          </w:p>
        </w:tc>
        <w:tc>
          <w:tcPr>
            <w:tcW w:w="1274" w:type="dxa"/>
            <w:tcBorders>
              <w:top w:val="single" w:sz="4" w:space="0" w:color="000000"/>
              <w:left w:val="single" w:sz="4" w:space="0" w:color="000000"/>
              <w:bottom w:val="single" w:sz="4" w:space="0" w:color="auto"/>
              <w:right w:val="single" w:sz="4" w:space="0" w:color="000000"/>
            </w:tcBorders>
            <w:shd w:val="clear" w:color="auto" w:fill="auto"/>
            <w:vAlign w:val="center"/>
          </w:tcPr>
          <w:p w:rsidR="00B34C2A" w:rsidRDefault="00F3682C">
            <w:pPr>
              <w:widowControl w:val="0"/>
              <w:jc w:val="center"/>
              <w:rPr>
                <w:sz w:val="22"/>
                <w:szCs w:val="22"/>
              </w:rPr>
            </w:pPr>
            <w:r>
              <w:rPr>
                <w:sz w:val="22"/>
                <w:szCs w:val="22"/>
              </w:rPr>
              <w:t>Ед. измерения</w:t>
            </w:r>
          </w:p>
        </w:tc>
        <w:tc>
          <w:tcPr>
            <w:tcW w:w="1418" w:type="dxa"/>
            <w:tcBorders>
              <w:top w:val="single" w:sz="4" w:space="0" w:color="000000"/>
              <w:left w:val="single" w:sz="4" w:space="0" w:color="000000"/>
              <w:bottom w:val="single" w:sz="4" w:space="0" w:color="auto"/>
              <w:right w:val="single" w:sz="4" w:space="0" w:color="000000"/>
            </w:tcBorders>
            <w:shd w:val="clear" w:color="auto" w:fill="auto"/>
            <w:vAlign w:val="center"/>
          </w:tcPr>
          <w:p w:rsidR="00B34C2A" w:rsidRDefault="00F3682C">
            <w:pPr>
              <w:widowControl w:val="0"/>
              <w:ind w:left="175" w:hanging="283"/>
              <w:jc w:val="center"/>
              <w:rPr>
                <w:sz w:val="22"/>
                <w:szCs w:val="22"/>
              </w:rPr>
            </w:pPr>
            <w:r>
              <w:rPr>
                <w:sz w:val="22"/>
                <w:szCs w:val="22"/>
              </w:rPr>
              <w:t>Кол-во</w:t>
            </w:r>
          </w:p>
        </w:tc>
        <w:tc>
          <w:tcPr>
            <w:tcW w:w="1701" w:type="dxa"/>
            <w:tcBorders>
              <w:top w:val="single" w:sz="4" w:space="0" w:color="000000"/>
              <w:left w:val="single" w:sz="4" w:space="0" w:color="000000"/>
              <w:bottom w:val="single" w:sz="4" w:space="0" w:color="auto"/>
              <w:right w:val="single" w:sz="4" w:space="0" w:color="000000"/>
            </w:tcBorders>
          </w:tcPr>
          <w:p w:rsidR="00B34C2A" w:rsidRDefault="00F3682C">
            <w:pPr>
              <w:widowControl w:val="0"/>
              <w:jc w:val="center"/>
              <w:rPr>
                <w:sz w:val="22"/>
                <w:szCs w:val="22"/>
              </w:rPr>
            </w:pPr>
            <w:r>
              <w:rPr>
                <w:sz w:val="22"/>
                <w:szCs w:val="22"/>
              </w:rPr>
              <w:t>Цена за единицу продукции с учетом НДС, руб.</w:t>
            </w:r>
          </w:p>
        </w:tc>
        <w:tc>
          <w:tcPr>
            <w:tcW w:w="2299" w:type="dxa"/>
            <w:tcBorders>
              <w:top w:val="single" w:sz="4" w:space="0" w:color="000000"/>
              <w:left w:val="single" w:sz="4" w:space="0" w:color="000000"/>
              <w:bottom w:val="single" w:sz="4" w:space="0" w:color="auto"/>
              <w:right w:val="single" w:sz="4" w:space="0" w:color="000000"/>
            </w:tcBorders>
            <w:shd w:val="clear" w:color="auto" w:fill="auto"/>
            <w:vAlign w:val="center"/>
          </w:tcPr>
          <w:p w:rsidR="00B34C2A" w:rsidRDefault="00F3682C">
            <w:pPr>
              <w:widowControl w:val="0"/>
              <w:jc w:val="center"/>
              <w:rPr>
                <w:sz w:val="22"/>
                <w:szCs w:val="22"/>
              </w:rPr>
            </w:pPr>
            <w:r>
              <w:rPr>
                <w:sz w:val="22"/>
                <w:szCs w:val="22"/>
              </w:rPr>
              <w:t>Общая стоимость</w:t>
            </w:r>
          </w:p>
        </w:tc>
      </w:tr>
      <w:tr w:rsidR="0025789B" w:rsidTr="0025789B">
        <w:trPr>
          <w:trHeight w:val="303"/>
        </w:trPr>
        <w:tc>
          <w:tcPr>
            <w:tcW w:w="820" w:type="dxa"/>
            <w:tcBorders>
              <w:top w:val="single" w:sz="4" w:space="0" w:color="auto"/>
              <w:left w:val="single" w:sz="4" w:space="0" w:color="auto"/>
              <w:bottom w:val="single" w:sz="4" w:space="0" w:color="auto"/>
              <w:right w:val="single" w:sz="4" w:space="0" w:color="auto"/>
            </w:tcBorders>
            <w:shd w:val="clear" w:color="auto" w:fill="auto"/>
          </w:tcPr>
          <w:p w:rsidR="0025789B" w:rsidRDefault="0025789B" w:rsidP="0025789B">
            <w:pPr>
              <w:widowControl w:val="0"/>
              <w:jc w:val="center"/>
              <w:rPr>
                <w:sz w:val="22"/>
                <w:szCs w:val="22"/>
              </w:rPr>
            </w:pPr>
            <w:r>
              <w:rPr>
                <w:sz w:val="22"/>
                <w:szCs w:val="22"/>
              </w:rPr>
              <w:t>1</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AC4062" w:rsidRDefault="00AC4062" w:rsidP="00AC4062"/>
          <w:p w:rsidR="0025789B" w:rsidRPr="00AC4062" w:rsidRDefault="00AC4062" w:rsidP="00AC4062">
            <w:pPr>
              <w:tabs>
                <w:tab w:val="left" w:pos="1095"/>
              </w:tabs>
              <w:jc w:val="center"/>
              <w:rPr>
                <w:lang w:val="en-US"/>
              </w:rPr>
            </w:pPr>
            <w:r w:rsidRPr="00AC4062">
              <w:t xml:space="preserve">Салфетки из микрофибры 30×30 см, КОМПЛЕКТ 8 шт. </w:t>
            </w:r>
            <w:r w:rsidRPr="00AC4062">
              <w:rPr>
                <w:lang w:val="en-US"/>
              </w:rPr>
              <w:t>«ULTRASONIC COLOUR HACCP PACK 8», LAIMA HOME</w:t>
            </w:r>
          </w:p>
        </w:tc>
        <w:tc>
          <w:tcPr>
            <w:tcW w:w="3544" w:type="dxa"/>
            <w:tcBorders>
              <w:top w:val="single" w:sz="4" w:space="0" w:color="auto"/>
              <w:left w:val="single" w:sz="4" w:space="0" w:color="auto"/>
              <w:bottom w:val="single" w:sz="4" w:space="0" w:color="auto"/>
              <w:right w:val="single" w:sz="4" w:space="0" w:color="auto"/>
            </w:tcBorders>
            <w:shd w:val="clear" w:color="auto" w:fill="FFFFFF"/>
          </w:tcPr>
          <w:p w:rsidR="0025789B" w:rsidRDefault="0025789B" w:rsidP="0025789B">
            <w:r w:rsidRPr="000E3FC0">
              <w:rPr>
                <w:color w:val="000000"/>
              </w:rPr>
              <w:t>Материал: вискозное иглопробивное полотно.</w:t>
            </w:r>
            <w:r w:rsidRPr="000E3FC0">
              <w:rPr>
                <w:color w:val="000000"/>
              </w:rPr>
              <w:br/>
              <w:t>Применение: универсальное.</w:t>
            </w:r>
            <w:r w:rsidRPr="000E3FC0">
              <w:rPr>
                <w:color w:val="000000"/>
              </w:rPr>
              <w:br/>
              <w:t>Количество салфеток: 3 шт..</w:t>
            </w:r>
            <w:r w:rsidRPr="000E3FC0">
              <w:rPr>
                <w:color w:val="000000"/>
              </w:rPr>
              <w:br/>
              <w:t>Размер (ДхШ): 30×38 см.</w:t>
            </w:r>
            <w:r w:rsidRPr="000E3FC0">
              <w:rPr>
                <w:color w:val="000000"/>
              </w:rPr>
              <w:br/>
              <w:t>Цвет: желтый.</w:t>
            </w:r>
            <w:r w:rsidRPr="000E3FC0">
              <w:rPr>
                <w:color w:val="000000"/>
              </w:rPr>
              <w:br/>
              <w:t>Плотность: 90 г/м2.</w:t>
            </w:r>
            <w:r w:rsidRPr="000E3FC0">
              <w:rPr>
                <w:color w:val="000000"/>
              </w:rPr>
              <w:br/>
              <w:t>Упаковка: пакет.</w:t>
            </w:r>
            <w:r w:rsidRPr="000E3FC0">
              <w:rPr>
                <w:color w:val="000000"/>
              </w:rPr>
              <w:br/>
              <w:t>Производитель: Россия.</w:t>
            </w:r>
          </w:p>
        </w:tc>
        <w:tc>
          <w:tcPr>
            <w:tcW w:w="1274" w:type="dxa"/>
            <w:tcBorders>
              <w:top w:val="single" w:sz="4" w:space="0" w:color="auto"/>
              <w:left w:val="single" w:sz="4" w:space="0" w:color="auto"/>
              <w:bottom w:val="single" w:sz="4" w:space="0" w:color="auto"/>
              <w:right w:val="single" w:sz="4" w:space="0" w:color="auto"/>
            </w:tcBorders>
          </w:tcPr>
          <w:p w:rsidR="0025789B" w:rsidRDefault="00AC4062" w:rsidP="0025789B">
            <w:pPr>
              <w:jc w:val="center"/>
            </w:pPr>
            <w:r>
              <w:t>Шт.</w:t>
            </w:r>
          </w:p>
        </w:tc>
        <w:tc>
          <w:tcPr>
            <w:tcW w:w="1418" w:type="dxa"/>
            <w:tcBorders>
              <w:top w:val="single" w:sz="4" w:space="0" w:color="auto"/>
              <w:left w:val="single" w:sz="4" w:space="0" w:color="auto"/>
              <w:bottom w:val="single" w:sz="4" w:space="0" w:color="auto"/>
              <w:right w:val="single" w:sz="4" w:space="0" w:color="auto"/>
            </w:tcBorders>
          </w:tcPr>
          <w:p w:rsidR="0025789B" w:rsidRDefault="00AC4062" w:rsidP="0025789B">
            <w:pPr>
              <w:jc w:val="center"/>
            </w:pPr>
            <w:r>
              <w:t>15</w:t>
            </w:r>
          </w:p>
          <w:p w:rsidR="0025789B" w:rsidRDefault="0025789B" w:rsidP="0025789B">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25789B" w:rsidRDefault="0025789B" w:rsidP="0025789B">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25789B" w:rsidRDefault="0025789B" w:rsidP="0025789B">
            <w:pPr>
              <w:widowControl w:val="0"/>
              <w:jc w:val="center"/>
              <w:rPr>
                <w:sz w:val="22"/>
                <w:szCs w:val="22"/>
              </w:rPr>
            </w:pPr>
          </w:p>
        </w:tc>
      </w:tr>
      <w:tr w:rsidR="000053D3" w:rsidTr="000053D3">
        <w:trPr>
          <w:trHeight w:val="303"/>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2</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053D3" w:rsidRDefault="000053D3" w:rsidP="000053D3">
            <w:r w:rsidRPr="0074506E">
              <w:t>Перчатки хлопчатобумажные, 7 класс, 70 г, ЧЕРНЫЕ</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Тип товара: перчатки.</w:t>
            </w:r>
            <w:r w:rsidRPr="0025789B">
              <w:rPr>
                <w:color w:val="000000"/>
              </w:rPr>
              <w:br/>
              <w:t>Размер перчаток: универсальный.</w:t>
            </w:r>
            <w:r w:rsidRPr="0025789B">
              <w:rPr>
                <w:color w:val="000000"/>
              </w:rPr>
              <w:br/>
              <w:t>Количество пар в упаковке: 1.</w:t>
            </w:r>
            <w:r w:rsidRPr="0025789B">
              <w:rPr>
                <w:color w:val="000000"/>
              </w:rPr>
              <w:br/>
              <w:t>Материал основы: хлопчатобумажный.</w:t>
            </w:r>
            <w:r w:rsidRPr="0025789B">
              <w:rPr>
                <w:color w:val="000000"/>
              </w:rPr>
              <w:br/>
              <w:t>Материал покрытия: ПВХ.</w:t>
            </w:r>
            <w:r w:rsidRPr="0025789B">
              <w:rPr>
                <w:color w:val="000000"/>
              </w:rPr>
              <w:br/>
              <w:t>Рисунок нанесения: точка.</w:t>
            </w:r>
            <w:r w:rsidRPr="0025789B">
              <w:rPr>
                <w:color w:val="000000"/>
              </w:rPr>
              <w:br/>
              <w:t>Серия: Премиум.</w:t>
            </w:r>
            <w:r w:rsidRPr="0025789B">
              <w:rPr>
                <w:color w:val="000000"/>
              </w:rPr>
              <w:br/>
              <w:t>Производитель: 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пар</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25</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303"/>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3</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053D3" w:rsidRPr="00D24052" w:rsidRDefault="000053D3" w:rsidP="000053D3">
            <w:r w:rsidRPr="00D24052">
              <w:t>Перчатки латексные смотровые MANUAL HIGH RISK HR419 Австрия 25 пар (50 шт.), размер M (средний)</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Материал: латекс.</w:t>
            </w:r>
            <w:r w:rsidRPr="0025789B">
              <w:rPr>
                <w:color w:val="000000"/>
              </w:rPr>
              <w:br/>
              <w:t>Размер перчаток: M (7-8).</w:t>
            </w:r>
            <w:r w:rsidRPr="0025789B">
              <w:rPr>
                <w:color w:val="000000"/>
              </w:rPr>
              <w:br/>
              <w:t>Серия: High Risk.</w:t>
            </w:r>
            <w:r w:rsidRPr="0025789B">
              <w:rPr>
                <w:color w:val="000000"/>
              </w:rPr>
              <w:br/>
              <w:t>Тип: смотровые.</w:t>
            </w:r>
            <w:r w:rsidRPr="0025789B">
              <w:rPr>
                <w:color w:val="000000"/>
              </w:rPr>
              <w:br/>
              <w:t>Тип поверхности: текстурированные.</w:t>
            </w:r>
            <w:r w:rsidRPr="0025789B">
              <w:rPr>
                <w:color w:val="000000"/>
              </w:rPr>
              <w:br/>
              <w:t>Форма: универсальная.</w:t>
            </w:r>
            <w:r w:rsidRPr="0025789B">
              <w:rPr>
                <w:color w:val="000000"/>
              </w:rPr>
              <w:br/>
            </w:r>
            <w:r w:rsidRPr="0025789B">
              <w:rPr>
                <w:color w:val="000000"/>
              </w:rPr>
              <w:lastRenderedPageBreak/>
              <w:t>Соответствует требованиям ГОСТа: ГОСТ Р 52239-2004.</w:t>
            </w:r>
            <w:r w:rsidRPr="0025789B">
              <w:rPr>
                <w:color w:val="000000"/>
              </w:rPr>
              <w:br/>
              <w:t>Производитель: Малайзия.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lastRenderedPageBreak/>
              <w:t>упак.</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3</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299"/>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4</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AC4062" w:rsidRDefault="00AC4062" w:rsidP="000053D3"/>
          <w:p w:rsidR="000053D3" w:rsidRPr="00AC4062" w:rsidRDefault="00AC4062" w:rsidP="00AC4062">
            <w:pPr>
              <w:tabs>
                <w:tab w:val="left" w:pos="1290"/>
              </w:tabs>
              <w:jc w:val="center"/>
            </w:pPr>
            <w:r w:rsidRPr="00AC4062">
              <w:t>Перчатки МНОГОРАЗОВЫЕ латексные LAIMA «ПРЕМИУМ», хлопчатобумажное напыление, СВЕРХПЛОТНЫЕ, размер 7-8, M (средний), желтые, вес 60 г</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AC4062" w:rsidP="000053D3">
            <w:pPr>
              <w:pStyle w:val="afffa"/>
              <w:rPr>
                <w:color w:val="000000"/>
              </w:rPr>
            </w:pPr>
            <w:r>
              <w:rPr>
                <w:color w:val="000000"/>
              </w:rPr>
              <w:t>Размер: М</w:t>
            </w:r>
            <w:r w:rsidR="0025789B" w:rsidRPr="0025789B">
              <w:rPr>
                <w:color w:val="000000"/>
              </w:rPr>
              <w:t>.</w:t>
            </w:r>
            <w:r w:rsidR="0025789B" w:rsidRPr="0025789B">
              <w:rPr>
                <w:color w:val="000000"/>
              </w:rPr>
              <w:br/>
              <w:t>Материал основы: латекс.</w:t>
            </w:r>
            <w:r w:rsidR="0025789B" w:rsidRPr="0025789B">
              <w:rPr>
                <w:color w:val="000000"/>
              </w:rPr>
              <w:br/>
              <w:t>Количество пар в упаковке: 1.</w:t>
            </w:r>
            <w:r w:rsidR="0025789B" w:rsidRPr="0025789B">
              <w:rPr>
                <w:color w:val="000000"/>
              </w:rPr>
              <w:br/>
              <w:t>Внутреннее напыление: хлопчатобумажное.</w:t>
            </w:r>
            <w:r w:rsidR="0025789B" w:rsidRPr="0025789B">
              <w:rPr>
                <w:color w:val="000000"/>
              </w:rPr>
              <w:br/>
              <w:t>Рельефная поверхность: да.</w:t>
            </w:r>
            <w:r w:rsidR="0025789B" w:rsidRPr="0025789B">
              <w:rPr>
                <w:color w:val="000000"/>
              </w:rPr>
              <w:br/>
              <w:t>Серия: Эконом.</w:t>
            </w:r>
            <w:r w:rsidR="0025789B" w:rsidRPr="0025789B">
              <w:rPr>
                <w:color w:val="000000"/>
              </w:rPr>
              <w:br/>
              <w:t>Тип манжеты: закатанный край.</w:t>
            </w:r>
            <w:r w:rsidR="0025789B" w:rsidRPr="0025789B">
              <w:rPr>
                <w:color w:val="000000"/>
              </w:rPr>
              <w:br/>
              <w:t>Производитель: Китай.</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пар</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150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50"/>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5</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053D3" w:rsidRPr="00D24052" w:rsidRDefault="000053D3" w:rsidP="000053D3">
            <w:r w:rsidRPr="00D24052">
              <w:t xml:space="preserve">Губки для мытья посуды  комплект 10 шт., чистящий слой (абразив), 27×96×64 мм, </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Применение: для мытья посуды.</w:t>
            </w:r>
            <w:r w:rsidRPr="0025789B">
              <w:rPr>
                <w:color w:val="000000"/>
              </w:rPr>
              <w:br/>
              <w:t>Количество в упаковке: 10 шт.</w:t>
            </w:r>
            <w:r w:rsidRPr="0025789B">
              <w:rPr>
                <w:color w:val="000000"/>
              </w:rPr>
              <w:br/>
              <w:t>Чистящий слой: абразивный.</w:t>
            </w:r>
            <w:r w:rsidRPr="0025789B">
              <w:rPr>
                <w:color w:val="000000"/>
              </w:rPr>
              <w:br/>
              <w:t>Высота: 27 мм.</w:t>
            </w:r>
            <w:r w:rsidRPr="0025789B">
              <w:rPr>
                <w:color w:val="000000"/>
              </w:rPr>
              <w:br/>
              <w:t>Ширина: 96 мм.</w:t>
            </w:r>
            <w:r w:rsidRPr="0025789B">
              <w:rPr>
                <w:color w:val="000000"/>
              </w:rPr>
              <w:br/>
              <w:t>Глубина: 64 мм.</w:t>
            </w:r>
            <w:r w:rsidRPr="0025789B">
              <w:rPr>
                <w:color w:val="000000"/>
              </w:rPr>
              <w:br/>
              <w:t>Материал: поролон+абразив.</w:t>
            </w:r>
            <w:r w:rsidRPr="0025789B">
              <w:rPr>
                <w:color w:val="000000"/>
              </w:rPr>
              <w:br/>
              <w:t>Производитель: 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AC4062" w:rsidP="000053D3">
            <w:pPr>
              <w:jc w:val="center"/>
            </w:pPr>
            <w:r>
              <w:t>Компл.</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20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50"/>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6</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053D3" w:rsidRPr="00D24052" w:rsidRDefault="000053D3" w:rsidP="000053D3">
            <w:r w:rsidRPr="000053D3">
              <w:t>Мешки для мусора 30 л, в рулоне 30 шт., ПНД 10 мкм, 50×60 см (±5%)</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Объем: 30 л.</w:t>
            </w:r>
            <w:r w:rsidRPr="0025789B">
              <w:rPr>
                <w:color w:val="000000"/>
              </w:rPr>
              <w:br/>
              <w:t>Цвет: черный.</w:t>
            </w:r>
            <w:r w:rsidRPr="0025789B">
              <w:rPr>
                <w:color w:val="000000"/>
              </w:rPr>
              <w:br/>
              <w:t>Прочность: стандартная.</w:t>
            </w:r>
            <w:r w:rsidRPr="0025789B">
              <w:rPr>
                <w:color w:val="000000"/>
              </w:rPr>
              <w:br/>
              <w:t>Количество в комплекте: 30 шт.</w:t>
            </w:r>
            <w:r w:rsidRPr="0025789B">
              <w:rPr>
                <w:color w:val="000000"/>
              </w:rPr>
              <w:br/>
              <w:t>Толщина полиэтилена: 10 мкм.</w:t>
            </w:r>
            <w:r w:rsidRPr="0025789B">
              <w:rPr>
                <w:color w:val="000000"/>
              </w:rPr>
              <w:br/>
              <w:t>Материал: ПНД.</w:t>
            </w:r>
            <w:r w:rsidRPr="0025789B">
              <w:rPr>
                <w:color w:val="000000"/>
              </w:rPr>
              <w:br/>
              <w:t>Тип дна: крестообразное.</w:t>
            </w:r>
            <w:r w:rsidRPr="0025789B">
              <w:rPr>
                <w:color w:val="000000"/>
              </w:rPr>
              <w:br/>
              <w:t>Производитель: 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рул.</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200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96"/>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7</w:t>
            </w:r>
          </w:p>
        </w:tc>
        <w:tc>
          <w:tcPr>
            <w:tcW w:w="3995" w:type="dxa"/>
            <w:tcBorders>
              <w:top w:val="single" w:sz="4" w:space="0" w:color="auto"/>
              <w:left w:val="single" w:sz="4" w:space="0" w:color="auto"/>
              <w:bottom w:val="single" w:sz="4" w:space="0" w:color="auto"/>
              <w:right w:val="single" w:sz="4" w:space="0" w:color="auto"/>
            </w:tcBorders>
          </w:tcPr>
          <w:p w:rsidR="000053D3" w:rsidRDefault="00651B41" w:rsidP="000053D3">
            <w:pPr>
              <w:rPr>
                <w:bdr w:val="none" w:sz="0" w:space="0" w:color="auto" w:frame="1"/>
              </w:rPr>
            </w:pPr>
            <w:hyperlink r:id="rId10" w:history="1">
              <w:r w:rsidR="000053D3" w:rsidRPr="00891968">
                <w:rPr>
                  <w:bdr w:val="none" w:sz="0" w:space="0" w:color="auto" w:frame="1"/>
                </w:rPr>
                <w:t>Мешки для мусора 120 л, в рулоне 10 шт., ПНД, 25 мкм, 70×110 см (±5%), прочные</w:t>
              </w:r>
            </w:hyperlink>
          </w:p>
          <w:p w:rsidR="000053D3" w:rsidRPr="00334447" w:rsidRDefault="000053D3" w:rsidP="000053D3">
            <w:pPr>
              <w:rPr>
                <w:color w:val="FF0000"/>
              </w:rPr>
            </w:pP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0053D3" w:rsidP="000053D3">
            <w:pPr>
              <w:pStyle w:val="afffa"/>
              <w:rPr>
                <w:color w:val="000000"/>
              </w:rPr>
            </w:pPr>
            <w:r>
              <w:rPr>
                <w:color w:val="000000"/>
              </w:rPr>
              <w:t>.</w:t>
            </w:r>
            <w:r w:rsidR="0025789B" w:rsidRPr="0025789B">
              <w:rPr>
                <w:rFonts w:ascii="Times New Roman" w:hAnsi="Times New Roman"/>
                <w:color w:val="000000"/>
                <w:kern w:val="0"/>
                <w:sz w:val="24"/>
              </w:rPr>
              <w:t xml:space="preserve"> </w:t>
            </w:r>
            <w:r w:rsidR="0025789B" w:rsidRPr="0025789B">
              <w:rPr>
                <w:color w:val="000000"/>
              </w:rPr>
              <w:t>Объем: 120 л.</w:t>
            </w:r>
            <w:r w:rsidR="0025789B" w:rsidRPr="0025789B">
              <w:rPr>
                <w:color w:val="000000"/>
              </w:rPr>
              <w:br/>
              <w:t>Цвет: черный.</w:t>
            </w:r>
            <w:r w:rsidR="0025789B" w:rsidRPr="0025789B">
              <w:rPr>
                <w:color w:val="000000"/>
              </w:rPr>
              <w:br/>
              <w:t>Прочность: стандартная.</w:t>
            </w:r>
            <w:r w:rsidR="0025789B" w:rsidRPr="0025789B">
              <w:rPr>
                <w:color w:val="000000"/>
              </w:rPr>
              <w:br/>
              <w:t>Количество в комплекте: 10 шт.</w:t>
            </w:r>
            <w:r w:rsidR="0025789B" w:rsidRPr="0025789B">
              <w:rPr>
                <w:color w:val="000000"/>
              </w:rPr>
              <w:br/>
              <w:t>Толщина полиэтилена: 25 мкм.</w:t>
            </w:r>
            <w:r w:rsidR="0025789B" w:rsidRPr="0025789B">
              <w:rPr>
                <w:color w:val="000000"/>
              </w:rPr>
              <w:br/>
              <w:t>Материал: ПВД.</w:t>
            </w:r>
            <w:r w:rsidR="0025789B" w:rsidRPr="0025789B">
              <w:rPr>
                <w:color w:val="000000"/>
              </w:rPr>
              <w:br/>
              <w:t>Тип дна: плоское.</w:t>
            </w:r>
            <w:r w:rsidR="0025789B" w:rsidRPr="0025789B">
              <w:rPr>
                <w:color w:val="000000"/>
              </w:rPr>
              <w:br/>
              <w:t>Производитель: 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рул</w:t>
            </w:r>
          </w:p>
        </w:tc>
        <w:tc>
          <w:tcPr>
            <w:tcW w:w="1418" w:type="dxa"/>
            <w:tcBorders>
              <w:top w:val="single" w:sz="4" w:space="0" w:color="auto"/>
              <w:left w:val="single" w:sz="4" w:space="0" w:color="auto"/>
              <w:bottom w:val="single" w:sz="4" w:space="0" w:color="auto"/>
              <w:right w:val="single" w:sz="4" w:space="0" w:color="auto"/>
            </w:tcBorders>
          </w:tcPr>
          <w:p w:rsidR="000053D3" w:rsidRDefault="00AC4062" w:rsidP="000053D3">
            <w:pPr>
              <w:jc w:val="center"/>
            </w:pPr>
            <w:r>
              <w:t>100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11"/>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8</w:t>
            </w:r>
          </w:p>
        </w:tc>
        <w:tc>
          <w:tcPr>
            <w:tcW w:w="3995" w:type="dxa"/>
            <w:tcBorders>
              <w:top w:val="single" w:sz="4" w:space="0" w:color="auto"/>
              <w:left w:val="single" w:sz="4" w:space="0" w:color="auto"/>
              <w:bottom w:val="single" w:sz="4" w:space="0" w:color="auto"/>
              <w:right w:val="single" w:sz="4" w:space="0" w:color="auto"/>
            </w:tcBorders>
          </w:tcPr>
          <w:p w:rsidR="000053D3" w:rsidRDefault="00651B41" w:rsidP="000053D3">
            <w:hyperlink r:id="rId11" w:history="1">
              <w:r w:rsidR="000053D3" w:rsidRPr="00592125">
                <w:rPr>
                  <w:bdr w:val="none" w:sz="0" w:space="0" w:color="auto" w:frame="1"/>
                </w:rPr>
                <w:t xml:space="preserve">Клейкая лента малярная 38 мм х </w:t>
              </w:r>
              <w:r w:rsidR="000053D3">
                <w:rPr>
                  <w:bdr w:val="none" w:sz="0" w:space="0" w:color="auto" w:frame="1"/>
                </w:rPr>
                <w:t>50</w:t>
              </w:r>
              <w:r w:rsidR="000053D3" w:rsidRPr="00592125">
                <w:rPr>
                  <w:bdr w:val="none" w:sz="0" w:space="0" w:color="auto" w:frame="1"/>
                </w:rPr>
                <w:t xml:space="preserve"> м, </w:t>
              </w:r>
            </w:hyperlink>
          </w:p>
          <w:p w:rsidR="000053D3" w:rsidRPr="00592125" w:rsidRDefault="000053D3" w:rsidP="000053D3"/>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Вид: малярная.</w:t>
            </w:r>
            <w:r w:rsidRPr="0025789B">
              <w:rPr>
                <w:color w:val="000000"/>
              </w:rPr>
              <w:br/>
              <w:t>Длина намотки: 50 м.</w:t>
            </w:r>
            <w:r w:rsidRPr="0025789B">
              <w:rPr>
                <w:color w:val="000000"/>
              </w:rPr>
              <w:br/>
              <w:t>Ширина: 38 мм.</w:t>
            </w:r>
            <w:r w:rsidRPr="0025789B">
              <w:rPr>
                <w:color w:val="000000"/>
              </w:rPr>
              <w:br/>
              <w:t>Толщина: 125 мкм.</w:t>
            </w:r>
            <w:r w:rsidRPr="0025789B">
              <w:rPr>
                <w:color w:val="000000"/>
              </w:rPr>
              <w:br/>
            </w:r>
            <w:r w:rsidRPr="0025789B">
              <w:rPr>
                <w:color w:val="000000"/>
              </w:rPr>
              <w:lastRenderedPageBreak/>
              <w:t>Количество в упаковке: 1 шт..</w:t>
            </w:r>
            <w:r w:rsidRPr="0025789B">
              <w:rPr>
                <w:color w:val="000000"/>
              </w:rPr>
              <w:br/>
              <w:t>Основа ленты: бумага.</w:t>
            </w:r>
            <w:r w:rsidRPr="0025789B">
              <w:rPr>
                <w:color w:val="000000"/>
              </w:rPr>
              <w:br/>
              <w:t>Низкий коэффициент удлиннения: да.</w:t>
            </w:r>
            <w:r w:rsidRPr="0025789B">
              <w:rPr>
                <w:color w:val="000000"/>
              </w:rPr>
              <w:br/>
              <w:t>Производитель: 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lastRenderedPageBreak/>
              <w:t>шт</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20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11"/>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9</w:t>
            </w:r>
          </w:p>
        </w:tc>
        <w:tc>
          <w:tcPr>
            <w:tcW w:w="3995" w:type="dxa"/>
            <w:tcBorders>
              <w:top w:val="single" w:sz="4" w:space="0" w:color="auto"/>
              <w:left w:val="single" w:sz="4" w:space="0" w:color="auto"/>
              <w:bottom w:val="single" w:sz="4" w:space="0" w:color="auto"/>
              <w:right w:val="single" w:sz="4" w:space="0" w:color="auto"/>
            </w:tcBorders>
          </w:tcPr>
          <w:p w:rsidR="000053D3" w:rsidRDefault="00651B41" w:rsidP="000053D3">
            <w:hyperlink r:id="rId12" w:history="1">
              <w:r w:rsidR="000053D3" w:rsidRPr="00F064FC">
                <w:rPr>
                  <w:bdr w:val="none" w:sz="0" w:space="0" w:color="auto" w:frame="1"/>
                </w:rPr>
                <w:t xml:space="preserve">Бахилы КОМПЛЕКТ 100 шт. (50 пар) в упаковке, размер </w:t>
              </w:r>
              <w:r w:rsidR="000053D3">
                <w:rPr>
                  <w:bdr w:val="none" w:sz="0" w:space="0" w:color="auto" w:frame="1"/>
                </w:rPr>
                <w:t>40×14</w:t>
              </w:r>
              <w:r w:rsidR="000053D3" w:rsidRPr="00F064FC">
                <w:rPr>
                  <w:bdr w:val="none" w:sz="0" w:space="0" w:color="auto" w:frame="1"/>
                </w:rPr>
                <w:t xml:space="preserve"> см, 22 мкм, 3 г, ПНД</w:t>
              </w:r>
            </w:hyperlink>
            <w:r w:rsidR="000053D3">
              <w:t xml:space="preserve"> </w:t>
            </w:r>
          </w:p>
          <w:p w:rsidR="000053D3" w:rsidRPr="00F064FC" w:rsidRDefault="000053D3" w:rsidP="000053D3"/>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Количество в комплекте: 50 пар.</w:t>
            </w:r>
            <w:r w:rsidRPr="0025789B">
              <w:rPr>
                <w:color w:val="000000"/>
              </w:rPr>
              <w:br/>
              <w:t>Количество в комплекте: 100 шт.</w:t>
            </w:r>
            <w:r w:rsidRPr="0025789B">
              <w:rPr>
                <w:color w:val="000000"/>
              </w:rPr>
              <w:br/>
              <w:t>Серия: ПНД.</w:t>
            </w:r>
            <w:r w:rsidRPr="0025789B">
              <w:rPr>
                <w:color w:val="000000"/>
              </w:rPr>
              <w:br/>
              <w:t>Толщина: 20 мкм.</w:t>
            </w:r>
            <w:r w:rsidRPr="0025789B">
              <w:rPr>
                <w:color w:val="000000"/>
              </w:rPr>
              <w:br/>
              <w:t>Длина: 40 см.</w:t>
            </w:r>
            <w:r w:rsidRPr="0025789B">
              <w:rPr>
                <w:color w:val="000000"/>
              </w:rPr>
              <w:br/>
              <w:t>Высота: 14 см.</w:t>
            </w:r>
            <w:r w:rsidRPr="0025789B">
              <w:rPr>
                <w:color w:val="000000"/>
              </w:rPr>
              <w:br/>
              <w:t>Поверхность: гладкая.</w:t>
            </w:r>
            <w:r w:rsidRPr="0025789B">
              <w:rPr>
                <w:color w:val="000000"/>
              </w:rPr>
              <w:br/>
              <w:t>Производитель: 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упак</w:t>
            </w:r>
          </w:p>
        </w:tc>
        <w:tc>
          <w:tcPr>
            <w:tcW w:w="1418" w:type="dxa"/>
            <w:tcBorders>
              <w:top w:val="single" w:sz="4" w:space="0" w:color="auto"/>
              <w:left w:val="single" w:sz="4" w:space="0" w:color="auto"/>
              <w:bottom w:val="single" w:sz="4" w:space="0" w:color="auto"/>
              <w:right w:val="single" w:sz="4" w:space="0" w:color="auto"/>
            </w:tcBorders>
          </w:tcPr>
          <w:p w:rsidR="000053D3" w:rsidRDefault="00AC4062" w:rsidP="000053D3">
            <w:pPr>
              <w:jc w:val="center"/>
            </w:pPr>
            <w:r>
              <w:t>10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81"/>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10</w:t>
            </w:r>
          </w:p>
        </w:tc>
        <w:tc>
          <w:tcPr>
            <w:tcW w:w="3995" w:type="dxa"/>
            <w:tcBorders>
              <w:top w:val="single" w:sz="4" w:space="0" w:color="auto"/>
              <w:left w:val="single" w:sz="4" w:space="0" w:color="auto"/>
              <w:bottom w:val="single" w:sz="4" w:space="0" w:color="auto"/>
              <w:right w:val="single" w:sz="4" w:space="0" w:color="auto"/>
            </w:tcBorders>
          </w:tcPr>
          <w:p w:rsidR="000053D3" w:rsidRPr="00F94CC5" w:rsidRDefault="00651B41" w:rsidP="000053D3">
            <w:hyperlink r:id="rId13" w:history="1">
              <w:r w:rsidR="000053D3" w:rsidRPr="00F94CC5">
                <w:rPr>
                  <w:bdr w:val="none" w:sz="0" w:space="0" w:color="auto" w:frame="1"/>
                </w:rPr>
                <w:t>Перчатки полиэтиленовые одноразовые, КОМПЛЕКТ 50 пар (100 шт.), размер М (средний), 6 мкм</w:t>
              </w:r>
            </w:hyperlink>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Материал основы: полиэтилен.</w:t>
            </w:r>
            <w:r w:rsidRPr="0025789B">
              <w:rPr>
                <w:color w:val="000000"/>
              </w:rPr>
              <w:br/>
              <w:t>Размер: M.</w:t>
            </w:r>
            <w:r w:rsidRPr="0025789B">
              <w:rPr>
                <w:color w:val="000000"/>
              </w:rPr>
              <w:br/>
              <w:t>Количество пар в упаковке: 50.</w:t>
            </w:r>
            <w:r w:rsidRPr="0025789B">
              <w:rPr>
                <w:color w:val="000000"/>
              </w:rPr>
              <w:br/>
              <w:t>Внутреннее напыление: нет.</w:t>
            </w:r>
            <w:r w:rsidRPr="0025789B">
              <w:rPr>
                <w:color w:val="000000"/>
              </w:rPr>
              <w:br/>
              <w:t>Одноразовые: да.</w:t>
            </w:r>
            <w:r w:rsidRPr="0025789B">
              <w:rPr>
                <w:color w:val="000000"/>
              </w:rPr>
              <w:br/>
              <w:t>Серия: Черные 8 мкм.</w:t>
            </w:r>
            <w:r w:rsidRPr="0025789B">
              <w:rPr>
                <w:color w:val="000000"/>
              </w:rPr>
              <w:br/>
              <w:t>Цвет: черный.</w:t>
            </w:r>
            <w:r w:rsidRPr="0025789B">
              <w:rPr>
                <w:color w:val="000000"/>
              </w:rPr>
              <w:br/>
              <w:t>Производитель: 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упак</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10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11"/>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11</w:t>
            </w:r>
          </w:p>
        </w:tc>
        <w:tc>
          <w:tcPr>
            <w:tcW w:w="3995" w:type="dxa"/>
            <w:tcBorders>
              <w:top w:val="single" w:sz="4" w:space="0" w:color="auto"/>
              <w:left w:val="single" w:sz="4" w:space="0" w:color="auto"/>
              <w:bottom w:val="single" w:sz="4" w:space="0" w:color="auto"/>
              <w:right w:val="single" w:sz="4" w:space="0" w:color="auto"/>
            </w:tcBorders>
          </w:tcPr>
          <w:p w:rsidR="000053D3" w:rsidRDefault="00651B41" w:rsidP="000053D3">
            <w:hyperlink r:id="rId14" w:history="1">
              <w:r w:rsidR="000053D3" w:rsidRPr="007A1EF6">
                <w:rPr>
                  <w:bdr w:val="none" w:sz="0" w:space="0" w:color="auto" w:frame="1"/>
                </w:rPr>
                <w:t>Сменная кассета АКВАФОР «В1005», защита от бактерий, для фильтров АКВАФОР</w:t>
              </w:r>
            </w:hyperlink>
            <w:r w:rsidR="000053D3">
              <w:t xml:space="preserve"> в упаковке – 3 шт.</w:t>
            </w:r>
          </w:p>
          <w:p w:rsidR="000053D3" w:rsidRPr="007A1EF6" w:rsidRDefault="000053D3" w:rsidP="000053D3"/>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Вид</w:t>
            </w:r>
            <w:r w:rsidRPr="0025789B">
              <w:rPr>
                <w:color w:val="000000"/>
              </w:rPr>
              <w:br/>
              <w:t>картридж</w:t>
            </w:r>
            <w:r w:rsidRPr="0025789B">
              <w:rPr>
                <w:color w:val="000000"/>
              </w:rPr>
              <w:br/>
              <w:t>Класс товара</w:t>
            </w:r>
            <w:r w:rsidRPr="0025789B">
              <w:rPr>
                <w:color w:val="000000"/>
              </w:rPr>
              <w:br/>
              <w:t>Бытовой</w:t>
            </w:r>
          </w:p>
        </w:tc>
        <w:tc>
          <w:tcPr>
            <w:tcW w:w="1274" w:type="dxa"/>
            <w:tcBorders>
              <w:top w:val="single" w:sz="4" w:space="0" w:color="auto"/>
              <w:left w:val="single" w:sz="4" w:space="0" w:color="auto"/>
              <w:bottom w:val="single" w:sz="4" w:space="0" w:color="auto"/>
              <w:right w:val="single" w:sz="4" w:space="0" w:color="auto"/>
            </w:tcBorders>
          </w:tcPr>
          <w:p w:rsidR="000053D3" w:rsidRDefault="00AC4062" w:rsidP="00AC4062">
            <w:pPr>
              <w:jc w:val="center"/>
            </w:pPr>
            <w:r>
              <w:t>Шт.</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2</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50"/>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12</w:t>
            </w:r>
          </w:p>
        </w:tc>
        <w:tc>
          <w:tcPr>
            <w:tcW w:w="3995" w:type="dxa"/>
            <w:tcBorders>
              <w:top w:val="single" w:sz="4" w:space="0" w:color="auto"/>
              <w:left w:val="single" w:sz="4" w:space="0" w:color="auto"/>
              <w:bottom w:val="single" w:sz="4" w:space="0" w:color="auto"/>
              <w:right w:val="single" w:sz="4" w:space="0" w:color="auto"/>
            </w:tcBorders>
          </w:tcPr>
          <w:p w:rsidR="000053D3" w:rsidRDefault="000053D3" w:rsidP="000053D3">
            <w:r w:rsidRPr="00F430F7">
              <w:t>Фильтр-кувшин к сменной кассете Аквафор «В1005»</w:t>
            </w:r>
          </w:p>
          <w:p w:rsidR="000053D3" w:rsidRPr="00F430F7" w:rsidRDefault="000053D3" w:rsidP="000053D3"/>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0053D3" w:rsidP="000053D3">
            <w:pPr>
              <w:pStyle w:val="afffa"/>
              <w:rPr>
                <w:color w:val="000000"/>
              </w:rPr>
            </w:pPr>
          </w:p>
        </w:tc>
        <w:tc>
          <w:tcPr>
            <w:tcW w:w="1274" w:type="dxa"/>
            <w:tcBorders>
              <w:top w:val="single" w:sz="4" w:space="0" w:color="auto"/>
              <w:left w:val="single" w:sz="4" w:space="0" w:color="auto"/>
              <w:bottom w:val="single" w:sz="4" w:space="0" w:color="auto"/>
              <w:right w:val="single" w:sz="4" w:space="0" w:color="auto"/>
            </w:tcBorders>
          </w:tcPr>
          <w:p w:rsidR="000053D3" w:rsidRPr="00F430F7" w:rsidRDefault="000053D3" w:rsidP="000053D3">
            <w:pPr>
              <w:jc w:val="center"/>
            </w:pPr>
            <w:r>
              <w:t>шт</w:t>
            </w:r>
          </w:p>
        </w:tc>
        <w:tc>
          <w:tcPr>
            <w:tcW w:w="1418" w:type="dxa"/>
            <w:tcBorders>
              <w:top w:val="single" w:sz="4" w:space="0" w:color="auto"/>
              <w:left w:val="single" w:sz="4" w:space="0" w:color="auto"/>
              <w:bottom w:val="single" w:sz="4" w:space="0" w:color="auto"/>
              <w:right w:val="single" w:sz="4" w:space="0" w:color="auto"/>
            </w:tcBorders>
          </w:tcPr>
          <w:p w:rsidR="000053D3" w:rsidRPr="00F430F7" w:rsidRDefault="000053D3" w:rsidP="000053D3">
            <w:pPr>
              <w:jc w:val="center"/>
            </w:pPr>
            <w:r>
              <w:t>1</w:t>
            </w: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11"/>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13</w:t>
            </w:r>
          </w:p>
        </w:tc>
        <w:tc>
          <w:tcPr>
            <w:tcW w:w="3995" w:type="dxa"/>
            <w:tcBorders>
              <w:top w:val="single" w:sz="4" w:space="0" w:color="auto"/>
              <w:left w:val="single" w:sz="4" w:space="0" w:color="auto"/>
              <w:bottom w:val="single" w:sz="4" w:space="0" w:color="auto"/>
              <w:right w:val="single" w:sz="4" w:space="0" w:color="auto"/>
            </w:tcBorders>
          </w:tcPr>
          <w:p w:rsidR="000053D3" w:rsidRDefault="00651B41" w:rsidP="000053D3">
            <w:hyperlink r:id="rId15" w:history="1">
              <w:r w:rsidR="000053D3" w:rsidRPr="00093B98">
                <w:rPr>
                  <w:bdr w:val="none" w:sz="0" w:space="0" w:color="auto" w:frame="1"/>
                </w:rPr>
                <w:t>Черенок для уборочного инвентаря 120 см, еврорезьба, металлопластик 0,3 мм</w:t>
              </w:r>
            </w:hyperlink>
          </w:p>
          <w:p w:rsidR="000053D3" w:rsidRPr="00093B98" w:rsidRDefault="000053D3" w:rsidP="000053D3"/>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Тип товара: Черенок с еврорезьбой.</w:t>
            </w:r>
            <w:r w:rsidRPr="0025789B">
              <w:rPr>
                <w:color w:val="000000"/>
              </w:rPr>
              <w:br/>
              <w:t>Тип крепления: еврорезьба 1,6 см.</w:t>
            </w:r>
            <w:r w:rsidRPr="0025789B">
              <w:rPr>
                <w:color w:val="000000"/>
              </w:rPr>
              <w:br/>
              <w:t>Длина: 120 см.</w:t>
            </w:r>
            <w:r w:rsidRPr="0025789B">
              <w:rPr>
                <w:color w:val="000000"/>
              </w:rPr>
              <w:br/>
              <w:t>Диаметр черенка: 22 мм.</w:t>
            </w:r>
            <w:r w:rsidRPr="0025789B">
              <w:rPr>
                <w:color w:val="000000"/>
              </w:rPr>
              <w:br/>
              <w:t>Материал: металлопластик.</w:t>
            </w:r>
            <w:r w:rsidRPr="0025789B">
              <w:rPr>
                <w:color w:val="000000"/>
              </w:rPr>
              <w:br/>
              <w:t>Цвет: красный.</w:t>
            </w:r>
            <w:r w:rsidRPr="0025789B">
              <w:rPr>
                <w:color w:val="000000"/>
              </w:rPr>
              <w:br/>
              <w:t>Производитель: Италия.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шт.</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10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50"/>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lastRenderedPageBreak/>
              <w:t>14</w:t>
            </w:r>
          </w:p>
        </w:tc>
        <w:tc>
          <w:tcPr>
            <w:tcW w:w="3995" w:type="dxa"/>
            <w:tcBorders>
              <w:top w:val="single" w:sz="4" w:space="0" w:color="auto"/>
              <w:left w:val="single" w:sz="4" w:space="0" w:color="auto"/>
              <w:bottom w:val="single" w:sz="4" w:space="0" w:color="auto"/>
              <w:right w:val="single" w:sz="4" w:space="0" w:color="auto"/>
            </w:tcBorders>
          </w:tcPr>
          <w:p w:rsidR="000053D3" w:rsidRDefault="00651B41" w:rsidP="000053D3">
            <w:hyperlink r:id="rId16" w:history="1">
              <w:r w:rsidR="000053D3" w:rsidRPr="00093B98">
                <w:rPr>
                  <w:bdr w:val="none" w:sz="0" w:space="0" w:color="auto" w:frame="1"/>
                </w:rPr>
                <w:t xml:space="preserve">Щетка для уборки, ширина 32 см, щетина 8 см, пластик, крепление еврорезьба, </w:t>
              </w:r>
            </w:hyperlink>
            <w:r w:rsidR="000053D3">
              <w:t xml:space="preserve"> </w:t>
            </w:r>
          </w:p>
          <w:p w:rsidR="000053D3" w:rsidRPr="00093B98" w:rsidRDefault="000053D3" w:rsidP="000053D3"/>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25789B" w:rsidP="000053D3">
            <w:pPr>
              <w:pStyle w:val="afffa"/>
              <w:rPr>
                <w:color w:val="000000"/>
              </w:rPr>
            </w:pPr>
            <w:r w:rsidRPr="0025789B">
              <w:rPr>
                <w:color w:val="000000"/>
              </w:rPr>
              <w:t>Вид товара</w:t>
            </w:r>
            <w:r w:rsidRPr="0025789B">
              <w:rPr>
                <w:color w:val="000000"/>
              </w:rPr>
              <w:br/>
              <w:t>щетка для пола</w:t>
            </w:r>
            <w:r w:rsidRPr="0025789B">
              <w:rPr>
                <w:color w:val="000000"/>
              </w:rPr>
              <w:br/>
              <w:t>Вид</w:t>
            </w:r>
            <w:r w:rsidRPr="0025789B">
              <w:rPr>
                <w:color w:val="000000"/>
              </w:rPr>
              <w:br/>
              <w:t>техническая</w:t>
            </w:r>
            <w:r w:rsidRPr="0025789B">
              <w:rPr>
                <w:color w:val="000000"/>
              </w:rPr>
              <w:br/>
              <w:t>Размер рабочей части</w:t>
            </w:r>
            <w:r w:rsidRPr="0025789B">
              <w:rPr>
                <w:color w:val="000000"/>
              </w:rPr>
              <w:br/>
              <w:t>320 мм</w:t>
            </w:r>
            <w:r w:rsidRPr="0025789B">
              <w:rPr>
                <w:color w:val="000000"/>
              </w:rPr>
              <w:br/>
              <w:t>Наличие черенка/рукоятки</w:t>
            </w:r>
            <w:r w:rsidRPr="0025789B">
              <w:rPr>
                <w:color w:val="000000"/>
              </w:rPr>
              <w:br/>
              <w:t>нет</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шт</w:t>
            </w:r>
          </w:p>
        </w:tc>
        <w:tc>
          <w:tcPr>
            <w:tcW w:w="1418" w:type="dxa"/>
            <w:tcBorders>
              <w:top w:val="single" w:sz="4" w:space="0" w:color="auto"/>
              <w:left w:val="single" w:sz="4" w:space="0" w:color="auto"/>
              <w:bottom w:val="single" w:sz="4" w:space="0" w:color="auto"/>
              <w:right w:val="single" w:sz="4" w:space="0" w:color="auto"/>
            </w:tcBorders>
          </w:tcPr>
          <w:p w:rsidR="000053D3" w:rsidRDefault="00AC4062" w:rsidP="000053D3">
            <w:pPr>
              <w:jc w:val="center"/>
            </w:pPr>
            <w:r>
              <w:t>10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26"/>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AC4062" w:rsidP="000053D3">
            <w:pPr>
              <w:widowControl w:val="0"/>
              <w:jc w:val="center"/>
              <w:rPr>
                <w:sz w:val="22"/>
                <w:szCs w:val="22"/>
              </w:rPr>
            </w:pPr>
            <w:r>
              <w:rPr>
                <w:sz w:val="22"/>
                <w:szCs w:val="22"/>
              </w:rPr>
              <w:t>15</w:t>
            </w:r>
          </w:p>
        </w:tc>
        <w:tc>
          <w:tcPr>
            <w:tcW w:w="3995" w:type="dxa"/>
            <w:tcBorders>
              <w:top w:val="single" w:sz="4" w:space="0" w:color="auto"/>
              <w:left w:val="single" w:sz="4" w:space="0" w:color="auto"/>
              <w:bottom w:val="single" w:sz="4" w:space="0" w:color="auto"/>
              <w:right w:val="single" w:sz="4" w:space="0" w:color="auto"/>
            </w:tcBorders>
          </w:tcPr>
          <w:p w:rsidR="000053D3" w:rsidRPr="00093B98" w:rsidRDefault="00AC4062" w:rsidP="00AC4062">
            <w:r>
              <w:t>Флаг России 70*105 см без герба</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AC4062" w:rsidRPr="00AC4062" w:rsidRDefault="0025789B" w:rsidP="00AC4062">
            <w:pPr>
              <w:pStyle w:val="afffa"/>
              <w:rPr>
                <w:color w:val="000000"/>
              </w:rPr>
            </w:pPr>
            <w:r w:rsidRPr="0025789B">
              <w:rPr>
                <w:color w:val="000000"/>
              </w:rPr>
              <w:br/>
            </w:r>
            <w:r w:rsidR="00AC4062" w:rsidRPr="00AC4062">
              <w:rPr>
                <w:color w:val="000000"/>
              </w:rPr>
              <w:t>Государственный символ Российской Федерации представляет собой полотно из трёх равновеликих горизонтальных полос: верхней — белого, средней — синего и нижней — красного цвета, не содержит изображение герба РФ. Полотно флага оснащено карманом под флагшток и выполнено из полиэфирного шелка. Максимальный диаметр флагштока - 2,5 см. Размер - 70х105 см. Флаг предназначен для использования на улице и в помещениях. Флагшток не входит в комплект.</w:t>
            </w:r>
            <w:r w:rsidR="00AC4062" w:rsidRPr="00AC4062">
              <w:rPr>
                <w:color w:val="000000"/>
              </w:rPr>
              <w:tab/>
            </w:r>
          </w:p>
          <w:p w:rsidR="00AC4062" w:rsidRPr="00AC4062" w:rsidRDefault="00AC4062" w:rsidP="00AC4062">
            <w:pPr>
              <w:pStyle w:val="afffa"/>
              <w:rPr>
                <w:color w:val="000000"/>
              </w:rPr>
            </w:pPr>
            <w:r w:rsidRPr="00AC4062">
              <w:rPr>
                <w:color w:val="000000"/>
              </w:rPr>
              <w:t>Характеристики</w:t>
            </w:r>
            <w:r w:rsidRPr="00AC4062">
              <w:rPr>
                <w:color w:val="000000"/>
              </w:rPr>
              <w:tab/>
              <w:t>Значение</w:t>
            </w:r>
          </w:p>
          <w:p w:rsidR="00AC4062" w:rsidRPr="00AC4062" w:rsidRDefault="00AC4062" w:rsidP="00AC4062">
            <w:pPr>
              <w:pStyle w:val="afffa"/>
              <w:rPr>
                <w:color w:val="000000"/>
              </w:rPr>
            </w:pPr>
            <w:r w:rsidRPr="00AC4062">
              <w:rPr>
                <w:color w:val="000000"/>
              </w:rPr>
              <w:t>Флагшток</w:t>
            </w:r>
            <w:r w:rsidRPr="00AC4062">
              <w:rPr>
                <w:color w:val="000000"/>
              </w:rPr>
              <w:tab/>
              <w:t>нет</w:t>
            </w:r>
          </w:p>
          <w:p w:rsidR="00AC4062" w:rsidRPr="00AC4062" w:rsidRDefault="00AC4062" w:rsidP="00AC4062">
            <w:pPr>
              <w:pStyle w:val="afffa"/>
              <w:rPr>
                <w:color w:val="000000"/>
              </w:rPr>
            </w:pPr>
            <w:r w:rsidRPr="00AC4062">
              <w:rPr>
                <w:color w:val="000000"/>
              </w:rPr>
              <w:t>Поставляется в разобранном виде</w:t>
            </w:r>
            <w:r w:rsidRPr="00AC4062">
              <w:rPr>
                <w:color w:val="000000"/>
              </w:rPr>
              <w:tab/>
              <w:t>нет</w:t>
            </w:r>
          </w:p>
          <w:p w:rsidR="00AC4062" w:rsidRPr="00AC4062" w:rsidRDefault="00AC4062" w:rsidP="00AC4062">
            <w:pPr>
              <w:pStyle w:val="afffa"/>
              <w:rPr>
                <w:color w:val="000000"/>
              </w:rPr>
            </w:pPr>
            <w:r w:rsidRPr="00AC4062">
              <w:rPr>
                <w:color w:val="000000"/>
              </w:rPr>
              <w:t>Вес, кг</w:t>
            </w:r>
            <w:r w:rsidRPr="00AC4062">
              <w:rPr>
                <w:color w:val="000000"/>
              </w:rPr>
              <w:tab/>
              <w:t>0.05 ±10%</w:t>
            </w:r>
          </w:p>
          <w:p w:rsidR="00AC4062" w:rsidRPr="00AC4062" w:rsidRDefault="00AC4062" w:rsidP="00AC4062">
            <w:pPr>
              <w:pStyle w:val="afffa"/>
              <w:rPr>
                <w:color w:val="000000"/>
              </w:rPr>
            </w:pPr>
            <w:r w:rsidRPr="00AC4062">
              <w:rPr>
                <w:color w:val="000000"/>
              </w:rPr>
              <w:t>Материал основания</w:t>
            </w:r>
            <w:r w:rsidRPr="00AC4062">
              <w:rPr>
                <w:color w:val="000000"/>
              </w:rPr>
              <w:tab/>
              <w:t>отсутствует</w:t>
            </w:r>
          </w:p>
          <w:p w:rsidR="00AC4062" w:rsidRPr="00AC4062" w:rsidRDefault="00AC4062" w:rsidP="00AC4062">
            <w:pPr>
              <w:pStyle w:val="afffa"/>
              <w:rPr>
                <w:color w:val="000000"/>
              </w:rPr>
            </w:pPr>
            <w:r w:rsidRPr="00AC4062">
              <w:rPr>
                <w:color w:val="000000"/>
              </w:rPr>
              <w:t>Материал полотна</w:t>
            </w:r>
            <w:r w:rsidRPr="00AC4062">
              <w:rPr>
                <w:color w:val="000000"/>
              </w:rPr>
              <w:tab/>
              <w:t>полиэфирный шелк</w:t>
            </w:r>
          </w:p>
          <w:p w:rsidR="00AC4062" w:rsidRPr="00AC4062" w:rsidRDefault="00AC4062" w:rsidP="00AC4062">
            <w:pPr>
              <w:pStyle w:val="afffa"/>
              <w:rPr>
                <w:color w:val="000000"/>
              </w:rPr>
            </w:pPr>
            <w:r w:rsidRPr="00AC4062">
              <w:rPr>
                <w:color w:val="000000"/>
              </w:rPr>
              <w:t>Наличие герба</w:t>
            </w:r>
            <w:r w:rsidRPr="00AC4062">
              <w:rPr>
                <w:color w:val="000000"/>
              </w:rPr>
              <w:tab/>
              <w:t>нет</w:t>
            </w:r>
          </w:p>
          <w:p w:rsidR="00AC4062" w:rsidRPr="00AC4062" w:rsidRDefault="00AC4062" w:rsidP="00AC4062">
            <w:pPr>
              <w:pStyle w:val="afffa"/>
              <w:rPr>
                <w:color w:val="000000"/>
              </w:rPr>
            </w:pPr>
            <w:r w:rsidRPr="00AC4062">
              <w:rPr>
                <w:color w:val="000000"/>
              </w:rPr>
              <w:t>Вид</w:t>
            </w:r>
            <w:r w:rsidRPr="00AC4062">
              <w:rPr>
                <w:color w:val="000000"/>
              </w:rPr>
              <w:tab/>
              <w:t>России</w:t>
            </w:r>
          </w:p>
          <w:p w:rsidR="00AC4062" w:rsidRPr="00AC4062" w:rsidRDefault="00AC4062" w:rsidP="00AC4062">
            <w:pPr>
              <w:pStyle w:val="afffa"/>
              <w:rPr>
                <w:color w:val="000000"/>
              </w:rPr>
            </w:pPr>
            <w:r w:rsidRPr="00AC4062">
              <w:rPr>
                <w:color w:val="000000"/>
              </w:rPr>
              <w:t>Тип товара</w:t>
            </w:r>
            <w:r w:rsidRPr="00AC4062">
              <w:rPr>
                <w:color w:val="000000"/>
              </w:rPr>
              <w:tab/>
              <w:t>Флаг России</w:t>
            </w:r>
          </w:p>
          <w:p w:rsidR="00AC4062" w:rsidRPr="00AC4062" w:rsidRDefault="00AC4062" w:rsidP="00AC4062">
            <w:pPr>
              <w:pStyle w:val="afffa"/>
              <w:rPr>
                <w:color w:val="000000"/>
              </w:rPr>
            </w:pPr>
            <w:r w:rsidRPr="00AC4062">
              <w:rPr>
                <w:color w:val="000000"/>
              </w:rPr>
              <w:t>Упаковка</w:t>
            </w:r>
            <w:r w:rsidRPr="00AC4062">
              <w:rPr>
                <w:color w:val="000000"/>
              </w:rPr>
              <w:tab/>
              <w:t>пакет с европодвесом</w:t>
            </w:r>
          </w:p>
          <w:p w:rsidR="00AC4062" w:rsidRPr="00AC4062" w:rsidRDefault="00AC4062" w:rsidP="00AC4062">
            <w:pPr>
              <w:pStyle w:val="afffa"/>
              <w:rPr>
                <w:color w:val="000000"/>
              </w:rPr>
            </w:pPr>
            <w:r w:rsidRPr="00AC4062">
              <w:rPr>
                <w:color w:val="000000"/>
              </w:rPr>
              <w:t>Размер, см</w:t>
            </w:r>
            <w:r w:rsidRPr="00AC4062">
              <w:rPr>
                <w:color w:val="000000"/>
              </w:rPr>
              <w:tab/>
              <w:t>70х105 ±10%</w:t>
            </w:r>
          </w:p>
          <w:p w:rsidR="00AC4062" w:rsidRPr="00AC4062" w:rsidRDefault="00AC4062" w:rsidP="00AC4062">
            <w:pPr>
              <w:pStyle w:val="afffa"/>
              <w:rPr>
                <w:color w:val="000000"/>
              </w:rPr>
            </w:pPr>
            <w:r w:rsidRPr="00AC4062">
              <w:rPr>
                <w:color w:val="000000"/>
              </w:rPr>
              <w:t>Страна производителя</w:t>
            </w:r>
            <w:r w:rsidRPr="00AC4062">
              <w:rPr>
                <w:color w:val="000000"/>
              </w:rPr>
              <w:tab/>
              <w:t>Китай</w:t>
            </w:r>
          </w:p>
          <w:p w:rsidR="000053D3" w:rsidRDefault="00AC4062" w:rsidP="00AC4062">
            <w:pPr>
              <w:pStyle w:val="afffa"/>
              <w:rPr>
                <w:color w:val="000000"/>
              </w:rPr>
            </w:pPr>
            <w:r w:rsidRPr="00AC4062">
              <w:rPr>
                <w:color w:val="000000"/>
              </w:rPr>
              <w:lastRenderedPageBreak/>
              <w:t>ОКПД2</w:t>
            </w:r>
            <w:r w:rsidRPr="00AC4062">
              <w:rPr>
                <w:color w:val="000000"/>
              </w:rPr>
              <w:tab/>
              <w:t>13.92.29.190</w:t>
            </w:r>
            <w:r w:rsidR="0025789B" w:rsidRPr="0025789B">
              <w:rPr>
                <w:color w:val="000000"/>
              </w:rPr>
              <w:br/>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lastRenderedPageBreak/>
              <w:t>шт.</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1</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25789B">
        <w:trPr>
          <w:trHeight w:val="728"/>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C97F2D" w:rsidP="000053D3">
            <w:pPr>
              <w:widowControl w:val="0"/>
              <w:jc w:val="center"/>
              <w:rPr>
                <w:sz w:val="22"/>
                <w:szCs w:val="22"/>
              </w:rPr>
            </w:pPr>
            <w:r>
              <w:rPr>
                <w:sz w:val="22"/>
                <w:szCs w:val="22"/>
              </w:rPr>
              <w:t>16</w:t>
            </w:r>
          </w:p>
        </w:tc>
        <w:tc>
          <w:tcPr>
            <w:tcW w:w="3995" w:type="dxa"/>
            <w:tcBorders>
              <w:top w:val="single" w:sz="4" w:space="0" w:color="auto"/>
              <w:left w:val="single" w:sz="4" w:space="0" w:color="auto"/>
              <w:bottom w:val="single" w:sz="4" w:space="0" w:color="auto"/>
              <w:right w:val="single" w:sz="4" w:space="0" w:color="auto"/>
            </w:tcBorders>
          </w:tcPr>
          <w:p w:rsidR="000053D3" w:rsidRDefault="000053D3" w:rsidP="000053D3">
            <w:r w:rsidRPr="00842DC5">
              <w:t xml:space="preserve">Влажные салфетки антибактериальные </w:t>
            </w:r>
            <w:r>
              <w:t xml:space="preserve"> (72 шт)</w:t>
            </w:r>
          </w:p>
          <w:p w:rsidR="000053D3" w:rsidRPr="00842DC5" w:rsidRDefault="000053D3" w:rsidP="000053D3">
            <w: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0053D3" w:rsidRDefault="000053D3" w:rsidP="000053D3">
            <w:pPr>
              <w:pStyle w:val="afffa"/>
              <w:rPr>
                <w:color w:val="000000"/>
              </w:rPr>
            </w:pPr>
            <w:r>
              <w:rPr>
                <w:color w:val="000000"/>
              </w:rPr>
              <w:br/>
            </w:r>
            <w:r w:rsidR="0025789B" w:rsidRPr="0025789B">
              <w:rPr>
                <w:color w:val="000000"/>
              </w:rPr>
              <w:t>Тип: антибактериальные.</w:t>
            </w:r>
            <w:r w:rsidR="0025789B" w:rsidRPr="0025789B">
              <w:rPr>
                <w:color w:val="000000"/>
              </w:rPr>
              <w:br/>
              <w:t>Влажные: да.</w:t>
            </w:r>
            <w:r w:rsidR="0025789B" w:rsidRPr="0025789B">
              <w:rPr>
                <w:color w:val="000000"/>
              </w:rPr>
              <w:br/>
              <w:t>Аромат: Свежесть.</w:t>
            </w:r>
            <w:r w:rsidR="0025789B" w:rsidRPr="0025789B">
              <w:rPr>
                <w:color w:val="000000"/>
              </w:rPr>
              <w:br/>
              <w:t>Количество в комплекте: 72 шт..</w:t>
            </w:r>
            <w:r w:rsidR="0025789B" w:rsidRPr="0025789B">
              <w:rPr>
                <w:color w:val="000000"/>
              </w:rPr>
              <w:br/>
              <w:t>Количество слоев: 1.</w:t>
            </w:r>
            <w:r w:rsidR="0025789B" w:rsidRPr="0025789B">
              <w:rPr>
                <w:color w:val="000000"/>
              </w:rPr>
              <w:br/>
              <w:t>Без содержания спирта: да.</w:t>
            </w:r>
            <w:r w:rsidR="0025789B" w:rsidRPr="0025789B">
              <w:rPr>
                <w:color w:val="000000"/>
              </w:rPr>
              <w:br/>
              <w:t>Серия: Antibacterial.</w:t>
            </w:r>
            <w:r w:rsidR="0025789B" w:rsidRPr="0025789B">
              <w:rPr>
                <w:color w:val="000000"/>
              </w:rPr>
              <w:br/>
              <w:t>Производитель: Россия.</w:t>
            </w:r>
            <w:r>
              <w:rPr>
                <w:color w:val="000000"/>
              </w:rPr>
              <w:br/>
            </w:r>
            <w:r>
              <w:rPr>
                <w:color w:val="000000"/>
              </w:rPr>
              <w:br/>
            </w:r>
            <w:r>
              <w:rPr>
                <w:color w:val="000000"/>
              </w:rPr>
              <w:br/>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шт.</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10</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96"/>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C97F2D" w:rsidP="000053D3">
            <w:pPr>
              <w:widowControl w:val="0"/>
              <w:jc w:val="center"/>
              <w:rPr>
                <w:sz w:val="22"/>
                <w:szCs w:val="22"/>
              </w:rPr>
            </w:pPr>
            <w:r>
              <w:rPr>
                <w:sz w:val="22"/>
                <w:szCs w:val="22"/>
              </w:rPr>
              <w:t>17</w:t>
            </w:r>
          </w:p>
        </w:tc>
        <w:tc>
          <w:tcPr>
            <w:tcW w:w="3995" w:type="dxa"/>
            <w:tcBorders>
              <w:top w:val="single" w:sz="4" w:space="0" w:color="auto"/>
              <w:left w:val="single" w:sz="4" w:space="0" w:color="auto"/>
              <w:bottom w:val="single" w:sz="4" w:space="0" w:color="auto"/>
              <w:right w:val="single" w:sz="4" w:space="0" w:color="auto"/>
            </w:tcBorders>
          </w:tcPr>
          <w:p w:rsidR="000053D3" w:rsidRPr="00026029" w:rsidRDefault="000053D3" w:rsidP="00C97F2D">
            <w:pPr>
              <w:shd w:val="clear" w:color="auto" w:fill="FFFFFF"/>
              <w:outlineLvl w:val="0"/>
            </w:pPr>
            <w:r>
              <w:t xml:space="preserve">Клей </w:t>
            </w:r>
            <w:r w:rsidR="00C97F2D">
              <w:t>моментальный Супер Момент 3г.</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C97F2D" w:rsidRPr="00C97F2D" w:rsidRDefault="00C97F2D" w:rsidP="00C97F2D">
            <w:pPr>
              <w:pStyle w:val="afffa"/>
              <w:rPr>
                <w:color w:val="000000"/>
              </w:rPr>
            </w:pPr>
            <w:r w:rsidRPr="00C97F2D">
              <w:rPr>
                <w:color w:val="000000"/>
              </w:rPr>
              <w:t>Благодаря прозрачному составу место склеивания совсем незаметно. Сверхпрочный клеевой шов выдерживает нагрузку до 200 кг на см2. Хранить необходимо в сухом месте при температуре от -20 до +30 °С. Поставляется на блистер-карте. Срок годности – 24 месяца.</w:t>
            </w:r>
            <w:r w:rsidRPr="00C97F2D">
              <w:rPr>
                <w:color w:val="000000"/>
              </w:rPr>
              <w:tab/>
            </w:r>
          </w:p>
          <w:p w:rsidR="00C97F2D" w:rsidRPr="00C97F2D" w:rsidRDefault="00C97F2D" w:rsidP="00C97F2D">
            <w:pPr>
              <w:pStyle w:val="afffa"/>
              <w:rPr>
                <w:color w:val="000000"/>
              </w:rPr>
            </w:pPr>
            <w:r w:rsidRPr="00C97F2D">
              <w:rPr>
                <w:color w:val="000000"/>
              </w:rPr>
              <w:t>Характеристики</w:t>
            </w:r>
            <w:r w:rsidRPr="00C97F2D">
              <w:rPr>
                <w:color w:val="000000"/>
              </w:rPr>
              <w:tab/>
              <w:t>Значение</w:t>
            </w:r>
          </w:p>
          <w:p w:rsidR="00C97F2D" w:rsidRPr="00C97F2D" w:rsidRDefault="00C97F2D" w:rsidP="00C97F2D">
            <w:pPr>
              <w:pStyle w:val="afffa"/>
              <w:rPr>
                <w:color w:val="000000"/>
              </w:rPr>
            </w:pPr>
            <w:r w:rsidRPr="00C97F2D">
              <w:rPr>
                <w:color w:val="000000"/>
              </w:rPr>
              <w:t>Вес/объем, г/мл</w:t>
            </w:r>
            <w:r w:rsidRPr="00C97F2D">
              <w:rPr>
                <w:color w:val="000000"/>
              </w:rPr>
              <w:tab/>
              <w:t>3 ±10%</w:t>
            </w:r>
          </w:p>
          <w:p w:rsidR="00C97F2D" w:rsidRPr="00C97F2D" w:rsidRDefault="00C97F2D" w:rsidP="00C97F2D">
            <w:pPr>
              <w:pStyle w:val="afffa"/>
              <w:rPr>
                <w:color w:val="000000"/>
              </w:rPr>
            </w:pPr>
            <w:r w:rsidRPr="00C97F2D">
              <w:rPr>
                <w:color w:val="000000"/>
              </w:rPr>
              <w:t>Форма выпуска</w:t>
            </w:r>
            <w:r w:rsidRPr="00C97F2D">
              <w:rPr>
                <w:color w:val="000000"/>
              </w:rPr>
              <w:tab/>
              <w:t>клей</w:t>
            </w:r>
          </w:p>
          <w:p w:rsidR="00C97F2D" w:rsidRPr="00C97F2D" w:rsidRDefault="00C97F2D" w:rsidP="00C97F2D">
            <w:pPr>
              <w:pStyle w:val="afffa"/>
              <w:rPr>
                <w:color w:val="000000"/>
              </w:rPr>
            </w:pPr>
            <w:r w:rsidRPr="00C97F2D">
              <w:rPr>
                <w:color w:val="000000"/>
              </w:rPr>
              <w:t>Назначение</w:t>
            </w:r>
            <w:r w:rsidRPr="00C97F2D">
              <w:rPr>
                <w:color w:val="000000"/>
              </w:rPr>
              <w:tab/>
              <w:t>универсальный</w:t>
            </w:r>
          </w:p>
          <w:p w:rsidR="00C97F2D" w:rsidRPr="00C97F2D" w:rsidRDefault="00C97F2D" w:rsidP="00C97F2D">
            <w:pPr>
              <w:pStyle w:val="afffa"/>
              <w:rPr>
                <w:color w:val="000000"/>
              </w:rPr>
            </w:pPr>
            <w:r w:rsidRPr="00C97F2D">
              <w:rPr>
                <w:color w:val="000000"/>
              </w:rPr>
              <w:t>Многоразовое применение</w:t>
            </w:r>
            <w:r w:rsidRPr="00C97F2D">
              <w:rPr>
                <w:color w:val="000000"/>
              </w:rPr>
              <w:tab/>
              <w:t>да</w:t>
            </w:r>
          </w:p>
          <w:p w:rsidR="00C97F2D" w:rsidRPr="00C97F2D" w:rsidRDefault="00C97F2D" w:rsidP="00C97F2D">
            <w:pPr>
              <w:pStyle w:val="afffa"/>
              <w:rPr>
                <w:color w:val="000000"/>
              </w:rPr>
            </w:pPr>
            <w:r w:rsidRPr="00C97F2D">
              <w:rPr>
                <w:color w:val="000000"/>
              </w:rPr>
              <w:t>Устойчив к стирке, глажке, воздействию всех чистящих средств</w:t>
            </w:r>
            <w:r w:rsidRPr="00C97F2D">
              <w:rPr>
                <w:color w:val="000000"/>
              </w:rPr>
              <w:tab/>
              <w:t>нет</w:t>
            </w:r>
          </w:p>
          <w:p w:rsidR="00C97F2D" w:rsidRPr="00C97F2D" w:rsidRDefault="00C97F2D" w:rsidP="00C97F2D">
            <w:pPr>
              <w:pStyle w:val="afffa"/>
              <w:rPr>
                <w:color w:val="000000"/>
              </w:rPr>
            </w:pPr>
            <w:r w:rsidRPr="00C97F2D">
              <w:rPr>
                <w:color w:val="000000"/>
              </w:rPr>
              <w:t>Высокая эластичность</w:t>
            </w:r>
            <w:r w:rsidRPr="00C97F2D">
              <w:rPr>
                <w:color w:val="000000"/>
              </w:rPr>
              <w:tab/>
              <w:t>да</w:t>
            </w:r>
          </w:p>
          <w:p w:rsidR="00C97F2D" w:rsidRPr="00C97F2D" w:rsidRDefault="00C97F2D" w:rsidP="00C97F2D">
            <w:pPr>
              <w:pStyle w:val="afffa"/>
              <w:rPr>
                <w:color w:val="000000"/>
              </w:rPr>
            </w:pPr>
            <w:r w:rsidRPr="00C97F2D">
              <w:rPr>
                <w:color w:val="000000"/>
              </w:rPr>
              <w:t>Специальный колпачок позволяет использовать клей многократно</w:t>
            </w:r>
            <w:r w:rsidRPr="00C97F2D">
              <w:rPr>
                <w:color w:val="000000"/>
              </w:rPr>
              <w:tab/>
              <w:t>нет</w:t>
            </w:r>
          </w:p>
          <w:p w:rsidR="00C97F2D" w:rsidRPr="00C97F2D" w:rsidRDefault="00C97F2D" w:rsidP="00C97F2D">
            <w:pPr>
              <w:pStyle w:val="afffa"/>
              <w:rPr>
                <w:color w:val="000000"/>
              </w:rPr>
            </w:pPr>
            <w:r w:rsidRPr="00C97F2D">
              <w:rPr>
                <w:color w:val="000000"/>
              </w:rPr>
              <w:t>Бесследное удаление</w:t>
            </w:r>
            <w:r w:rsidRPr="00C97F2D">
              <w:rPr>
                <w:color w:val="000000"/>
              </w:rPr>
              <w:tab/>
              <w:t>нет</w:t>
            </w:r>
          </w:p>
          <w:p w:rsidR="00C97F2D" w:rsidRPr="00C97F2D" w:rsidRDefault="00C97F2D" w:rsidP="00C97F2D">
            <w:pPr>
              <w:pStyle w:val="afffa"/>
              <w:rPr>
                <w:color w:val="000000"/>
              </w:rPr>
            </w:pPr>
            <w:r w:rsidRPr="00C97F2D">
              <w:rPr>
                <w:color w:val="000000"/>
              </w:rPr>
              <w:t>Цвет клея</w:t>
            </w:r>
            <w:r w:rsidRPr="00C97F2D">
              <w:rPr>
                <w:color w:val="000000"/>
              </w:rPr>
              <w:tab/>
              <w:t>прозрачный</w:t>
            </w:r>
          </w:p>
          <w:p w:rsidR="00C97F2D" w:rsidRPr="00C97F2D" w:rsidRDefault="00C97F2D" w:rsidP="00C97F2D">
            <w:pPr>
              <w:pStyle w:val="afffa"/>
              <w:rPr>
                <w:color w:val="000000"/>
              </w:rPr>
            </w:pPr>
            <w:r w:rsidRPr="00C97F2D">
              <w:rPr>
                <w:color w:val="000000"/>
              </w:rPr>
              <w:t>Водостойкий</w:t>
            </w:r>
            <w:r w:rsidRPr="00C97F2D">
              <w:rPr>
                <w:color w:val="000000"/>
              </w:rPr>
              <w:tab/>
              <w:t>да</w:t>
            </w:r>
          </w:p>
          <w:p w:rsidR="00C97F2D" w:rsidRPr="00C97F2D" w:rsidRDefault="00C97F2D" w:rsidP="00C97F2D">
            <w:pPr>
              <w:pStyle w:val="afffa"/>
              <w:rPr>
                <w:color w:val="000000"/>
              </w:rPr>
            </w:pPr>
            <w:r w:rsidRPr="00C97F2D">
              <w:rPr>
                <w:color w:val="000000"/>
              </w:rPr>
              <w:t>Склеивает</w:t>
            </w:r>
            <w:r w:rsidRPr="00C97F2D">
              <w:rPr>
                <w:color w:val="000000"/>
              </w:rPr>
              <w:tab/>
              <w:t>ДСП,дерево,картон,керамика,кожа,линолеум,металл,оргстекл</w:t>
            </w:r>
            <w:r w:rsidRPr="00C97F2D">
              <w:rPr>
                <w:color w:val="000000"/>
              </w:rPr>
              <w:lastRenderedPageBreak/>
              <w:t>о,пластик,резина,ткань,фарфор</w:t>
            </w:r>
          </w:p>
          <w:p w:rsidR="00C97F2D" w:rsidRPr="00C97F2D" w:rsidRDefault="00C97F2D" w:rsidP="00C97F2D">
            <w:pPr>
              <w:pStyle w:val="afffa"/>
              <w:rPr>
                <w:color w:val="000000"/>
              </w:rPr>
            </w:pPr>
            <w:r w:rsidRPr="00C97F2D">
              <w:rPr>
                <w:color w:val="000000"/>
              </w:rPr>
              <w:t>Упаковка</w:t>
            </w:r>
            <w:r w:rsidRPr="00C97F2D">
              <w:rPr>
                <w:color w:val="000000"/>
              </w:rPr>
              <w:tab/>
              <w:t>блистер</w:t>
            </w:r>
          </w:p>
          <w:p w:rsidR="00C97F2D" w:rsidRPr="00C97F2D" w:rsidRDefault="00C97F2D" w:rsidP="00C97F2D">
            <w:pPr>
              <w:pStyle w:val="afffa"/>
              <w:rPr>
                <w:color w:val="000000"/>
              </w:rPr>
            </w:pPr>
            <w:r w:rsidRPr="00C97F2D">
              <w:rPr>
                <w:color w:val="000000"/>
              </w:rPr>
              <w:t>Время схватывания, минут</w:t>
            </w:r>
            <w:r w:rsidRPr="00C97F2D">
              <w:rPr>
                <w:color w:val="000000"/>
              </w:rPr>
              <w:tab/>
              <w:t>0.1 ±10%</w:t>
            </w:r>
          </w:p>
          <w:p w:rsidR="00C97F2D" w:rsidRPr="00C97F2D" w:rsidRDefault="00C97F2D" w:rsidP="00C97F2D">
            <w:pPr>
              <w:pStyle w:val="afffa"/>
              <w:rPr>
                <w:color w:val="000000"/>
              </w:rPr>
            </w:pPr>
            <w:r w:rsidRPr="00C97F2D">
              <w:rPr>
                <w:color w:val="000000"/>
              </w:rPr>
              <w:t>Вид</w:t>
            </w:r>
            <w:r w:rsidRPr="00C97F2D">
              <w:rPr>
                <w:color w:val="000000"/>
              </w:rPr>
              <w:tab/>
              <w:t>Момент</w:t>
            </w:r>
          </w:p>
          <w:p w:rsidR="000053D3" w:rsidRDefault="00C97F2D" w:rsidP="00C97F2D">
            <w:pPr>
              <w:pStyle w:val="afffa"/>
              <w:rPr>
                <w:color w:val="000000"/>
              </w:rPr>
            </w:pPr>
            <w:r w:rsidRPr="00C97F2D">
              <w:rPr>
                <w:color w:val="000000"/>
              </w:rPr>
              <w:t>Страна производителя</w:t>
            </w:r>
            <w:r w:rsidRPr="00C97F2D">
              <w:rPr>
                <w:color w:val="000000"/>
              </w:rPr>
              <w:tab/>
              <w:t>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lastRenderedPageBreak/>
              <w:t>шт</w:t>
            </w:r>
          </w:p>
        </w:tc>
        <w:tc>
          <w:tcPr>
            <w:tcW w:w="1418" w:type="dxa"/>
            <w:tcBorders>
              <w:top w:val="single" w:sz="4" w:space="0" w:color="auto"/>
              <w:left w:val="single" w:sz="4" w:space="0" w:color="auto"/>
              <w:bottom w:val="single" w:sz="4" w:space="0" w:color="auto"/>
              <w:right w:val="single" w:sz="4" w:space="0" w:color="auto"/>
            </w:tcBorders>
          </w:tcPr>
          <w:p w:rsidR="000053D3" w:rsidRDefault="00C97F2D" w:rsidP="000053D3">
            <w:pPr>
              <w:jc w:val="center"/>
            </w:pPr>
            <w:r>
              <w:t>5</w:t>
            </w:r>
          </w:p>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65"/>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C97F2D" w:rsidP="000053D3">
            <w:pPr>
              <w:widowControl w:val="0"/>
              <w:jc w:val="center"/>
              <w:rPr>
                <w:sz w:val="22"/>
                <w:szCs w:val="22"/>
              </w:rPr>
            </w:pPr>
            <w:r>
              <w:rPr>
                <w:sz w:val="22"/>
                <w:szCs w:val="22"/>
              </w:rPr>
              <w:t>18</w:t>
            </w:r>
          </w:p>
        </w:tc>
        <w:tc>
          <w:tcPr>
            <w:tcW w:w="3995" w:type="dxa"/>
            <w:tcBorders>
              <w:top w:val="single" w:sz="4" w:space="0" w:color="auto"/>
              <w:left w:val="single" w:sz="4" w:space="0" w:color="auto"/>
              <w:bottom w:val="single" w:sz="4" w:space="0" w:color="auto"/>
              <w:right w:val="single" w:sz="4" w:space="0" w:color="auto"/>
            </w:tcBorders>
          </w:tcPr>
          <w:p w:rsidR="000053D3" w:rsidRDefault="000053D3" w:rsidP="000053D3">
            <w:pPr>
              <w:shd w:val="clear" w:color="auto" w:fill="FFFFFF"/>
              <w:outlineLvl w:val="0"/>
            </w:pPr>
            <w:r>
              <w:t>Стаканчики одноразовые, 100 шт в упаковке</w:t>
            </w:r>
          </w:p>
          <w:p w:rsidR="000053D3" w:rsidRDefault="000053D3" w:rsidP="000053D3">
            <w:pPr>
              <w:shd w:val="clear" w:color="auto" w:fill="FFFFFF"/>
              <w:outlineLvl w:val="0"/>
            </w:pPr>
          </w:p>
        </w:tc>
        <w:tc>
          <w:tcPr>
            <w:tcW w:w="3544" w:type="dxa"/>
            <w:tcBorders>
              <w:top w:val="single" w:sz="4" w:space="0" w:color="auto"/>
              <w:left w:val="single" w:sz="4" w:space="0" w:color="auto"/>
              <w:bottom w:val="single" w:sz="4" w:space="0" w:color="auto"/>
              <w:right w:val="single" w:sz="4" w:space="0" w:color="auto"/>
            </w:tcBorders>
            <w:vAlign w:val="center"/>
          </w:tcPr>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100 одноразовых прозрачных пластиковых стаканов</w:t>
            </w:r>
          </w:p>
          <w:p w:rsidR="0025789B" w:rsidRPr="0025789B" w:rsidRDefault="0025789B" w:rsidP="0025789B">
            <w:pPr>
              <w:rPr>
                <w:rFonts w:ascii="Arial" w:hAnsi="Arial" w:cs="Arial"/>
                <w:color w:val="000000"/>
                <w:sz w:val="20"/>
                <w:szCs w:val="20"/>
              </w:rPr>
            </w:pPr>
          </w:p>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Характеристики</w:t>
            </w:r>
          </w:p>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Комплектация</w:t>
            </w:r>
          </w:p>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Количество предметов</w:t>
            </w:r>
          </w:p>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100</w:t>
            </w:r>
          </w:p>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Основные</w:t>
            </w:r>
          </w:p>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Материал одноразовой посуды</w:t>
            </w:r>
          </w:p>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Пластик</w:t>
            </w:r>
          </w:p>
          <w:p w:rsidR="0025789B" w:rsidRPr="0025789B" w:rsidRDefault="0025789B" w:rsidP="0025789B">
            <w:pPr>
              <w:rPr>
                <w:rFonts w:ascii="Arial" w:hAnsi="Arial" w:cs="Arial"/>
                <w:color w:val="000000"/>
                <w:sz w:val="20"/>
                <w:szCs w:val="20"/>
              </w:rPr>
            </w:pPr>
            <w:r w:rsidRPr="0025789B">
              <w:rPr>
                <w:rFonts w:ascii="Arial" w:hAnsi="Arial" w:cs="Arial"/>
                <w:color w:val="000000"/>
                <w:sz w:val="20"/>
                <w:szCs w:val="20"/>
              </w:rPr>
              <w:t>Объем, мл</w:t>
            </w:r>
          </w:p>
          <w:p w:rsidR="000053D3" w:rsidRDefault="0025789B" w:rsidP="0025789B">
            <w:pPr>
              <w:rPr>
                <w:rFonts w:ascii="Arial" w:hAnsi="Arial" w:cs="Arial"/>
                <w:color w:val="000000"/>
                <w:sz w:val="20"/>
                <w:szCs w:val="20"/>
              </w:rPr>
            </w:pPr>
            <w:r w:rsidRPr="0025789B">
              <w:rPr>
                <w:rFonts w:ascii="Arial" w:hAnsi="Arial" w:cs="Arial"/>
                <w:color w:val="000000"/>
                <w:sz w:val="20"/>
                <w:szCs w:val="20"/>
              </w:rPr>
              <w:t>200</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упак</w:t>
            </w: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r>
              <w:t>10</w:t>
            </w: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227"/>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C97F2D" w:rsidP="000053D3">
            <w:pPr>
              <w:widowControl w:val="0"/>
              <w:jc w:val="center"/>
              <w:rPr>
                <w:sz w:val="22"/>
                <w:szCs w:val="22"/>
              </w:rPr>
            </w:pPr>
            <w:r>
              <w:rPr>
                <w:sz w:val="22"/>
                <w:szCs w:val="22"/>
              </w:rPr>
              <w:t>19.</w:t>
            </w:r>
          </w:p>
        </w:tc>
        <w:tc>
          <w:tcPr>
            <w:tcW w:w="3995" w:type="dxa"/>
            <w:tcBorders>
              <w:top w:val="single" w:sz="4" w:space="0" w:color="auto"/>
              <w:left w:val="single" w:sz="4" w:space="0" w:color="auto"/>
              <w:bottom w:val="single" w:sz="4" w:space="0" w:color="auto"/>
              <w:right w:val="single" w:sz="4" w:space="0" w:color="auto"/>
            </w:tcBorders>
          </w:tcPr>
          <w:p w:rsidR="000053D3" w:rsidRDefault="00C97F2D" w:rsidP="00C97F2D">
            <w:pPr>
              <w:shd w:val="clear" w:color="auto" w:fill="FFFFFF"/>
              <w:outlineLvl w:val="0"/>
            </w:pPr>
            <w:r>
              <w:t>Перчатки латексные смотровые, Комплект 25 пар ( 50шт.)неопудренные ,сверхпрочные М</w:t>
            </w:r>
          </w:p>
        </w:tc>
        <w:tc>
          <w:tcPr>
            <w:tcW w:w="3544" w:type="dxa"/>
            <w:tcBorders>
              <w:top w:val="single" w:sz="4" w:space="0" w:color="auto"/>
              <w:left w:val="single" w:sz="4" w:space="0" w:color="auto"/>
              <w:bottom w:val="single" w:sz="4" w:space="0" w:color="auto"/>
              <w:right w:val="single" w:sz="4" w:space="0" w:color="auto"/>
            </w:tcBorders>
            <w:vAlign w:val="center"/>
          </w:tcPr>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 xml:space="preserve">Обеспечивают высокую устойчивость к химически агрессивным веществам и антисептикам. Текстура в области пальцев обеспечивает надежную фиксацию инструмента. Возможно длительное использование (в течение нескольких суток) для хозяйственных нужд. Обеспечивают защиту при работе с растворами кислот и щелочей с концентрацией до 40%. Для работ в условиях повышенного риска механического повреждения: - обработки использованного инвентаря, инструментов, оборудования; - при контакте с моющими и агрессивными средами, в том числе слабыми кислотами, щелочами, растворами солей; - генеральная и текущая уборка; - работа с цитостатиками, </w:t>
            </w:r>
            <w:r w:rsidRPr="00C97F2D">
              <w:rPr>
                <w:rFonts w:ascii="Arial" w:hAnsi="Arial" w:cs="Arial"/>
                <w:color w:val="000000"/>
                <w:sz w:val="20"/>
                <w:szCs w:val="20"/>
              </w:rPr>
              <w:lastRenderedPageBreak/>
              <w:t xml:space="preserve">растворителями и др. химикатами, надежная защита в патологоанатомии. СФЕРА ПРИМЕНЕНИЯ: * Медицина; * Лаборатории; * Патологоанатомические учреждения; * Стоматология; * Ветеринария. ДОПОЛНИТЕЛЬНО: * Клининг; * Промышленность (фармацевтическая, полиграфическая, электронная, легкая, строительная, покрасочные работы и т.д.); * Общественное питание и пищевые производства. ПРАВИЛА ПРИМЕНЕНИЯ: Предназначены для использования в качестве средства индивидуальной защиты рук. Одноразовые. Недопустимо использование при нарушении целостности перчаток. Недопустимо использование перчаток несоответствующего размера. Не рекомендуется длительное (более 2-х часов) ношение перчаток. При частом и длительном ношении перчаток рекомендуется соответствующий уход за кожей рук. ПРЕДУПРЕЖДЕНИЯ: Данные изделия изготовлены из натурального латекса, который может вызвать аллергические реакции у отдельных лиц. При наличии аллергии на натуральный латекс необходимо использовать перчатки из синтетических материалов. Возможна индивидуальная непереносимость материалов. При появлении раздражения кожи прекратите </w:t>
            </w:r>
            <w:r w:rsidRPr="00C97F2D">
              <w:rPr>
                <w:rFonts w:ascii="Arial" w:hAnsi="Arial" w:cs="Arial"/>
                <w:color w:val="000000"/>
                <w:sz w:val="20"/>
                <w:szCs w:val="20"/>
              </w:rPr>
              <w:lastRenderedPageBreak/>
              <w:t xml:space="preserve">использовать перчатки и обратитесь за консультацией к врачу. Возможно проявление дерматитов и иных кожных раздражений как следствие неправильного ухода за кожей рук и жестких условий изоляции кожи рук от естественной вентиляции воздухом. Не обеспечивают гарантированной защиты от проколов и порезов. </w:t>
            </w:r>
            <w:r w:rsidRPr="00C97F2D">
              <w:rPr>
                <w:rFonts w:ascii="Arial" w:hAnsi="Arial" w:cs="Arial"/>
                <w:color w:val="000000"/>
                <w:sz w:val="20"/>
                <w:szCs w:val="20"/>
              </w:rPr>
              <w:tab/>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Характеристики</w:t>
            </w:r>
            <w:r w:rsidRPr="00C97F2D">
              <w:rPr>
                <w:rFonts w:ascii="Arial" w:hAnsi="Arial" w:cs="Arial"/>
                <w:color w:val="000000"/>
                <w:sz w:val="20"/>
                <w:szCs w:val="20"/>
              </w:rPr>
              <w:tab/>
              <w:t>Значение</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Стерильные</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Тип поверхности</w:t>
            </w:r>
            <w:r w:rsidRPr="00C97F2D">
              <w:rPr>
                <w:rFonts w:ascii="Arial" w:hAnsi="Arial" w:cs="Arial"/>
                <w:color w:val="000000"/>
                <w:sz w:val="20"/>
                <w:szCs w:val="20"/>
              </w:rPr>
              <w:tab/>
              <w:t>текстурированные</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Тип</w:t>
            </w:r>
            <w:r w:rsidRPr="00C97F2D">
              <w:rPr>
                <w:rFonts w:ascii="Arial" w:hAnsi="Arial" w:cs="Arial"/>
                <w:color w:val="000000"/>
                <w:sz w:val="20"/>
                <w:szCs w:val="20"/>
              </w:rPr>
              <w:tab/>
              <w:t>смотровые</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Форма</w:t>
            </w:r>
            <w:r w:rsidRPr="00C97F2D">
              <w:rPr>
                <w:rFonts w:ascii="Arial" w:hAnsi="Arial" w:cs="Arial"/>
                <w:color w:val="000000"/>
                <w:sz w:val="20"/>
                <w:szCs w:val="20"/>
              </w:rPr>
              <w:tab/>
              <w:t>универсальная</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Ширина ладони, мм</w:t>
            </w:r>
            <w:r w:rsidRPr="00C97F2D">
              <w:rPr>
                <w:rFonts w:ascii="Arial" w:hAnsi="Arial" w:cs="Arial"/>
                <w:color w:val="000000"/>
                <w:sz w:val="20"/>
                <w:szCs w:val="20"/>
              </w:rPr>
              <w:tab/>
              <w:t>91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Цвет</w:t>
            </w:r>
            <w:r w:rsidRPr="00C97F2D">
              <w:rPr>
                <w:rFonts w:ascii="Arial" w:hAnsi="Arial" w:cs="Arial"/>
                <w:color w:val="000000"/>
                <w:sz w:val="20"/>
                <w:szCs w:val="20"/>
              </w:rPr>
              <w:tab/>
              <w:t>синий</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Повышенная чувствительность</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Хлоринация</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Вид упаковки</w:t>
            </w:r>
            <w:r w:rsidRPr="00C97F2D">
              <w:rPr>
                <w:rFonts w:ascii="Arial" w:hAnsi="Arial" w:cs="Arial"/>
                <w:color w:val="000000"/>
                <w:sz w:val="20"/>
                <w:szCs w:val="20"/>
              </w:rPr>
              <w:tab/>
              <w:t>картонная коробка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Соответствует требованиям ГОСТа</w:t>
            </w:r>
            <w:r w:rsidRPr="00C97F2D">
              <w:rPr>
                <w:rFonts w:ascii="Arial" w:hAnsi="Arial" w:cs="Arial"/>
                <w:color w:val="000000"/>
                <w:sz w:val="20"/>
                <w:szCs w:val="20"/>
              </w:rPr>
              <w:tab/>
              <w:t>ГОСТ Р 52239-2004</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Материал</w:t>
            </w:r>
            <w:r w:rsidRPr="00C97F2D">
              <w:rPr>
                <w:rFonts w:ascii="Arial" w:hAnsi="Arial" w:cs="Arial"/>
                <w:color w:val="000000"/>
                <w:sz w:val="20"/>
                <w:szCs w:val="20"/>
              </w:rPr>
              <w:tab/>
              <w:t>латекс</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Количество в комплекте, пар</w:t>
            </w:r>
            <w:r w:rsidRPr="00C97F2D">
              <w:rPr>
                <w:rFonts w:ascii="Arial" w:hAnsi="Arial" w:cs="Arial"/>
                <w:color w:val="000000"/>
                <w:sz w:val="20"/>
                <w:szCs w:val="20"/>
              </w:rPr>
              <w:tab/>
              <w:t>25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Серия</w:t>
            </w:r>
            <w:r w:rsidRPr="00C97F2D">
              <w:rPr>
                <w:rFonts w:ascii="Arial" w:hAnsi="Arial" w:cs="Arial"/>
                <w:color w:val="000000"/>
                <w:sz w:val="20"/>
                <w:szCs w:val="20"/>
              </w:rPr>
              <w:tab/>
              <w:t>High Risk</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Особенности</w:t>
            </w:r>
            <w:r w:rsidRPr="00C97F2D">
              <w:rPr>
                <w:rFonts w:ascii="Arial" w:hAnsi="Arial" w:cs="Arial"/>
                <w:color w:val="000000"/>
                <w:sz w:val="20"/>
                <w:szCs w:val="20"/>
              </w:rPr>
              <w:tab/>
              <w:t>особо прочные,удлиненная манжета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Неопудренные</w:t>
            </w:r>
            <w:r w:rsidRPr="00C97F2D">
              <w:rPr>
                <w:rFonts w:ascii="Arial" w:hAnsi="Arial" w:cs="Arial"/>
                <w:color w:val="000000"/>
                <w:sz w:val="20"/>
                <w:szCs w:val="20"/>
              </w:rPr>
              <w:tab/>
              <w:t>да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Размер перчаток</w:t>
            </w:r>
            <w:r w:rsidRPr="00C97F2D">
              <w:rPr>
                <w:rFonts w:ascii="Arial" w:hAnsi="Arial" w:cs="Arial"/>
                <w:color w:val="000000"/>
                <w:sz w:val="20"/>
                <w:szCs w:val="20"/>
              </w:rPr>
              <w:tab/>
              <w:t>7-8 (M)</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Страна производителя</w:t>
            </w:r>
            <w:r w:rsidRPr="00C97F2D">
              <w:rPr>
                <w:rFonts w:ascii="Arial" w:hAnsi="Arial" w:cs="Arial"/>
                <w:color w:val="000000"/>
                <w:sz w:val="20"/>
                <w:szCs w:val="20"/>
              </w:rPr>
              <w:tab/>
              <w:t>Малайзия</w:t>
            </w:r>
          </w:p>
          <w:p w:rsidR="000053D3" w:rsidRDefault="00C97F2D" w:rsidP="00C97F2D">
            <w:pPr>
              <w:rPr>
                <w:rFonts w:ascii="Arial" w:hAnsi="Arial" w:cs="Arial"/>
                <w:color w:val="000000"/>
                <w:sz w:val="20"/>
                <w:szCs w:val="20"/>
              </w:rPr>
            </w:pPr>
            <w:r w:rsidRPr="00C97F2D">
              <w:rPr>
                <w:rFonts w:ascii="Arial" w:hAnsi="Arial" w:cs="Arial"/>
                <w:color w:val="000000"/>
                <w:sz w:val="20"/>
                <w:szCs w:val="20"/>
              </w:rPr>
              <w:t>ОКПД2</w:t>
            </w:r>
            <w:r w:rsidRPr="00C97F2D">
              <w:rPr>
                <w:rFonts w:ascii="Arial" w:hAnsi="Arial" w:cs="Arial"/>
                <w:color w:val="000000"/>
                <w:sz w:val="20"/>
                <w:szCs w:val="20"/>
              </w:rPr>
              <w:tab/>
              <w:t>22.19.71.190</w:t>
            </w:r>
          </w:p>
        </w:tc>
        <w:tc>
          <w:tcPr>
            <w:tcW w:w="1274" w:type="dxa"/>
            <w:tcBorders>
              <w:top w:val="single" w:sz="4" w:space="0" w:color="auto"/>
              <w:left w:val="single" w:sz="4" w:space="0" w:color="auto"/>
              <w:bottom w:val="single" w:sz="4" w:space="0" w:color="auto"/>
              <w:right w:val="single" w:sz="4" w:space="0" w:color="auto"/>
            </w:tcBorders>
          </w:tcPr>
          <w:p w:rsidR="000053D3" w:rsidRDefault="00C97F2D" w:rsidP="000053D3">
            <w:pPr>
              <w:jc w:val="center"/>
            </w:pPr>
            <w:r>
              <w:lastRenderedPageBreak/>
              <w:t>Уп.</w:t>
            </w:r>
          </w:p>
        </w:tc>
        <w:tc>
          <w:tcPr>
            <w:tcW w:w="1418" w:type="dxa"/>
            <w:tcBorders>
              <w:top w:val="single" w:sz="4" w:space="0" w:color="auto"/>
              <w:left w:val="single" w:sz="4" w:space="0" w:color="auto"/>
              <w:bottom w:val="single" w:sz="4" w:space="0" w:color="auto"/>
              <w:right w:val="single" w:sz="4" w:space="0" w:color="auto"/>
            </w:tcBorders>
          </w:tcPr>
          <w:p w:rsidR="000053D3" w:rsidRDefault="00C97F2D" w:rsidP="000053D3">
            <w:pPr>
              <w:jc w:val="center"/>
            </w:pPr>
            <w:r>
              <w:t>3</w:t>
            </w: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135"/>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C97F2D" w:rsidP="000053D3">
            <w:pPr>
              <w:widowControl w:val="0"/>
              <w:jc w:val="center"/>
              <w:rPr>
                <w:sz w:val="22"/>
                <w:szCs w:val="22"/>
              </w:rPr>
            </w:pPr>
            <w:r>
              <w:rPr>
                <w:sz w:val="22"/>
                <w:szCs w:val="22"/>
              </w:rPr>
              <w:lastRenderedPageBreak/>
              <w:t>20</w:t>
            </w:r>
          </w:p>
        </w:tc>
        <w:tc>
          <w:tcPr>
            <w:tcW w:w="3995" w:type="dxa"/>
            <w:tcBorders>
              <w:top w:val="single" w:sz="4" w:space="0" w:color="auto"/>
              <w:left w:val="single" w:sz="4" w:space="0" w:color="auto"/>
              <w:bottom w:val="single" w:sz="4" w:space="0" w:color="auto"/>
              <w:right w:val="single" w:sz="4" w:space="0" w:color="auto"/>
            </w:tcBorders>
          </w:tcPr>
          <w:p w:rsidR="000053D3" w:rsidRPr="009C5721" w:rsidRDefault="00C97F2D" w:rsidP="000053D3">
            <w:pPr>
              <w:shd w:val="clear" w:color="auto" w:fill="FFFFFF"/>
              <w:spacing w:after="225"/>
              <w:outlineLvl w:val="0"/>
              <w:rPr>
                <w:kern w:val="36"/>
              </w:rPr>
            </w:pPr>
            <w:r w:rsidRPr="00C97F2D">
              <w:rPr>
                <w:kern w:val="36"/>
              </w:rPr>
              <w:t xml:space="preserve">Лопата совковая 23х27 см, с ребрами жесткости, высота 145 см, </w:t>
            </w:r>
            <w:r w:rsidRPr="00C97F2D">
              <w:rPr>
                <w:kern w:val="36"/>
              </w:rPr>
              <w:lastRenderedPageBreak/>
              <w:t>деревянный черенок, КМ000883 или эквивалент</w:t>
            </w:r>
          </w:p>
        </w:tc>
        <w:tc>
          <w:tcPr>
            <w:tcW w:w="3544" w:type="dxa"/>
            <w:tcBorders>
              <w:top w:val="single" w:sz="4" w:space="0" w:color="auto"/>
              <w:left w:val="single" w:sz="4" w:space="0" w:color="auto"/>
              <w:bottom w:val="single" w:sz="4" w:space="0" w:color="auto"/>
              <w:right w:val="single" w:sz="4" w:space="0" w:color="auto"/>
            </w:tcBorders>
            <w:vAlign w:val="center"/>
          </w:tcPr>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lastRenderedPageBreak/>
              <w:t>Характеристики</w:t>
            </w:r>
            <w:r w:rsidRPr="00C97F2D">
              <w:rPr>
                <w:rFonts w:ascii="Arial" w:hAnsi="Arial" w:cs="Arial"/>
                <w:color w:val="000000"/>
                <w:sz w:val="20"/>
                <w:szCs w:val="20"/>
              </w:rPr>
              <w:tab/>
              <w:t>Значение</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Тип инструмента, кг</w:t>
            </w:r>
            <w:r w:rsidRPr="00C97F2D">
              <w:rPr>
                <w:rFonts w:ascii="Arial" w:hAnsi="Arial" w:cs="Arial"/>
                <w:color w:val="000000"/>
                <w:sz w:val="20"/>
                <w:szCs w:val="20"/>
              </w:rPr>
              <w:tab/>
              <w:t>лопата хозяйственная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Наличие рукоятки на черенке</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Складной</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lastRenderedPageBreak/>
              <w:t>Облегченный</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Длина рабочей части, см</w:t>
            </w:r>
            <w:r w:rsidRPr="00C97F2D">
              <w:rPr>
                <w:rFonts w:ascii="Arial" w:hAnsi="Arial" w:cs="Arial"/>
                <w:color w:val="000000"/>
                <w:sz w:val="20"/>
                <w:szCs w:val="20"/>
              </w:rPr>
              <w:tab/>
              <w:t>27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Ширина рабочей части, см</w:t>
            </w:r>
            <w:r w:rsidRPr="00C97F2D">
              <w:rPr>
                <w:rFonts w:ascii="Arial" w:hAnsi="Arial" w:cs="Arial"/>
                <w:color w:val="000000"/>
                <w:sz w:val="20"/>
                <w:szCs w:val="20"/>
              </w:rPr>
              <w:tab/>
              <w:t>23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Толщина материала рабочей части, мм</w:t>
            </w:r>
            <w:r w:rsidRPr="00C97F2D">
              <w:rPr>
                <w:rFonts w:ascii="Arial" w:hAnsi="Arial" w:cs="Arial"/>
                <w:color w:val="000000"/>
                <w:sz w:val="20"/>
                <w:szCs w:val="20"/>
              </w:rPr>
              <w:tab/>
              <w:t>1.5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Длина ручки/черенка, см</w:t>
            </w:r>
            <w:r w:rsidRPr="00C97F2D">
              <w:rPr>
                <w:rFonts w:ascii="Arial" w:hAnsi="Arial" w:cs="Arial"/>
                <w:color w:val="000000"/>
                <w:sz w:val="20"/>
                <w:szCs w:val="20"/>
              </w:rPr>
              <w:tab/>
              <w:t>120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Диаметр черенка, мм</w:t>
            </w:r>
            <w:r w:rsidRPr="00C97F2D">
              <w:rPr>
                <w:rFonts w:ascii="Arial" w:hAnsi="Arial" w:cs="Arial"/>
                <w:color w:val="000000"/>
                <w:sz w:val="20"/>
                <w:szCs w:val="20"/>
              </w:rPr>
              <w:tab/>
              <w:t>40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Материал черенка/рукоятки</w:t>
            </w:r>
            <w:r w:rsidRPr="00C97F2D">
              <w:rPr>
                <w:rFonts w:ascii="Arial" w:hAnsi="Arial" w:cs="Arial"/>
                <w:color w:val="000000"/>
                <w:sz w:val="20"/>
                <w:szCs w:val="20"/>
              </w:rPr>
              <w:tab/>
              <w:t>дерево</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Тип крепления черенка/рукоятки</w:t>
            </w:r>
            <w:r w:rsidRPr="00C97F2D">
              <w:rPr>
                <w:rFonts w:ascii="Arial" w:hAnsi="Arial" w:cs="Arial"/>
                <w:color w:val="000000"/>
                <w:sz w:val="20"/>
                <w:szCs w:val="20"/>
              </w:rPr>
              <w:tab/>
              <w:t>саморез/гвоздь</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Вес, кг</w:t>
            </w:r>
            <w:r w:rsidRPr="00C97F2D">
              <w:rPr>
                <w:rFonts w:ascii="Arial" w:hAnsi="Arial" w:cs="Arial"/>
                <w:color w:val="000000"/>
                <w:sz w:val="20"/>
                <w:szCs w:val="20"/>
              </w:rPr>
              <w:tab/>
              <w:t>1.6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Материал рабочей части</w:t>
            </w:r>
            <w:r w:rsidRPr="00C97F2D">
              <w:rPr>
                <w:rFonts w:ascii="Arial" w:hAnsi="Arial" w:cs="Arial"/>
                <w:color w:val="000000"/>
                <w:sz w:val="20"/>
                <w:szCs w:val="20"/>
              </w:rPr>
              <w:tab/>
              <w:t>сталь</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Наличие черенка</w:t>
            </w:r>
            <w:r w:rsidRPr="00C97F2D">
              <w:rPr>
                <w:rFonts w:ascii="Arial" w:hAnsi="Arial" w:cs="Arial"/>
                <w:color w:val="000000"/>
                <w:sz w:val="20"/>
                <w:szCs w:val="20"/>
              </w:rPr>
              <w:tab/>
              <w:t>да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Серия</w:t>
            </w:r>
            <w:r w:rsidRPr="00C97F2D">
              <w:rPr>
                <w:rFonts w:ascii="Arial" w:hAnsi="Arial" w:cs="Arial"/>
                <w:color w:val="000000"/>
                <w:sz w:val="20"/>
                <w:szCs w:val="20"/>
              </w:rPr>
              <w:tab/>
              <w:t>лопата металлическая с черенком</w:t>
            </w:r>
          </w:p>
          <w:p w:rsidR="000053D3" w:rsidRDefault="00C97F2D" w:rsidP="00C97F2D">
            <w:pPr>
              <w:rPr>
                <w:rFonts w:ascii="Arial" w:hAnsi="Arial" w:cs="Arial"/>
                <w:color w:val="000000"/>
                <w:sz w:val="20"/>
                <w:szCs w:val="20"/>
              </w:rPr>
            </w:pPr>
            <w:r w:rsidRPr="00C97F2D">
              <w:rPr>
                <w:rFonts w:ascii="Arial" w:hAnsi="Arial" w:cs="Arial"/>
                <w:color w:val="000000"/>
                <w:sz w:val="20"/>
                <w:szCs w:val="20"/>
              </w:rPr>
              <w:t>Страна производителя</w:t>
            </w:r>
            <w:r w:rsidRPr="00C97F2D">
              <w:rPr>
                <w:rFonts w:ascii="Arial" w:hAnsi="Arial" w:cs="Arial"/>
                <w:color w:val="000000"/>
                <w:sz w:val="20"/>
                <w:szCs w:val="20"/>
              </w:rPr>
              <w:tab/>
              <w:t>Россия</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225"/>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C97F2D" w:rsidP="000053D3">
            <w:pPr>
              <w:widowControl w:val="0"/>
              <w:jc w:val="center"/>
              <w:rPr>
                <w:sz w:val="22"/>
                <w:szCs w:val="22"/>
              </w:rPr>
            </w:pPr>
            <w:r>
              <w:rPr>
                <w:sz w:val="22"/>
                <w:szCs w:val="22"/>
              </w:rPr>
              <w:t>21</w:t>
            </w:r>
          </w:p>
        </w:tc>
        <w:tc>
          <w:tcPr>
            <w:tcW w:w="3995" w:type="dxa"/>
            <w:tcBorders>
              <w:top w:val="single" w:sz="4" w:space="0" w:color="auto"/>
              <w:left w:val="single" w:sz="4" w:space="0" w:color="auto"/>
              <w:bottom w:val="single" w:sz="4" w:space="0" w:color="auto"/>
              <w:right w:val="single" w:sz="4" w:space="0" w:color="auto"/>
            </w:tcBorders>
          </w:tcPr>
          <w:p w:rsidR="000053D3" w:rsidRPr="00AD471F" w:rsidRDefault="00C97F2D" w:rsidP="000053D3">
            <w:pPr>
              <w:shd w:val="clear" w:color="auto" w:fill="FFFFFF"/>
              <w:textAlignment w:val="baseline"/>
              <w:rPr>
                <w:color w:val="000000"/>
              </w:rPr>
            </w:pPr>
            <w:r w:rsidRPr="00C97F2D">
              <w:rPr>
                <w:color w:val="000000"/>
              </w:rPr>
              <w:t>Лопата снеговая 44х38 см "ПОЛИКАРБОНАТ" ГРАНДМАСТЕР, ПРОЧНАЯ, алюминиевый черенок с V-ручкой 130 см, цвет красный, 606625 или эквивалент</w:t>
            </w:r>
          </w:p>
        </w:tc>
        <w:tc>
          <w:tcPr>
            <w:tcW w:w="3544" w:type="dxa"/>
            <w:tcBorders>
              <w:top w:val="single" w:sz="4" w:space="0" w:color="auto"/>
              <w:left w:val="single" w:sz="4" w:space="0" w:color="auto"/>
              <w:bottom w:val="single" w:sz="4" w:space="0" w:color="auto"/>
              <w:right w:val="single" w:sz="4" w:space="0" w:color="auto"/>
            </w:tcBorders>
            <w:vAlign w:val="center"/>
          </w:tcPr>
          <w:p w:rsidR="000053D3" w:rsidRDefault="00C97F2D" w:rsidP="000053D3">
            <w:pPr>
              <w:rPr>
                <w:rFonts w:ascii="Arial" w:hAnsi="Arial" w:cs="Arial"/>
                <w:color w:val="000000"/>
                <w:sz w:val="20"/>
                <w:szCs w:val="20"/>
              </w:rPr>
            </w:pPr>
            <w:r>
              <w:rPr>
                <w:rFonts w:ascii="Arial" w:hAnsi="Arial" w:cs="Arial"/>
                <w:color w:val="000000"/>
                <w:sz w:val="20"/>
                <w:szCs w:val="20"/>
              </w:rPr>
              <w:t>У</w:t>
            </w:r>
            <w:r w:rsidRPr="00C97F2D">
              <w:rPr>
                <w:rFonts w:ascii="Arial" w:hAnsi="Arial" w:cs="Arial"/>
                <w:color w:val="000000"/>
                <w:sz w:val="20"/>
                <w:szCs w:val="20"/>
              </w:rPr>
              <w:t xml:space="preserve">добная и прочная лопата для снега из поликарбоната станет отличным помощником в снежную зиму. Лопата выдерживает нагрузку в 5-10 раз больше обычного пластика. Не повреждает асфальт и брусчатку, так как не нуждается в усилении металлической планкой. Эстетический внешний вид – яркий цвет и гладкая поверхность. Устойчива к солям и другим агрессивным средам. Легкость, эргономичная форма и удобный черенок с V-образной ручкой добавляют комфорт в работе с лопатами ГРАНДМАСТЕР. Высота лопаты в сборе – 135 см. Черенок – 100 см. Черенок с V-образной </w:t>
            </w:r>
            <w:r w:rsidRPr="00C97F2D">
              <w:rPr>
                <w:rFonts w:ascii="Arial" w:hAnsi="Arial" w:cs="Arial"/>
                <w:color w:val="000000"/>
                <w:sz w:val="20"/>
                <w:szCs w:val="20"/>
              </w:rPr>
              <w:lastRenderedPageBreak/>
              <w:t>ручкой от начала тулейки ковша лопаты – 104 см. ГРАНДМАСТЕР – простота, качество и надежность.</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Характеристики</w:t>
            </w:r>
            <w:r w:rsidRPr="00C97F2D">
              <w:rPr>
                <w:rFonts w:ascii="Arial" w:hAnsi="Arial" w:cs="Arial"/>
                <w:color w:val="000000"/>
                <w:sz w:val="20"/>
                <w:szCs w:val="20"/>
              </w:rPr>
              <w:tab/>
              <w:t>Значение</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Тип инструмента</w:t>
            </w:r>
            <w:r w:rsidRPr="00C97F2D">
              <w:rPr>
                <w:rFonts w:ascii="Arial" w:hAnsi="Arial" w:cs="Arial"/>
                <w:color w:val="000000"/>
                <w:sz w:val="20"/>
                <w:szCs w:val="20"/>
              </w:rPr>
              <w:tab/>
              <w:t>лопата снегоуборочная</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Ширина рабочей части, см</w:t>
            </w:r>
            <w:r w:rsidRPr="00C97F2D">
              <w:rPr>
                <w:rFonts w:ascii="Arial" w:hAnsi="Arial" w:cs="Arial"/>
                <w:color w:val="000000"/>
                <w:sz w:val="20"/>
                <w:szCs w:val="20"/>
              </w:rPr>
              <w:tab/>
              <w:t>44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Вес, кг</w:t>
            </w:r>
            <w:r w:rsidRPr="00C97F2D">
              <w:rPr>
                <w:rFonts w:ascii="Arial" w:hAnsi="Arial" w:cs="Arial"/>
                <w:color w:val="000000"/>
                <w:sz w:val="20"/>
                <w:szCs w:val="20"/>
              </w:rPr>
              <w:tab/>
              <w:t>1.4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Складной</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Облегченный</w:t>
            </w:r>
            <w:r w:rsidRPr="00C97F2D">
              <w:rPr>
                <w:rFonts w:ascii="Arial" w:hAnsi="Arial" w:cs="Arial"/>
                <w:color w:val="000000"/>
                <w:sz w:val="20"/>
                <w:szCs w:val="20"/>
              </w:rPr>
              <w:tab/>
              <w:t>да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Длина рабочей части, см</w:t>
            </w:r>
            <w:r w:rsidRPr="00C97F2D">
              <w:rPr>
                <w:rFonts w:ascii="Arial" w:hAnsi="Arial" w:cs="Arial"/>
                <w:color w:val="000000"/>
                <w:sz w:val="20"/>
                <w:szCs w:val="20"/>
              </w:rPr>
              <w:tab/>
              <w:t>38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Наличие рукоятки на черенке</w:t>
            </w:r>
            <w:r w:rsidRPr="00C97F2D">
              <w:rPr>
                <w:rFonts w:ascii="Arial" w:hAnsi="Arial" w:cs="Arial"/>
                <w:color w:val="000000"/>
                <w:sz w:val="20"/>
                <w:szCs w:val="20"/>
              </w:rPr>
              <w:tab/>
              <w:t>да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Длина ручки/черенка, см</w:t>
            </w:r>
            <w:r w:rsidRPr="00C97F2D">
              <w:rPr>
                <w:rFonts w:ascii="Arial" w:hAnsi="Arial" w:cs="Arial"/>
                <w:color w:val="000000"/>
                <w:sz w:val="20"/>
                <w:szCs w:val="20"/>
              </w:rPr>
              <w:tab/>
              <w:t>104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Толщина материала рабочей части, мм</w:t>
            </w:r>
            <w:r w:rsidRPr="00C97F2D">
              <w:rPr>
                <w:rFonts w:ascii="Arial" w:hAnsi="Arial" w:cs="Arial"/>
                <w:color w:val="000000"/>
                <w:sz w:val="20"/>
                <w:szCs w:val="20"/>
              </w:rPr>
              <w:tab/>
              <w:t>7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Диаметр черенка, мм</w:t>
            </w:r>
            <w:r w:rsidRPr="00C97F2D">
              <w:rPr>
                <w:rFonts w:ascii="Arial" w:hAnsi="Arial" w:cs="Arial"/>
                <w:color w:val="000000"/>
                <w:sz w:val="20"/>
                <w:szCs w:val="20"/>
              </w:rPr>
              <w:tab/>
              <w:t>32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Наличие планки</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Материал рабочей части</w:t>
            </w:r>
            <w:r w:rsidRPr="00C97F2D">
              <w:rPr>
                <w:rFonts w:ascii="Arial" w:hAnsi="Arial" w:cs="Arial"/>
                <w:color w:val="000000"/>
                <w:sz w:val="20"/>
                <w:szCs w:val="20"/>
              </w:rPr>
              <w:tab/>
              <w:t>Поликорбанат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Наличие черенка</w:t>
            </w:r>
            <w:r w:rsidRPr="00C97F2D">
              <w:rPr>
                <w:rFonts w:ascii="Arial" w:hAnsi="Arial" w:cs="Arial"/>
                <w:color w:val="000000"/>
                <w:sz w:val="20"/>
                <w:szCs w:val="20"/>
              </w:rPr>
              <w:tab/>
              <w:t>да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Страна производителя</w:t>
            </w:r>
            <w:r w:rsidRPr="00C97F2D">
              <w:rPr>
                <w:rFonts w:ascii="Arial" w:hAnsi="Arial" w:cs="Arial"/>
                <w:color w:val="000000"/>
                <w:sz w:val="20"/>
                <w:szCs w:val="20"/>
              </w:rPr>
              <w:tab/>
              <w:t>Россия</w:t>
            </w:r>
          </w:p>
          <w:p w:rsidR="00C97F2D" w:rsidRDefault="00C97F2D" w:rsidP="00C97F2D">
            <w:pPr>
              <w:rPr>
                <w:rFonts w:ascii="Arial" w:hAnsi="Arial" w:cs="Arial"/>
                <w:color w:val="000000"/>
                <w:sz w:val="20"/>
                <w:szCs w:val="20"/>
              </w:rPr>
            </w:pPr>
            <w:r w:rsidRPr="00C97F2D">
              <w:rPr>
                <w:rFonts w:ascii="Arial" w:hAnsi="Arial" w:cs="Arial"/>
                <w:color w:val="000000"/>
                <w:sz w:val="20"/>
                <w:szCs w:val="20"/>
              </w:rPr>
              <w:t>ОКПД2</w:t>
            </w:r>
            <w:r w:rsidRPr="00C97F2D">
              <w:rPr>
                <w:rFonts w:ascii="Arial" w:hAnsi="Arial" w:cs="Arial"/>
                <w:color w:val="000000"/>
                <w:sz w:val="20"/>
                <w:szCs w:val="20"/>
              </w:rPr>
              <w:tab/>
              <w:t>25.99.29.120</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0053D3" w:rsidTr="000053D3">
        <w:trPr>
          <w:trHeight w:val="210"/>
        </w:trPr>
        <w:tc>
          <w:tcPr>
            <w:tcW w:w="820" w:type="dxa"/>
            <w:tcBorders>
              <w:top w:val="single" w:sz="4" w:space="0" w:color="auto"/>
              <w:left w:val="single" w:sz="4" w:space="0" w:color="auto"/>
              <w:bottom w:val="single" w:sz="4" w:space="0" w:color="auto"/>
              <w:right w:val="single" w:sz="4" w:space="0" w:color="auto"/>
            </w:tcBorders>
            <w:shd w:val="clear" w:color="auto" w:fill="auto"/>
          </w:tcPr>
          <w:p w:rsidR="000053D3" w:rsidRDefault="00C97F2D" w:rsidP="000053D3">
            <w:pPr>
              <w:widowControl w:val="0"/>
              <w:jc w:val="center"/>
              <w:rPr>
                <w:sz w:val="22"/>
                <w:szCs w:val="22"/>
              </w:rPr>
            </w:pPr>
            <w:r>
              <w:rPr>
                <w:sz w:val="22"/>
                <w:szCs w:val="22"/>
              </w:rPr>
              <w:t>22</w:t>
            </w:r>
          </w:p>
        </w:tc>
        <w:tc>
          <w:tcPr>
            <w:tcW w:w="3995" w:type="dxa"/>
            <w:tcBorders>
              <w:top w:val="single" w:sz="4" w:space="0" w:color="auto"/>
              <w:left w:val="single" w:sz="4" w:space="0" w:color="auto"/>
              <w:bottom w:val="single" w:sz="4" w:space="0" w:color="auto"/>
              <w:right w:val="single" w:sz="4" w:space="0" w:color="auto"/>
            </w:tcBorders>
          </w:tcPr>
          <w:p w:rsidR="000053D3" w:rsidRPr="00842DC5" w:rsidRDefault="00C97F2D" w:rsidP="000053D3">
            <w:r w:rsidRPr="00C97F2D">
              <w:t>Лопата снеговая СКРЕПЕР 70х47 см пластиковый ЧЕРНЫЙ, алюминиевая планка, рукоятка 110 см, СУПЕРПРОЧНЫЙ, ГРАНДМАСТЕР, 700342 или эквивалент</w:t>
            </w:r>
          </w:p>
        </w:tc>
        <w:tc>
          <w:tcPr>
            <w:tcW w:w="3544" w:type="dxa"/>
            <w:tcBorders>
              <w:top w:val="single" w:sz="4" w:space="0" w:color="auto"/>
              <w:left w:val="single" w:sz="4" w:space="0" w:color="auto"/>
              <w:bottom w:val="single" w:sz="4" w:space="0" w:color="auto"/>
              <w:right w:val="single" w:sz="4" w:space="0" w:color="auto"/>
            </w:tcBorders>
            <w:vAlign w:val="center"/>
          </w:tcPr>
          <w:p w:rsidR="000053D3" w:rsidRDefault="00C97F2D" w:rsidP="000053D3">
            <w:pPr>
              <w:rPr>
                <w:rFonts w:ascii="Arial" w:hAnsi="Arial" w:cs="Arial"/>
                <w:color w:val="000000"/>
                <w:sz w:val="20"/>
                <w:szCs w:val="20"/>
              </w:rPr>
            </w:pPr>
            <w:r w:rsidRPr="00C97F2D">
              <w:rPr>
                <w:rFonts w:ascii="Arial" w:hAnsi="Arial" w:cs="Arial"/>
                <w:color w:val="000000"/>
                <w:sz w:val="20"/>
                <w:szCs w:val="20"/>
              </w:rPr>
              <w:t xml:space="preserve">Лопата выполнена из ударопрочного и морозостойкого пластика, который выдерживает эксплуатацию при низких температурах (до -40 °C). Прочный металлический черенок П-образной формы гарантирует комфорт в работе. Лопата усилена ребрами жесткости, что повышает ее прочностные характеристики, и снабжена алюминиевой планкой, что значительно облегчает процесс уборки снега и продлевает срок службы инструмента. Выполнена в </w:t>
            </w:r>
            <w:r w:rsidRPr="00C97F2D">
              <w:rPr>
                <w:rFonts w:ascii="Arial" w:hAnsi="Arial" w:cs="Arial"/>
                <w:color w:val="000000"/>
                <w:sz w:val="20"/>
                <w:szCs w:val="20"/>
              </w:rPr>
              <w:lastRenderedPageBreak/>
              <w:t>практичном черном цвете, устойчива к воздействию солей, химических реагентов и других агрессивных сред. Размер рабочей части – 70x47 см, длина рукоятки – 110 см. Легкость и эргономичная форма обеспечат комфорт во время работы. ГРАНДМАСТЕР – это простота, качество и надежность.</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Характеристики</w:t>
            </w:r>
            <w:r w:rsidRPr="00C97F2D">
              <w:rPr>
                <w:rFonts w:ascii="Arial" w:hAnsi="Arial" w:cs="Arial"/>
                <w:color w:val="000000"/>
                <w:sz w:val="20"/>
                <w:szCs w:val="20"/>
              </w:rPr>
              <w:tab/>
              <w:t>Значение</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Тип инструмента</w:t>
            </w:r>
            <w:r w:rsidRPr="00C97F2D">
              <w:rPr>
                <w:rFonts w:ascii="Arial" w:hAnsi="Arial" w:cs="Arial"/>
                <w:color w:val="000000"/>
                <w:sz w:val="20"/>
                <w:szCs w:val="20"/>
              </w:rPr>
              <w:tab/>
              <w:t>лопата снегоуборочная</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Складной</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Облегченный</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Длина ручки/черенка, см</w:t>
            </w:r>
            <w:r w:rsidRPr="00C97F2D">
              <w:rPr>
                <w:rFonts w:ascii="Arial" w:hAnsi="Arial" w:cs="Arial"/>
                <w:color w:val="000000"/>
                <w:sz w:val="20"/>
                <w:szCs w:val="20"/>
              </w:rPr>
              <w:tab/>
              <w:t>110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Наличие рукоятки на черенке</w:t>
            </w:r>
            <w:r w:rsidRPr="00C97F2D">
              <w:rPr>
                <w:rFonts w:ascii="Arial" w:hAnsi="Arial" w:cs="Arial"/>
                <w:color w:val="000000"/>
                <w:sz w:val="20"/>
                <w:szCs w:val="20"/>
              </w:rPr>
              <w:tab/>
              <w:t>нет</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Длина рабочей части, см</w:t>
            </w:r>
            <w:r w:rsidRPr="00C97F2D">
              <w:rPr>
                <w:rFonts w:ascii="Arial" w:hAnsi="Arial" w:cs="Arial"/>
                <w:color w:val="000000"/>
                <w:sz w:val="20"/>
                <w:szCs w:val="20"/>
              </w:rPr>
              <w:tab/>
              <w:t>47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Толщина материала рабочей части, мм</w:t>
            </w:r>
            <w:r w:rsidRPr="00C97F2D">
              <w:rPr>
                <w:rFonts w:ascii="Arial" w:hAnsi="Arial" w:cs="Arial"/>
                <w:color w:val="000000"/>
                <w:sz w:val="20"/>
                <w:szCs w:val="20"/>
              </w:rPr>
              <w:tab/>
              <w:t>7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Ширина рабочей части, см</w:t>
            </w:r>
            <w:r w:rsidRPr="00C97F2D">
              <w:rPr>
                <w:rFonts w:ascii="Arial" w:hAnsi="Arial" w:cs="Arial"/>
                <w:color w:val="000000"/>
                <w:sz w:val="20"/>
                <w:szCs w:val="20"/>
              </w:rPr>
              <w:tab/>
              <w:t>70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Вес, кг</w:t>
            </w:r>
            <w:r w:rsidRPr="00C97F2D">
              <w:rPr>
                <w:rFonts w:ascii="Arial" w:hAnsi="Arial" w:cs="Arial"/>
                <w:color w:val="000000"/>
                <w:sz w:val="20"/>
                <w:szCs w:val="20"/>
              </w:rPr>
              <w:tab/>
              <w:t>2.5 ±10%</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Наличие планки</w:t>
            </w:r>
            <w:r w:rsidRPr="00C97F2D">
              <w:rPr>
                <w:rFonts w:ascii="Arial" w:hAnsi="Arial" w:cs="Arial"/>
                <w:color w:val="000000"/>
                <w:sz w:val="20"/>
                <w:szCs w:val="20"/>
              </w:rPr>
              <w:tab/>
              <w:t>да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Материал рабочей части</w:t>
            </w:r>
            <w:r w:rsidRPr="00C97F2D">
              <w:rPr>
                <w:rFonts w:ascii="Arial" w:hAnsi="Arial" w:cs="Arial"/>
                <w:color w:val="000000"/>
                <w:sz w:val="20"/>
                <w:szCs w:val="20"/>
              </w:rPr>
              <w:tab/>
              <w:t>пластик</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Наличие черенка</w:t>
            </w:r>
            <w:r w:rsidRPr="00C97F2D">
              <w:rPr>
                <w:rFonts w:ascii="Arial" w:hAnsi="Arial" w:cs="Arial"/>
                <w:color w:val="000000"/>
                <w:sz w:val="20"/>
                <w:szCs w:val="20"/>
              </w:rPr>
              <w:tab/>
              <w:t>да</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Серия</w:t>
            </w:r>
            <w:r w:rsidRPr="00C97F2D">
              <w:rPr>
                <w:rFonts w:ascii="Arial" w:hAnsi="Arial" w:cs="Arial"/>
                <w:color w:val="000000"/>
                <w:sz w:val="20"/>
                <w:szCs w:val="20"/>
              </w:rPr>
              <w:tab/>
              <w:t>СКРЕПЕР</w:t>
            </w:r>
          </w:p>
          <w:p w:rsidR="00C97F2D" w:rsidRPr="00C97F2D" w:rsidRDefault="00C97F2D" w:rsidP="00C97F2D">
            <w:pPr>
              <w:rPr>
                <w:rFonts w:ascii="Arial" w:hAnsi="Arial" w:cs="Arial"/>
                <w:color w:val="000000"/>
                <w:sz w:val="20"/>
                <w:szCs w:val="20"/>
              </w:rPr>
            </w:pPr>
            <w:r w:rsidRPr="00C97F2D">
              <w:rPr>
                <w:rFonts w:ascii="Arial" w:hAnsi="Arial" w:cs="Arial"/>
                <w:color w:val="000000"/>
                <w:sz w:val="20"/>
                <w:szCs w:val="20"/>
              </w:rPr>
              <w:t>Страна производителя</w:t>
            </w:r>
            <w:r w:rsidRPr="00C97F2D">
              <w:rPr>
                <w:rFonts w:ascii="Arial" w:hAnsi="Arial" w:cs="Arial"/>
                <w:color w:val="000000"/>
                <w:sz w:val="20"/>
                <w:szCs w:val="20"/>
              </w:rPr>
              <w:tab/>
              <w:t>Россия</w:t>
            </w:r>
          </w:p>
          <w:p w:rsidR="00C97F2D" w:rsidRDefault="00C97F2D" w:rsidP="00C97F2D">
            <w:pPr>
              <w:rPr>
                <w:rFonts w:ascii="Arial" w:hAnsi="Arial" w:cs="Arial"/>
                <w:color w:val="000000"/>
                <w:sz w:val="20"/>
                <w:szCs w:val="20"/>
              </w:rPr>
            </w:pPr>
            <w:r w:rsidRPr="00C97F2D">
              <w:rPr>
                <w:rFonts w:ascii="Arial" w:hAnsi="Arial" w:cs="Arial"/>
                <w:color w:val="000000"/>
                <w:sz w:val="20"/>
                <w:szCs w:val="20"/>
              </w:rPr>
              <w:t>ОКПД2</w:t>
            </w:r>
            <w:r w:rsidRPr="00C97F2D">
              <w:rPr>
                <w:rFonts w:ascii="Arial" w:hAnsi="Arial" w:cs="Arial"/>
                <w:color w:val="000000"/>
                <w:sz w:val="20"/>
                <w:szCs w:val="20"/>
              </w:rPr>
              <w:tab/>
              <w:t>25.99.29.120</w:t>
            </w:r>
          </w:p>
        </w:tc>
        <w:tc>
          <w:tcPr>
            <w:tcW w:w="1274"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p>
        </w:tc>
        <w:tc>
          <w:tcPr>
            <w:tcW w:w="1418" w:type="dxa"/>
            <w:tcBorders>
              <w:top w:val="single" w:sz="4" w:space="0" w:color="auto"/>
              <w:left w:val="single" w:sz="4" w:space="0" w:color="auto"/>
              <w:bottom w:val="single" w:sz="4" w:space="0" w:color="auto"/>
              <w:right w:val="single" w:sz="4" w:space="0" w:color="auto"/>
            </w:tcBorders>
          </w:tcPr>
          <w:p w:rsidR="000053D3" w:rsidRDefault="000053D3" w:rsidP="000053D3">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0053D3" w:rsidRDefault="000053D3" w:rsidP="000053D3">
            <w:pPr>
              <w:widowControl w:val="0"/>
              <w:jc w:val="center"/>
              <w:rPr>
                <w:sz w:val="22"/>
                <w:szCs w:val="22"/>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rsidR="000053D3" w:rsidRDefault="000053D3" w:rsidP="000053D3">
            <w:pPr>
              <w:widowControl w:val="0"/>
              <w:jc w:val="center"/>
              <w:rPr>
                <w:sz w:val="22"/>
                <w:szCs w:val="22"/>
              </w:rPr>
            </w:pPr>
          </w:p>
        </w:tc>
      </w:tr>
      <w:tr w:rsidR="00B34C2A" w:rsidTr="000053D3">
        <w:trPr>
          <w:trHeight w:val="303"/>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B34C2A" w:rsidRDefault="00B34C2A">
            <w:pPr>
              <w:widowControl w:val="0"/>
              <w:jc w:val="center"/>
              <w:rPr>
                <w:b/>
                <w:sz w:val="22"/>
                <w:szCs w:val="22"/>
              </w:rPr>
            </w:pPr>
          </w:p>
        </w:tc>
        <w:tc>
          <w:tcPr>
            <w:tcW w:w="3995" w:type="dxa"/>
            <w:tcBorders>
              <w:top w:val="single" w:sz="4" w:space="0" w:color="auto"/>
              <w:left w:val="single" w:sz="4" w:space="0" w:color="000000"/>
              <w:bottom w:val="single" w:sz="4" w:space="0" w:color="000000"/>
              <w:right w:val="single" w:sz="4" w:space="0" w:color="000000"/>
            </w:tcBorders>
            <w:shd w:val="clear" w:color="auto" w:fill="auto"/>
          </w:tcPr>
          <w:p w:rsidR="00B34C2A" w:rsidRDefault="00F3682C">
            <w:pPr>
              <w:widowControl w:val="0"/>
              <w:jc w:val="center"/>
              <w:rPr>
                <w:b/>
                <w:sz w:val="22"/>
                <w:szCs w:val="22"/>
              </w:rPr>
            </w:pPr>
            <w:r>
              <w:rPr>
                <w:b/>
                <w:sz w:val="22"/>
                <w:szCs w:val="22"/>
              </w:rPr>
              <w:t>Итого</w:t>
            </w:r>
          </w:p>
        </w:tc>
        <w:tc>
          <w:tcPr>
            <w:tcW w:w="3544" w:type="dxa"/>
            <w:tcBorders>
              <w:top w:val="single" w:sz="4" w:space="0" w:color="auto"/>
              <w:left w:val="single" w:sz="4" w:space="0" w:color="000000"/>
              <w:bottom w:val="single" w:sz="4" w:space="0" w:color="000000"/>
              <w:right w:val="single" w:sz="4" w:space="0" w:color="000000"/>
            </w:tcBorders>
          </w:tcPr>
          <w:p w:rsidR="00B34C2A" w:rsidRDefault="00B34C2A">
            <w:pPr>
              <w:widowControl w:val="0"/>
              <w:jc w:val="center"/>
              <w:rPr>
                <w:b/>
                <w:sz w:val="22"/>
                <w:szCs w:val="22"/>
              </w:rPr>
            </w:pPr>
          </w:p>
        </w:tc>
        <w:tc>
          <w:tcPr>
            <w:tcW w:w="1274" w:type="dxa"/>
            <w:tcBorders>
              <w:top w:val="single" w:sz="4" w:space="0" w:color="auto"/>
              <w:left w:val="single" w:sz="4" w:space="0" w:color="000000"/>
              <w:bottom w:val="single" w:sz="4" w:space="0" w:color="000000"/>
              <w:right w:val="single" w:sz="4" w:space="0" w:color="000000"/>
            </w:tcBorders>
            <w:shd w:val="clear" w:color="auto" w:fill="auto"/>
          </w:tcPr>
          <w:p w:rsidR="00B34C2A" w:rsidRDefault="00B34C2A">
            <w:pPr>
              <w:widowControl w:val="0"/>
              <w:jc w:val="center"/>
              <w:rPr>
                <w:b/>
                <w:sz w:val="22"/>
                <w:szCs w:val="22"/>
              </w:rPr>
            </w:pP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rsidR="00B34C2A" w:rsidRDefault="00B34C2A">
            <w:pPr>
              <w:widowControl w:val="0"/>
              <w:jc w:val="center"/>
              <w:rPr>
                <w:b/>
                <w:sz w:val="22"/>
                <w:szCs w:val="22"/>
              </w:rPr>
            </w:pPr>
          </w:p>
        </w:tc>
        <w:tc>
          <w:tcPr>
            <w:tcW w:w="1701" w:type="dxa"/>
            <w:tcBorders>
              <w:top w:val="single" w:sz="4" w:space="0" w:color="auto"/>
              <w:left w:val="single" w:sz="4" w:space="0" w:color="000000"/>
              <w:bottom w:val="single" w:sz="4" w:space="0" w:color="000000"/>
              <w:right w:val="single" w:sz="4" w:space="0" w:color="000000"/>
            </w:tcBorders>
          </w:tcPr>
          <w:p w:rsidR="00B34C2A" w:rsidRDefault="00B34C2A">
            <w:pPr>
              <w:widowControl w:val="0"/>
              <w:jc w:val="center"/>
              <w:rPr>
                <w:b/>
                <w:sz w:val="22"/>
                <w:szCs w:val="22"/>
              </w:rPr>
            </w:pPr>
          </w:p>
        </w:tc>
        <w:tc>
          <w:tcPr>
            <w:tcW w:w="2299" w:type="dxa"/>
            <w:tcBorders>
              <w:top w:val="single" w:sz="4" w:space="0" w:color="auto"/>
              <w:left w:val="single" w:sz="4" w:space="0" w:color="000000"/>
              <w:bottom w:val="single" w:sz="4" w:space="0" w:color="000000"/>
              <w:right w:val="single" w:sz="4" w:space="0" w:color="000000"/>
            </w:tcBorders>
            <w:shd w:val="clear" w:color="auto" w:fill="auto"/>
          </w:tcPr>
          <w:p w:rsidR="00B34C2A" w:rsidRDefault="00B34C2A">
            <w:pPr>
              <w:widowControl w:val="0"/>
              <w:jc w:val="center"/>
              <w:rPr>
                <w:b/>
                <w:sz w:val="22"/>
                <w:szCs w:val="22"/>
              </w:rPr>
            </w:pPr>
          </w:p>
        </w:tc>
      </w:tr>
    </w:tbl>
    <w:p w:rsidR="00B34C2A" w:rsidRDefault="00B34C2A">
      <w:pPr>
        <w:jc w:val="center"/>
        <w:rPr>
          <w:b/>
        </w:rPr>
      </w:pPr>
    </w:p>
    <w:p w:rsidR="00B34C2A" w:rsidRDefault="00B34C2A">
      <w:pPr>
        <w:jc w:val="center"/>
        <w:rPr>
          <w:b/>
        </w:rPr>
      </w:pPr>
    </w:p>
    <w:p w:rsidR="00B34C2A" w:rsidRDefault="00B34C2A">
      <w:pPr>
        <w:jc w:val="center"/>
        <w:rPr>
          <w:b/>
        </w:rPr>
      </w:pPr>
    </w:p>
    <w:tbl>
      <w:tblPr>
        <w:tblW w:w="14786" w:type="dxa"/>
        <w:tblLayout w:type="fixed"/>
        <w:tblLook w:val="04A0" w:firstRow="1" w:lastRow="0" w:firstColumn="1" w:lastColumn="0" w:noHBand="0" w:noVBand="1"/>
      </w:tblPr>
      <w:tblGrid>
        <w:gridCol w:w="7394"/>
        <w:gridCol w:w="7392"/>
      </w:tblGrid>
      <w:tr w:rsidR="00B34C2A">
        <w:tc>
          <w:tcPr>
            <w:tcW w:w="7393" w:type="dxa"/>
            <w:shd w:val="clear" w:color="auto" w:fill="auto"/>
          </w:tcPr>
          <w:p w:rsidR="00B34C2A" w:rsidRDefault="00F3682C">
            <w:pPr>
              <w:widowControl w:val="0"/>
              <w:jc w:val="center"/>
              <w:rPr>
                <w:b/>
              </w:rPr>
            </w:pPr>
            <w:r>
              <w:rPr>
                <w:b/>
              </w:rPr>
              <w:t>Заказчик</w:t>
            </w:r>
          </w:p>
          <w:p w:rsidR="00B34C2A" w:rsidRDefault="00B34C2A">
            <w:pPr>
              <w:widowControl w:val="0"/>
              <w:jc w:val="center"/>
              <w:rPr>
                <w:b/>
              </w:rPr>
            </w:pPr>
          </w:p>
        </w:tc>
        <w:tc>
          <w:tcPr>
            <w:tcW w:w="7392" w:type="dxa"/>
            <w:shd w:val="clear" w:color="auto" w:fill="auto"/>
          </w:tcPr>
          <w:p w:rsidR="00B34C2A" w:rsidRDefault="00F3682C">
            <w:pPr>
              <w:widowControl w:val="0"/>
              <w:jc w:val="center"/>
              <w:rPr>
                <w:b/>
              </w:rPr>
            </w:pPr>
            <w:r>
              <w:rPr>
                <w:b/>
              </w:rPr>
              <w:t>Поставщик</w:t>
            </w:r>
          </w:p>
        </w:tc>
      </w:tr>
      <w:tr w:rsidR="00B34C2A">
        <w:tc>
          <w:tcPr>
            <w:tcW w:w="7393" w:type="dxa"/>
            <w:shd w:val="clear" w:color="auto" w:fill="auto"/>
          </w:tcPr>
          <w:p w:rsidR="00B34C2A" w:rsidRDefault="00F3682C" w:rsidP="0065754A">
            <w:pPr>
              <w:widowControl w:val="0"/>
              <w:jc w:val="center"/>
              <w:rPr>
                <w:b/>
              </w:rPr>
            </w:pPr>
            <w:r>
              <w:lastRenderedPageBreak/>
              <w:t xml:space="preserve">_________________ </w:t>
            </w:r>
            <w:r w:rsidR="0065754A">
              <w:t>Е.Б.Кутузова</w:t>
            </w:r>
          </w:p>
        </w:tc>
        <w:tc>
          <w:tcPr>
            <w:tcW w:w="7392" w:type="dxa"/>
            <w:shd w:val="clear" w:color="auto" w:fill="auto"/>
          </w:tcPr>
          <w:p w:rsidR="00B34C2A" w:rsidRDefault="00F3682C">
            <w:pPr>
              <w:widowControl w:val="0"/>
              <w:rPr>
                <w:b/>
              </w:rPr>
            </w:pPr>
            <w:r>
              <w:t xml:space="preserve">             __________</w:t>
            </w:r>
          </w:p>
        </w:tc>
      </w:tr>
    </w:tbl>
    <w:p w:rsidR="00B34C2A" w:rsidRDefault="00F3682C">
      <w:pPr>
        <w:tabs>
          <w:tab w:val="left" w:pos="705"/>
          <w:tab w:val="left" w:pos="6300"/>
        </w:tabs>
        <w:rPr>
          <w:b/>
        </w:rPr>
      </w:pPr>
      <w:r>
        <w:rPr>
          <w:b/>
        </w:rPr>
        <w:tab/>
        <w:t xml:space="preserve">                      </w:t>
      </w:r>
      <w:r>
        <w:t>Подписано ЭП                                                                          Подписано ЭП</w:t>
      </w:r>
    </w:p>
    <w:p w:rsidR="00B34C2A" w:rsidRDefault="00B34C2A">
      <w:pPr>
        <w:jc w:val="center"/>
        <w:rPr>
          <w:b/>
        </w:rPr>
        <w:sectPr w:rsidR="00B34C2A">
          <w:headerReference w:type="default" r:id="rId17"/>
          <w:pgSz w:w="16838" w:h="11906" w:orient="landscape"/>
          <w:pgMar w:top="851" w:right="1134" w:bottom="1559" w:left="567" w:header="397" w:footer="0" w:gutter="0"/>
          <w:cols w:space="720"/>
          <w:formProt w:val="0"/>
          <w:docGrid w:linePitch="326"/>
        </w:sectPr>
      </w:pPr>
      <w:bookmarkStart w:id="1" w:name="_Toc165887577"/>
      <w:bookmarkEnd w:id="1"/>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sectPr w:rsidR="00B34C2A">
      <w:headerReference w:type="default" r:id="rId18"/>
      <w:pgSz w:w="11906" w:h="16838"/>
      <w:pgMar w:top="567" w:right="849" w:bottom="1134" w:left="1560" w:header="397"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B41" w:rsidRDefault="00651B41">
      <w:r>
        <w:separator/>
      </w:r>
    </w:p>
  </w:endnote>
  <w:endnote w:type="continuationSeparator" w:id="0">
    <w:p w:rsidR="00651B41" w:rsidRDefault="00651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ohit Devanagar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01"/>
    <w:family w:val="roman"/>
    <w:pitch w:val="variable"/>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B41" w:rsidRDefault="00651B41">
      <w:pPr>
        <w:rPr>
          <w:sz w:val="12"/>
        </w:rPr>
      </w:pPr>
      <w:r>
        <w:separator/>
      </w:r>
    </w:p>
  </w:footnote>
  <w:footnote w:type="continuationSeparator" w:id="0">
    <w:p w:rsidR="00651B41" w:rsidRDefault="00651B41">
      <w:pPr>
        <w:rPr>
          <w:sz w:val="12"/>
        </w:rPr>
      </w:pPr>
      <w:r>
        <w:continuationSeparator/>
      </w:r>
    </w:p>
  </w:footnote>
  <w:footnote w:id="1">
    <w:p w:rsidR="0025789B" w:rsidRDefault="0025789B">
      <w:pPr>
        <w:pStyle w:val="aff1"/>
        <w:ind w:left="567" w:hanging="567"/>
        <w:rPr>
          <w:rStyle w:val="FootnoteCharacters"/>
        </w:rPr>
      </w:pPr>
      <w:r>
        <w:rPr>
          <w:rStyle w:val="af7"/>
        </w:rPr>
        <w:footnoteRef/>
      </w:r>
      <w:r>
        <w:tab/>
        <w:t xml:space="preserve"> </w:t>
      </w:r>
      <w:r>
        <w:rPr>
          <w:lang w:val="ru-RU"/>
        </w:rPr>
        <w:t xml:space="preserve">      </w:t>
      </w:r>
      <w: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25789B" w:rsidRDefault="0025789B">
      <w:pPr>
        <w:pStyle w:val="aff1"/>
        <w:ind w:left="709" w:hanging="709"/>
        <w:rPr>
          <w:lang w:val="ru-RU"/>
        </w:rPr>
      </w:pPr>
      <w:r>
        <w:rPr>
          <w:rStyle w:val="af7"/>
        </w:rPr>
        <w:footnoteRef/>
      </w:r>
      <w:r>
        <w:tab/>
        <w:t xml:space="preserve"> </w:t>
      </w:r>
      <w:r>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89B" w:rsidRDefault="0025789B">
    <w:pPr>
      <w:pStyle w:val="af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89B" w:rsidRDefault="0025789B">
    <w:pPr>
      <w:pStyle w:val="aff8"/>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89B" w:rsidRDefault="0025789B">
    <w:pPr>
      <w:pStyle w:val="af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5D1"/>
    <w:multiLevelType w:val="multilevel"/>
    <w:tmpl w:val="01F4359A"/>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7C6B93"/>
    <w:multiLevelType w:val="multilevel"/>
    <w:tmpl w:val="64B8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FA4908"/>
    <w:multiLevelType w:val="multilevel"/>
    <w:tmpl w:val="0FB27D64"/>
    <w:lvl w:ilvl="0">
      <w:start w:val="4"/>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3" w15:restartNumberingAfterBreak="0">
    <w:nsid w:val="0B323D15"/>
    <w:multiLevelType w:val="multilevel"/>
    <w:tmpl w:val="3392EB36"/>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340C651A"/>
    <w:multiLevelType w:val="multilevel"/>
    <w:tmpl w:val="A10E4696"/>
    <w:lvl w:ilvl="0">
      <w:start w:val="5"/>
      <w:numFmt w:val="decimal"/>
      <w:lvlText w:val="%1"/>
      <w:lvlJc w:val="left"/>
      <w:pPr>
        <w:tabs>
          <w:tab w:val="num" w:pos="0"/>
        </w:tabs>
        <w:ind w:left="420" w:hanging="420"/>
      </w:pPr>
    </w:lvl>
    <w:lvl w:ilvl="1">
      <w:start w:val="15"/>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5" w15:restartNumberingAfterBreak="0">
    <w:nsid w:val="47141177"/>
    <w:multiLevelType w:val="multilevel"/>
    <w:tmpl w:val="8A2E6C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6" w15:restartNumberingAfterBreak="0">
    <w:nsid w:val="4DD36E93"/>
    <w:multiLevelType w:val="multilevel"/>
    <w:tmpl w:val="B58E8F20"/>
    <w:lvl w:ilvl="0">
      <w:start w:val="5"/>
      <w:numFmt w:val="decimal"/>
      <w:lvlText w:val="%1"/>
      <w:lvlJc w:val="left"/>
      <w:pPr>
        <w:tabs>
          <w:tab w:val="num" w:pos="0"/>
        </w:tabs>
        <w:ind w:left="360" w:hanging="360"/>
      </w:pPr>
    </w:lvl>
    <w:lvl w:ilvl="1">
      <w:start w:val="1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7" w15:restartNumberingAfterBreak="0">
    <w:nsid w:val="61E37A41"/>
    <w:multiLevelType w:val="multilevel"/>
    <w:tmpl w:val="A9E65C26"/>
    <w:lvl w:ilvl="0">
      <w:start w:val="5"/>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8" w15:restartNumberingAfterBreak="0">
    <w:nsid w:val="65664BE5"/>
    <w:multiLevelType w:val="multilevel"/>
    <w:tmpl w:val="A8A416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5"/>
  </w:num>
  <w:num w:numId="2">
    <w:abstractNumId w:val="3"/>
  </w:num>
  <w:num w:numId="3">
    <w:abstractNumId w:val="2"/>
  </w:num>
  <w:num w:numId="4">
    <w:abstractNumId w:val="0"/>
  </w:num>
  <w:num w:numId="5">
    <w:abstractNumId w:val="8"/>
  </w:num>
  <w:num w:numId="6">
    <w:abstractNumId w:val="7"/>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C2A"/>
    <w:rsid w:val="000053D3"/>
    <w:rsid w:val="00082F38"/>
    <w:rsid w:val="00090536"/>
    <w:rsid w:val="000F2D23"/>
    <w:rsid w:val="0025789B"/>
    <w:rsid w:val="00290C38"/>
    <w:rsid w:val="00306CCB"/>
    <w:rsid w:val="004000D8"/>
    <w:rsid w:val="00492D26"/>
    <w:rsid w:val="00593475"/>
    <w:rsid w:val="00651B41"/>
    <w:rsid w:val="0065754A"/>
    <w:rsid w:val="00681488"/>
    <w:rsid w:val="0068297C"/>
    <w:rsid w:val="006D5A3D"/>
    <w:rsid w:val="009E38A1"/>
    <w:rsid w:val="00A33A51"/>
    <w:rsid w:val="00A625AE"/>
    <w:rsid w:val="00A96723"/>
    <w:rsid w:val="00AC4062"/>
    <w:rsid w:val="00B15C3E"/>
    <w:rsid w:val="00B320FE"/>
    <w:rsid w:val="00B34C2A"/>
    <w:rsid w:val="00C23CC4"/>
    <w:rsid w:val="00C97F2D"/>
    <w:rsid w:val="00DF004B"/>
    <w:rsid w:val="00F3682C"/>
    <w:rsid w:val="00FE716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07BEC9-C77A-4306-AC36-40372AE49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qFormat/>
    <w:rsid w:val="003519B4"/>
    <w:pPr>
      <w:keepNext/>
      <w:spacing w:before="240" w:after="60"/>
      <w:outlineLvl w:val="0"/>
    </w:pPr>
    <w:rPr>
      <w:rFonts w:ascii="Arial" w:hAnsi="Arial"/>
      <w:b/>
      <w:bCs/>
      <w:kern w:val="2"/>
      <w:sz w:val="32"/>
      <w:szCs w:val="32"/>
    </w:rPr>
  </w:style>
  <w:style w:type="paragraph" w:styleId="2">
    <w:name w:val="heading 2"/>
    <w:basedOn w:val="a"/>
    <w:next w:val="a"/>
    <w:link w:val="20"/>
    <w:qFormat/>
    <w:rsid w:val="003519B4"/>
    <w:pPr>
      <w:keepNext/>
      <w:spacing w:before="240" w:after="60"/>
      <w:outlineLvl w:val="1"/>
    </w:pPr>
    <w:rPr>
      <w:rFonts w:ascii="Arial" w:hAnsi="Arial"/>
      <w:b/>
      <w:bCs/>
      <w:i/>
      <w:iCs/>
      <w:sz w:val="28"/>
      <w:szCs w:val="28"/>
    </w:rPr>
  </w:style>
  <w:style w:type="paragraph" w:styleId="3">
    <w:name w:val="heading 3"/>
    <w:basedOn w:val="a"/>
    <w:next w:val="a"/>
    <w:link w:val="30"/>
    <w:qFormat/>
    <w:rsid w:val="003519B4"/>
    <w:pPr>
      <w:keepNext/>
      <w:spacing w:before="240" w:after="60"/>
      <w:outlineLvl w:val="2"/>
    </w:pPr>
    <w:rPr>
      <w:rFonts w:ascii="Arial" w:hAnsi="Arial"/>
      <w:b/>
      <w:bCs/>
      <w:sz w:val="26"/>
      <w:szCs w:val="26"/>
    </w:rPr>
  </w:style>
  <w:style w:type="paragraph" w:styleId="4">
    <w:name w:val="heading 4"/>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qFormat/>
    <w:locked/>
    <w:rsid w:val="003B41ED"/>
    <w:rPr>
      <w:rFonts w:cs="Times New Roman"/>
      <w:b/>
      <w:bCs/>
      <w:sz w:val="24"/>
      <w:szCs w:val="24"/>
      <w:lang w:val="ru-RU" w:eastAsia="ru-RU"/>
    </w:rPr>
  </w:style>
  <w:style w:type="character" w:customStyle="1" w:styleId="Heading2Char">
    <w:name w:val="Heading 2 Char"/>
    <w:qFormat/>
    <w:locked/>
    <w:rsid w:val="003B41ED"/>
    <w:rPr>
      <w:rFonts w:cs="Times New Roman"/>
      <w:b/>
      <w:bCs/>
      <w:sz w:val="24"/>
      <w:szCs w:val="24"/>
      <w:lang w:val="ru-RU" w:eastAsia="ru-RU"/>
    </w:rPr>
  </w:style>
  <w:style w:type="character" w:customStyle="1" w:styleId="Heading3Char">
    <w:name w:val="Heading 3 Char"/>
    <w:semiHidden/>
    <w:qFormat/>
    <w:locked/>
    <w:rsid w:val="00343C46"/>
    <w:rPr>
      <w:rFonts w:ascii="Cambria" w:hAnsi="Cambria" w:cs="Cambria"/>
      <w:b/>
      <w:bCs/>
      <w:sz w:val="26"/>
      <w:szCs w:val="26"/>
    </w:rPr>
  </w:style>
  <w:style w:type="character" w:customStyle="1" w:styleId="40">
    <w:name w:val="Заголовок 4 Знак"/>
    <w:link w:val="4"/>
    <w:semiHidden/>
    <w:qFormat/>
    <w:locked/>
    <w:rsid w:val="00343C46"/>
    <w:rPr>
      <w:rFonts w:ascii="Calibri" w:hAnsi="Calibri" w:cs="Calibri"/>
      <w:b/>
      <w:bCs/>
      <w:sz w:val="28"/>
      <w:szCs w:val="28"/>
    </w:rPr>
  </w:style>
  <w:style w:type="character" w:customStyle="1" w:styleId="50">
    <w:name w:val="Заголовок 5 Знак"/>
    <w:link w:val="5"/>
    <w:semiHidden/>
    <w:qFormat/>
    <w:locked/>
    <w:rsid w:val="003B41ED"/>
    <w:rPr>
      <w:rFonts w:cs="Times New Roman"/>
      <w:b/>
      <w:bCs/>
      <w:sz w:val="24"/>
      <w:szCs w:val="24"/>
      <w:lang w:val="ru-RU" w:eastAsia="ru-RU"/>
    </w:rPr>
  </w:style>
  <w:style w:type="character" w:customStyle="1" w:styleId="60">
    <w:name w:val="Заголовок 6 Знак"/>
    <w:link w:val="6"/>
    <w:qFormat/>
    <w:locked/>
    <w:rsid w:val="00343C46"/>
    <w:rPr>
      <w:i/>
      <w:iCs/>
      <w:sz w:val="22"/>
      <w:szCs w:val="22"/>
    </w:rPr>
  </w:style>
  <w:style w:type="character" w:customStyle="1" w:styleId="70">
    <w:name w:val="Заголовок 7 Знак"/>
    <w:link w:val="7"/>
    <w:semiHidden/>
    <w:qFormat/>
    <w:locked/>
    <w:rsid w:val="00343C46"/>
    <w:rPr>
      <w:rFonts w:ascii="Calibri" w:hAnsi="Calibri" w:cs="Calibri"/>
      <w:sz w:val="24"/>
      <w:szCs w:val="24"/>
    </w:rPr>
  </w:style>
  <w:style w:type="character" w:customStyle="1" w:styleId="80">
    <w:name w:val="Заголовок 8 Знак"/>
    <w:link w:val="8"/>
    <w:semiHidden/>
    <w:qFormat/>
    <w:locked/>
    <w:rsid w:val="00343C46"/>
    <w:rPr>
      <w:rFonts w:ascii="Calibri" w:hAnsi="Calibri" w:cs="Calibri"/>
      <w:i/>
      <w:iCs/>
      <w:sz w:val="24"/>
      <w:szCs w:val="24"/>
    </w:rPr>
  </w:style>
  <w:style w:type="character" w:customStyle="1" w:styleId="90">
    <w:name w:val="Заголовок 9 Знак"/>
    <w:link w:val="9"/>
    <w:qFormat/>
    <w:locked/>
    <w:rsid w:val="00343C46"/>
    <w:rPr>
      <w:rFonts w:ascii="Arial" w:hAnsi="Arial" w:cs="Arial"/>
      <w:b/>
      <w:bCs/>
      <w:i/>
      <w:iCs/>
      <w:sz w:val="18"/>
      <w:szCs w:val="18"/>
    </w:rPr>
  </w:style>
  <w:style w:type="character" w:customStyle="1" w:styleId="10">
    <w:name w:val="Заголовок 1 Знак"/>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0">
    <w:name w:val="Заголовок 3 Знак"/>
    <w:link w:val="3"/>
    <w:qFormat/>
    <w:locked/>
    <w:rsid w:val="003B41ED"/>
    <w:rPr>
      <w:rFonts w:ascii="Arial" w:hAnsi="Arial" w:cs="Arial"/>
      <w:b/>
      <w:bCs/>
      <w:sz w:val="26"/>
      <w:szCs w:val="26"/>
      <w:lang w:val="ru-RU" w:eastAsia="ru-RU"/>
    </w:rPr>
  </w:style>
  <w:style w:type="character" w:customStyle="1" w:styleId="a3">
    <w:name w:val="Основной текст Знак"/>
    <w:semiHidden/>
    <w:qFormat/>
    <w:locked/>
    <w:rsid w:val="003B41ED"/>
    <w:rPr>
      <w:rFonts w:cs="Times New Roman"/>
      <w:sz w:val="24"/>
      <w:szCs w:val="24"/>
      <w:lang w:val="ru-RU" w:eastAsia="ru-RU"/>
    </w:rPr>
  </w:style>
  <w:style w:type="character" w:customStyle="1" w:styleId="21">
    <w:name w:val="Основной текст с отступом 2 Знак"/>
    <w:semiHidden/>
    <w:qFormat/>
    <w:locked/>
    <w:rsid w:val="00343C46"/>
    <w:rPr>
      <w:rFonts w:cs="Times New Roman"/>
      <w:sz w:val="24"/>
      <w:szCs w:val="24"/>
    </w:rPr>
  </w:style>
  <w:style w:type="character" w:customStyle="1" w:styleId="-">
    <w:name w:val="Интернет-ссылка"/>
    <w:rsid w:val="003519B4"/>
    <w:rPr>
      <w:rFonts w:cs="Times New Roman"/>
      <w:color w:val="0000FF"/>
      <w:u w:val="single"/>
    </w:rPr>
  </w:style>
  <w:style w:type="character" w:styleId="a4">
    <w:name w:val="page number"/>
    <w:qFormat/>
    <w:rsid w:val="003519B4"/>
    <w:rPr>
      <w:rFonts w:cs="Times New Roman"/>
    </w:rPr>
  </w:style>
  <w:style w:type="character" w:customStyle="1" w:styleId="a5">
    <w:name w:val="Основной текст с отступом Знак"/>
    <w:qFormat/>
    <w:locked/>
    <w:rsid w:val="003B41ED"/>
    <w:rPr>
      <w:rFonts w:cs="Times New Roman"/>
      <w:sz w:val="24"/>
      <w:szCs w:val="24"/>
      <w:lang w:val="ru-RU" w:eastAsia="ru-RU"/>
    </w:rPr>
  </w:style>
  <w:style w:type="character" w:customStyle="1" w:styleId="31">
    <w:name w:val="Основной текст с отступом 3 Знак"/>
    <w:link w:val="32"/>
    <w:qFormat/>
    <w:locked/>
    <w:rsid w:val="003B41ED"/>
    <w:rPr>
      <w:rFonts w:cs="Times New Roman"/>
      <w:sz w:val="24"/>
      <w:szCs w:val="24"/>
      <w:lang w:val="ru-RU" w:eastAsia="ru-RU"/>
    </w:rPr>
  </w:style>
  <w:style w:type="character" w:customStyle="1" w:styleId="a6">
    <w:name w:val="Текст сноски Знак"/>
    <w:qFormat/>
    <w:locked/>
    <w:rsid w:val="00343C46"/>
    <w:rPr>
      <w:rFonts w:cs="Times New Roman"/>
      <w:sz w:val="20"/>
      <w:szCs w:val="20"/>
    </w:rPr>
  </w:style>
  <w:style w:type="character" w:customStyle="1" w:styleId="a7">
    <w:name w:val="Дата Знак"/>
    <w:semiHidden/>
    <w:qFormat/>
    <w:locked/>
    <w:rsid w:val="00343C46"/>
    <w:rPr>
      <w:rFonts w:cs="Times New Roman"/>
      <w:sz w:val="24"/>
      <w:szCs w:val="24"/>
    </w:rPr>
  </w:style>
  <w:style w:type="character" w:customStyle="1" w:styleId="a8">
    <w:name w:val="Нижний колонтитул Знак"/>
    <w:qFormat/>
    <w:locked/>
    <w:rsid w:val="003B41ED"/>
    <w:rPr>
      <w:rFonts w:cs="Times New Roman"/>
      <w:sz w:val="24"/>
      <w:szCs w:val="24"/>
      <w:lang w:val="ru-RU" w:eastAsia="ru-RU"/>
    </w:rPr>
  </w:style>
  <w:style w:type="character" w:customStyle="1" w:styleId="propvalue">
    <w:name w:val="propvalue"/>
    <w:qFormat/>
    <w:rsid w:val="003519B4"/>
    <w:rPr>
      <w:rFonts w:cs="Times New Roman"/>
      <w:color w:val="800000"/>
    </w:rPr>
  </w:style>
  <w:style w:type="character" w:customStyle="1" w:styleId="HeaderChar">
    <w:name w:val="Header Char"/>
    <w:qFormat/>
    <w:locked/>
    <w:rsid w:val="003B41ED"/>
    <w:rPr>
      <w:rFonts w:cs="Times New Roman"/>
      <w:sz w:val="24"/>
      <w:szCs w:val="24"/>
      <w:lang w:val="ru-RU" w:eastAsia="ru-RU"/>
    </w:rPr>
  </w:style>
  <w:style w:type="character" w:customStyle="1" w:styleId="a9">
    <w:name w:val="Верхний колонтитул Знак"/>
    <w:uiPriority w:val="99"/>
    <w:qFormat/>
    <w:locked/>
    <w:rsid w:val="00F56336"/>
    <w:rPr>
      <w:rFonts w:cs="Times New Roman"/>
      <w:sz w:val="24"/>
      <w:szCs w:val="24"/>
      <w:lang w:val="ru-RU" w:eastAsia="ru-RU"/>
    </w:rPr>
  </w:style>
  <w:style w:type="character" w:customStyle="1" w:styleId="22">
    <w:name w:val="Основной текст 2 Знак"/>
    <w:link w:val="23"/>
    <w:semiHidden/>
    <w:qFormat/>
    <w:locked/>
    <w:rsid w:val="00343C46"/>
    <w:rPr>
      <w:rFonts w:cs="Times New Roman"/>
      <w:sz w:val="24"/>
      <w:szCs w:val="24"/>
    </w:rPr>
  </w:style>
  <w:style w:type="character" w:customStyle="1" w:styleId="aa">
    <w:name w:val="Схема документа Знак"/>
    <w:semiHidden/>
    <w:qFormat/>
    <w:locked/>
    <w:rsid w:val="00343C46"/>
    <w:rPr>
      <w:rFonts w:cs="Times New Roman"/>
      <w:sz w:val="2"/>
      <w:szCs w:val="2"/>
    </w:rPr>
  </w:style>
  <w:style w:type="character" w:customStyle="1" w:styleId="ab">
    <w:name w:val="Название Знак"/>
    <w:qFormat/>
    <w:locked/>
    <w:rsid w:val="00E4640A"/>
    <w:rPr>
      <w:rFonts w:cs="Times New Roman"/>
      <w:sz w:val="24"/>
      <w:szCs w:val="24"/>
      <w:lang w:val="ru-RU" w:eastAsia="ru-RU"/>
    </w:rPr>
  </w:style>
  <w:style w:type="character" w:customStyle="1" w:styleId="33">
    <w:name w:val="Основной текст 3 Знак"/>
    <w:link w:val="34"/>
    <w:qFormat/>
    <w:locked/>
    <w:rsid w:val="003B41ED"/>
    <w:rPr>
      <w:rFonts w:cs="Times New Roman"/>
      <w:sz w:val="16"/>
      <w:szCs w:val="16"/>
      <w:lang w:val="ru-RU" w:eastAsia="ru-RU"/>
    </w:rPr>
  </w:style>
  <w:style w:type="character" w:customStyle="1" w:styleId="ac">
    <w:name w:val="Подзаголовок Знак"/>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link w:val="HTML"/>
    <w:uiPriority w:val="99"/>
    <w:semiHidden/>
    <w:qFormat/>
    <w:locked/>
    <w:rsid w:val="00343C46"/>
    <w:rPr>
      <w:rFonts w:ascii="Courier New" w:hAnsi="Courier New" w:cs="Courier New"/>
      <w:sz w:val="20"/>
      <w:szCs w:val="20"/>
    </w:rPr>
  </w:style>
  <w:style w:type="character" w:customStyle="1" w:styleId="ad">
    <w:name w:val="Текст Знак"/>
    <w:semiHidden/>
    <w:qFormat/>
    <w:locked/>
    <w:rsid w:val="00343C46"/>
    <w:rPr>
      <w:rFonts w:ascii="Courier New" w:hAnsi="Courier New" w:cs="Courier New"/>
      <w:sz w:val="20"/>
      <w:szCs w:val="20"/>
    </w:rPr>
  </w:style>
  <w:style w:type="character" w:customStyle="1" w:styleId="ae">
    <w:name w:val="Посещённая гиперссылка"/>
    <w:rsid w:val="003B41ED"/>
    <w:rPr>
      <w:rFonts w:cs="Times New Roman"/>
      <w:color w:val="800080"/>
      <w:u w:val="single"/>
    </w:rPr>
  </w:style>
  <w:style w:type="character" w:customStyle="1" w:styleId="spanheaderlot21">
    <w:name w:val="span_header_lot_21"/>
    <w:qFormat/>
    <w:rsid w:val="003B41ED"/>
    <w:rPr>
      <w:rFonts w:cs="Times New Roman"/>
      <w:b/>
      <w:bCs/>
      <w:sz w:val="20"/>
      <w:szCs w:val="20"/>
    </w:rPr>
  </w:style>
  <w:style w:type="character" w:customStyle="1" w:styleId="af">
    <w:name w:val="Заголовок записки Знак"/>
    <w:semiHidden/>
    <w:qFormat/>
    <w:locked/>
    <w:rsid w:val="00343C46"/>
    <w:rPr>
      <w:rFonts w:cs="Times New Roman"/>
      <w:sz w:val="24"/>
      <w:szCs w:val="24"/>
    </w:rPr>
  </w:style>
  <w:style w:type="character" w:styleId="af0">
    <w:name w:val="Strong"/>
    <w:qFormat/>
    <w:rsid w:val="003B41ED"/>
    <w:rPr>
      <w:rFonts w:cs="Times New Roman"/>
      <w:b/>
      <w:bCs/>
    </w:rPr>
  </w:style>
  <w:style w:type="character" w:customStyle="1" w:styleId="71">
    <w:name w:val="Знак Знак7"/>
    <w:qFormat/>
    <w:locked/>
    <w:rsid w:val="003B41ED"/>
    <w:rPr>
      <w:rFonts w:cs="Times New Roman"/>
      <w:b/>
      <w:bCs/>
      <w:i/>
      <w:iCs/>
      <w:sz w:val="24"/>
      <w:szCs w:val="24"/>
      <w:lang w:val="ru-RU" w:eastAsia="ru-RU"/>
    </w:rPr>
  </w:style>
  <w:style w:type="character" w:customStyle="1" w:styleId="35">
    <w:name w:val="Знак Знак3"/>
    <w:qFormat/>
    <w:rsid w:val="003B41ED"/>
    <w:rPr>
      <w:rFonts w:cs="Times New Roman"/>
      <w:b/>
      <w:bCs/>
      <w:i/>
      <w:iCs/>
      <w:sz w:val="28"/>
      <w:szCs w:val="28"/>
    </w:rPr>
  </w:style>
  <w:style w:type="character" w:customStyle="1" w:styleId="51">
    <w:name w:val="Знак Знак5"/>
    <w:qFormat/>
    <w:rsid w:val="003B41ED"/>
    <w:rPr>
      <w:rFonts w:cs="Times New Roman"/>
      <w:sz w:val="24"/>
      <w:szCs w:val="24"/>
    </w:rPr>
  </w:style>
  <w:style w:type="character" w:customStyle="1" w:styleId="41">
    <w:name w:val="Знак Знак4"/>
    <w:qFormat/>
    <w:rsid w:val="003B41ED"/>
    <w:rPr>
      <w:rFonts w:cs="Times New Roman"/>
      <w:b/>
      <w:bCs/>
      <w:sz w:val="28"/>
      <w:szCs w:val="28"/>
    </w:rPr>
  </w:style>
  <w:style w:type="character" w:customStyle="1" w:styleId="af1">
    <w:name w:val="Красная строка Знак"/>
    <w:basedOn w:val="a3"/>
    <w:semiHidden/>
    <w:qFormat/>
    <w:locked/>
    <w:rsid w:val="00343C46"/>
    <w:rPr>
      <w:rFonts w:cs="Times New Roman"/>
      <w:sz w:val="24"/>
      <w:szCs w:val="24"/>
      <w:lang w:val="ru-RU" w:eastAsia="ru-RU"/>
    </w:rPr>
  </w:style>
  <w:style w:type="character" w:customStyle="1" w:styleId="24">
    <w:name w:val="Красная строка 2 Знак"/>
    <w:basedOn w:val="a5"/>
    <w:link w:val="25"/>
    <w:semiHidden/>
    <w:qFormat/>
    <w:locked/>
    <w:rsid w:val="00343C46"/>
    <w:rPr>
      <w:rFonts w:cs="Times New Roman"/>
      <w:sz w:val="24"/>
      <w:szCs w:val="24"/>
      <w:lang w:val="ru-RU" w:eastAsia="ru-RU"/>
    </w:rPr>
  </w:style>
  <w:style w:type="character" w:customStyle="1" w:styleId="23">
    <w:name w:val="Знак2 Знак Знак"/>
    <w:link w:val="22"/>
    <w:qFormat/>
    <w:rsid w:val="003B41ED"/>
    <w:rPr>
      <w:rFonts w:cs="Times New Roman"/>
      <w:sz w:val="24"/>
      <w:szCs w:val="24"/>
    </w:rPr>
  </w:style>
  <w:style w:type="character" w:customStyle="1" w:styleId="BodyTextIndentChar1">
    <w:name w:val="Body Text Indent Char1"/>
    <w:qFormat/>
    <w:locked/>
    <w:rsid w:val="003B41ED"/>
    <w:rPr>
      <w:rFonts w:cs="Times New Roman"/>
      <w:lang w:val="ru-RU" w:eastAsia="ru-RU"/>
    </w:rPr>
  </w:style>
  <w:style w:type="character" w:customStyle="1" w:styleId="text">
    <w:name w:val="text"/>
    <w:qFormat/>
    <w:rsid w:val="003B41ED"/>
    <w:rPr>
      <w:rFonts w:cs="Times New Roman"/>
    </w:rPr>
  </w:style>
  <w:style w:type="character" w:customStyle="1" w:styleId="61">
    <w:name w:val="Знак Знак6"/>
    <w:qFormat/>
    <w:locked/>
    <w:rsid w:val="003B41ED"/>
    <w:rPr>
      <w:rFonts w:cs="Times New Roman"/>
      <w:sz w:val="24"/>
      <w:szCs w:val="24"/>
      <w:lang w:val="ru-RU" w:eastAsia="ru-RU"/>
    </w:rPr>
  </w:style>
  <w:style w:type="character" w:customStyle="1" w:styleId="210">
    <w:name w:val="Основной текст 2 Знак1"/>
    <w:link w:val="26"/>
    <w:qFormat/>
    <w:locked/>
    <w:rsid w:val="003B41ED"/>
    <w:rPr>
      <w:rFonts w:cs="Times New Roman"/>
      <w:sz w:val="24"/>
      <w:szCs w:val="24"/>
      <w:lang w:val="ru-RU" w:eastAsia="ru-RU"/>
    </w:rPr>
  </w:style>
  <w:style w:type="character" w:customStyle="1" w:styleId="af2">
    <w:name w:val="Знак Знак"/>
    <w:qFormat/>
    <w:locked/>
    <w:rsid w:val="003B41ED"/>
    <w:rPr>
      <w:rFonts w:cs="Times New Roman"/>
      <w:b/>
      <w:bCs/>
      <w:i/>
      <w:iCs/>
      <w:sz w:val="28"/>
      <w:szCs w:val="28"/>
      <w:lang w:val="ru-RU" w:eastAsia="ru-RU"/>
    </w:rPr>
  </w:style>
  <w:style w:type="character" w:customStyle="1" w:styleId="12">
    <w:name w:val="Знак Знак1"/>
    <w:qFormat/>
    <w:locked/>
    <w:rsid w:val="003B41ED"/>
    <w:rPr>
      <w:rFonts w:cs="Times New Roman"/>
      <w:b/>
      <w:bCs/>
      <w:i/>
      <w:iCs/>
      <w:sz w:val="24"/>
      <w:szCs w:val="24"/>
      <w:lang w:val="ru-RU" w:eastAsia="ru-RU"/>
    </w:rPr>
  </w:style>
  <w:style w:type="character" w:customStyle="1" w:styleId="211">
    <w:name w:val="Знак2 Знак Знак1"/>
    <w:qFormat/>
    <w:locked/>
    <w:rsid w:val="003B41ED"/>
    <w:rPr>
      <w:rFonts w:cs="Times New Roman"/>
      <w:sz w:val="24"/>
      <w:szCs w:val="24"/>
      <w:lang w:val="ru-RU" w:eastAsia="ru-RU"/>
    </w:rPr>
  </w:style>
  <w:style w:type="character" w:customStyle="1" w:styleId="710">
    <w:name w:val="Знак Знак71"/>
    <w:qFormat/>
    <w:locked/>
    <w:rsid w:val="003B41ED"/>
    <w:rPr>
      <w:rFonts w:cs="Times New Roman"/>
      <w:b/>
      <w:bCs/>
      <w:i/>
      <w:iCs/>
      <w:sz w:val="24"/>
      <w:szCs w:val="24"/>
      <w:lang w:val="ru-RU" w:eastAsia="ru-RU"/>
    </w:rPr>
  </w:style>
  <w:style w:type="character" w:customStyle="1" w:styleId="310">
    <w:name w:val="Знак Знак31"/>
    <w:qFormat/>
    <w:rsid w:val="003B41ED"/>
    <w:rPr>
      <w:rFonts w:cs="Times New Roman"/>
      <w:b/>
      <w:bCs/>
      <w:i/>
      <w:iCs/>
      <w:sz w:val="28"/>
      <w:szCs w:val="28"/>
    </w:rPr>
  </w:style>
  <w:style w:type="character" w:customStyle="1" w:styleId="510">
    <w:name w:val="Знак Знак51"/>
    <w:qFormat/>
    <w:rsid w:val="003B41ED"/>
    <w:rPr>
      <w:rFonts w:cs="Times New Roman"/>
      <w:sz w:val="24"/>
      <w:szCs w:val="24"/>
    </w:rPr>
  </w:style>
  <w:style w:type="character" w:customStyle="1" w:styleId="410">
    <w:name w:val="Знак Знак41"/>
    <w:qFormat/>
    <w:rsid w:val="003B41ED"/>
    <w:rPr>
      <w:rFonts w:cs="Times New Roman"/>
      <w:b/>
      <w:bCs/>
      <w:sz w:val="28"/>
      <w:szCs w:val="28"/>
    </w:rPr>
  </w:style>
  <w:style w:type="character" w:customStyle="1" w:styleId="220">
    <w:name w:val="Знак2 Знак Знак2"/>
    <w:qFormat/>
    <w:rsid w:val="003B41ED"/>
    <w:rPr>
      <w:rFonts w:cs="Times New Roman"/>
      <w:sz w:val="24"/>
      <w:szCs w:val="24"/>
    </w:rPr>
  </w:style>
  <w:style w:type="character" w:styleId="af3">
    <w:name w:val="Emphasis"/>
    <w:qFormat/>
    <w:rsid w:val="003B41ED"/>
    <w:rPr>
      <w:rFonts w:cs="Times New Roman"/>
      <w:i/>
      <w:iCs/>
    </w:rPr>
  </w:style>
  <w:style w:type="character" w:customStyle="1" w:styleId="ter">
    <w:name w:val="ter"/>
    <w:qFormat/>
    <w:rsid w:val="003B41ED"/>
    <w:rPr>
      <w:rFonts w:cs="Times New Roman"/>
    </w:rPr>
  </w:style>
  <w:style w:type="character" w:customStyle="1" w:styleId="nobr">
    <w:name w:val="nobr"/>
    <w:qFormat/>
    <w:rsid w:val="003B41ED"/>
    <w:rPr>
      <w:rFonts w:cs="Times New Roman"/>
    </w:rPr>
  </w:style>
  <w:style w:type="character" w:customStyle="1" w:styleId="2110">
    <w:name w:val="Знак2 Знак Знак11"/>
    <w:qFormat/>
    <w:rsid w:val="003B41ED"/>
    <w:rPr>
      <w:rFonts w:cs="Times New Roman"/>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1">
    <w:name w:val="Заголовок 1 Знак1"/>
    <w:link w:val="1"/>
    <w:qFormat/>
    <w:rsid w:val="00B22A11"/>
    <w:rPr>
      <w:rFonts w:ascii="Arial" w:hAnsi="Arial" w:cs="Arial"/>
      <w:b/>
      <w:bCs/>
      <w:sz w:val="26"/>
      <w:szCs w:val="26"/>
      <w:lang w:val="ru-RU" w:eastAsia="ru-RU"/>
    </w:rPr>
  </w:style>
  <w:style w:type="character" w:customStyle="1" w:styleId="label">
    <w:name w:val="label"/>
    <w:qFormat/>
    <w:rsid w:val="00E06521"/>
    <w:rPr>
      <w:rFonts w:cs="Times New Roman"/>
    </w:rPr>
  </w:style>
  <w:style w:type="character" w:customStyle="1" w:styleId="32">
    <w:name w:val="Стиль3 Знак Знак Знак"/>
    <w:link w:val="31"/>
    <w:qFormat/>
    <w:locked/>
    <w:rsid w:val="00030DE3"/>
    <w:rPr>
      <w:rFonts w:cs="Times New Roman"/>
      <w:sz w:val="24"/>
      <w:szCs w:val="24"/>
      <w:lang w:val="ru-RU" w:eastAsia="ru-RU"/>
    </w:rPr>
  </w:style>
  <w:style w:type="character" w:customStyle="1" w:styleId="311">
    <w:name w:val="Основной текст с отступом 3 Знак1"/>
    <w:link w:val="36"/>
    <w:qFormat/>
    <w:rsid w:val="00FF4D99"/>
    <w:rPr>
      <w:rFonts w:ascii="Arial" w:hAnsi="Arial" w:cs="Arial"/>
      <w:b/>
      <w:bCs/>
      <w:sz w:val="26"/>
      <w:szCs w:val="26"/>
      <w:lang w:val="ru-RU" w:eastAsia="ru-RU"/>
    </w:rPr>
  </w:style>
  <w:style w:type="character" w:customStyle="1" w:styleId="ConsNormal">
    <w:name w:val="ConsNormal Знак"/>
    <w:link w:val="ConsNormal"/>
    <w:qFormat/>
    <w:locked/>
    <w:rsid w:val="00290DDC"/>
    <w:rPr>
      <w:rFonts w:ascii="Arial" w:hAnsi="Arial" w:cs="Arial"/>
      <w:lang w:val="ru-RU" w:eastAsia="ru-RU" w:bidi="ar-SA"/>
    </w:rPr>
  </w:style>
  <w:style w:type="character" w:customStyle="1" w:styleId="af4">
    <w:name w:val="Текст выноски Знак"/>
    <w:qFormat/>
    <w:rsid w:val="00B51B42"/>
    <w:rPr>
      <w:rFonts w:ascii="Segoe UI" w:hAnsi="Segoe UI" w:cs="Segoe UI"/>
      <w:sz w:val="18"/>
      <w:szCs w:val="18"/>
    </w:rPr>
  </w:style>
  <w:style w:type="character" w:customStyle="1" w:styleId="af5">
    <w:name w:val="Привязка сноски"/>
    <w:rPr>
      <w:vertAlign w:val="superscript"/>
    </w:rPr>
  </w:style>
  <w:style w:type="character" w:customStyle="1" w:styleId="FootnoteCharacters">
    <w:name w:val="Footnote Characters"/>
    <w:qFormat/>
    <w:locked/>
    <w:rsid w:val="00E35AE2"/>
    <w:rPr>
      <w:vertAlign w:val="superscript"/>
    </w:rPr>
  </w:style>
  <w:style w:type="character" w:customStyle="1" w:styleId="af6">
    <w:name w:val="Текст примечания Знак"/>
    <w:qFormat/>
    <w:rsid w:val="00F963CD"/>
    <w:rPr>
      <w:rFonts w:ascii="Arial" w:hAnsi="Arial"/>
      <w:lang w:val="x-none" w:eastAsia="x-none"/>
    </w:rPr>
  </w:style>
  <w:style w:type="character" w:customStyle="1" w:styleId="ConsPlusNonformat">
    <w:name w:val="ConsPlusNonformat Знак"/>
    <w:link w:val="ConsPlusNonformat"/>
    <w:qFormat/>
    <w:rsid w:val="00D8598B"/>
    <w:rPr>
      <w:rFonts w:ascii="Courier New" w:hAnsi="Courier New" w:cs="Courier New"/>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qFormat/>
    <w:rsid w:val="00DD1856"/>
    <w:rPr>
      <w:rFonts w:ascii="Arial" w:hAnsi="Arial" w:cs="Arial"/>
      <w:b/>
      <w:bCs/>
      <w:sz w:val="22"/>
      <w:szCs w:val="22"/>
    </w:rPr>
  </w:style>
  <w:style w:type="paragraph" w:styleId="afa">
    <w:name w:val="Body Text"/>
    <w:basedOn w:val="a"/>
    <w:rsid w:val="003519B4"/>
    <w:pPr>
      <w:jc w:val="both"/>
    </w:pPr>
  </w:style>
  <w:style w:type="paragraph" w:styleId="afb">
    <w:name w:val="List"/>
    <w:basedOn w:val="a"/>
    <w:rsid w:val="003B41ED"/>
    <w:pPr>
      <w:ind w:left="283" w:hanging="283"/>
    </w:pPr>
    <w:rPr>
      <w:sz w:val="20"/>
      <w:szCs w:val="20"/>
      <w:lang w:val="en-GB"/>
    </w:rPr>
  </w:style>
  <w:style w:type="paragraph" w:styleId="afc">
    <w:name w:val="caption"/>
    <w:basedOn w:val="a"/>
    <w:next w:val="a"/>
    <w:qFormat/>
    <w:rsid w:val="003B41ED"/>
    <w:pPr>
      <w:ind w:right="-6672"/>
      <w:jc w:val="both"/>
    </w:pPr>
    <w:rPr>
      <w:b/>
      <w:bCs/>
      <w:sz w:val="20"/>
      <w:szCs w:val="20"/>
    </w:rPr>
  </w:style>
  <w:style w:type="paragraph" w:styleId="afd">
    <w:name w:val="index heading"/>
    <w:basedOn w:val="a"/>
    <w:qFormat/>
    <w:pPr>
      <w:suppressLineNumbers/>
    </w:pPr>
    <w:rPr>
      <w:rFonts w:cs="Lohit Devanagari"/>
    </w:rPr>
  </w:style>
  <w:style w:type="paragraph" w:customStyle="1" w:styleId="27">
    <w:name w:val="Стиль2"/>
    <w:basedOn w:val="28"/>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qFormat/>
    <w:rsid w:val="003519B4"/>
    <w:pPr>
      <w:widowControl w:val="0"/>
      <w:tabs>
        <w:tab w:val="clear" w:pos="720"/>
        <w:tab w:val="left" w:pos="643"/>
      </w:tabs>
      <w:spacing w:before="0"/>
      <w:ind w:left="643" w:hanging="360"/>
      <w:textAlignment w:val="baseline"/>
    </w:pPr>
  </w:style>
  <w:style w:type="paragraph" w:styleId="29">
    <w:name w:val="Body Text Indent 2"/>
    <w:basedOn w:val="a"/>
    <w:qFormat/>
    <w:rsid w:val="003519B4"/>
    <w:pPr>
      <w:tabs>
        <w:tab w:val="left" w:pos="720"/>
      </w:tabs>
      <w:spacing w:before="57"/>
      <w:ind w:left="720" w:hanging="720"/>
      <w:jc w:val="both"/>
    </w:pPr>
    <w:rPr>
      <w:lang w:val="x-none" w:eastAsia="x-none"/>
    </w:rPr>
  </w:style>
  <w:style w:type="paragraph" w:customStyle="1" w:styleId="34">
    <w:name w:val="Стиль3 Знак Знак"/>
    <w:basedOn w:val="29"/>
    <w:link w:val="33"/>
    <w:qFormat/>
    <w:rsid w:val="003519B4"/>
    <w:pPr>
      <w:widowControl w:val="0"/>
      <w:tabs>
        <w:tab w:val="clear" w:pos="720"/>
        <w:tab w:val="left" w:pos="227"/>
      </w:tabs>
      <w:spacing w:before="0"/>
      <w:ind w:left="0" w:firstLine="0"/>
      <w:textAlignment w:val="baseline"/>
    </w:pPr>
    <w:rPr>
      <w:lang w:val="ru-RU" w:eastAsia="ru-RU"/>
    </w:rPr>
  </w:style>
  <w:style w:type="paragraph" w:customStyle="1" w:styleId="38">
    <w:name w:val="Стиль3 Знак"/>
    <w:basedOn w:val="29"/>
    <w:qFormat/>
    <w:rsid w:val="003519B4"/>
    <w:pPr>
      <w:widowControl w:val="0"/>
      <w:tabs>
        <w:tab w:val="clear" w:pos="720"/>
        <w:tab w:val="left" w:pos="227"/>
      </w:tabs>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ind w:firstLine="720"/>
    </w:pPr>
    <w:rPr>
      <w:rFonts w:ascii="Arial" w:hAnsi="Arial" w:cs="Arial"/>
    </w:rPr>
  </w:style>
  <w:style w:type="paragraph" w:customStyle="1" w:styleId="ConsNormal0">
    <w:name w:val="ConsNormal"/>
    <w:qFormat/>
    <w:rsid w:val="003519B4"/>
    <w:pPr>
      <w:ind w:right="19772" w:firstLine="720"/>
    </w:pPr>
    <w:rPr>
      <w:rFonts w:ascii="Arial" w:hAnsi="Arial" w:cs="Arial"/>
    </w:rPr>
  </w:style>
  <w:style w:type="paragraph" w:styleId="afe">
    <w:name w:val="Normal (Web)"/>
    <w:basedOn w:val="a"/>
    <w:qFormat/>
    <w:rsid w:val="003519B4"/>
    <w:pPr>
      <w:spacing w:beforeAutospacing="1" w:afterAutospacing="1"/>
    </w:pPr>
  </w:style>
  <w:style w:type="paragraph" w:styleId="aff">
    <w:name w:val="Body Text Indent"/>
    <w:basedOn w:val="afa"/>
    <w:qFormat/>
    <w:rsid w:val="003B41ED"/>
    <w:pPr>
      <w:spacing w:after="120"/>
      <w:ind w:firstLine="210"/>
      <w:jc w:val="left"/>
    </w:pPr>
    <w:rPr>
      <w:sz w:val="20"/>
      <w:szCs w:val="20"/>
    </w:rPr>
  </w:style>
  <w:style w:type="paragraph" w:customStyle="1" w:styleId="2-11">
    <w:name w:val="2-11"/>
    <w:basedOn w:val="a"/>
    <w:qFormat/>
    <w:rsid w:val="003519B4"/>
    <w:pPr>
      <w:spacing w:after="60"/>
      <w:jc w:val="both"/>
    </w:pPr>
  </w:style>
  <w:style w:type="paragraph" w:styleId="36">
    <w:name w:val="Body Text Indent 3"/>
    <w:basedOn w:val="a"/>
    <w:link w:val="311"/>
    <w:qFormat/>
    <w:rsid w:val="003519B4"/>
    <w:pPr>
      <w:tabs>
        <w:tab w:val="left" w:pos="1260"/>
      </w:tabs>
      <w:ind w:firstLine="720"/>
      <w:jc w:val="both"/>
    </w:pPr>
  </w:style>
  <w:style w:type="paragraph" w:customStyle="1" w:styleId="39">
    <w:name w:val="3"/>
    <w:basedOn w:val="a"/>
    <w:qFormat/>
    <w:rsid w:val="003519B4"/>
    <w:pPr>
      <w:jc w:val="both"/>
    </w:pPr>
  </w:style>
  <w:style w:type="paragraph" w:customStyle="1" w:styleId="aff0">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ind w:firstLine="420"/>
    </w:pPr>
    <w:rPr>
      <w:rFonts w:ascii="Arial" w:hAnsi="Arial" w:cs="Arial"/>
    </w:rPr>
  </w:style>
  <w:style w:type="paragraph" w:styleId="aff1">
    <w:name w:val="footnote text"/>
    <w:basedOn w:val="a"/>
    <w:rsid w:val="003519B4"/>
    <w:pPr>
      <w:spacing w:after="60"/>
      <w:jc w:val="both"/>
    </w:pPr>
    <w:rPr>
      <w:sz w:val="20"/>
      <w:szCs w:val="20"/>
      <w:lang w:val="x-none" w:eastAsia="x-none"/>
    </w:rPr>
  </w:style>
  <w:style w:type="paragraph" w:styleId="aff2">
    <w:name w:val="List Bullet"/>
    <w:basedOn w:val="a"/>
    <w:autoRedefine/>
    <w:qFormat/>
    <w:rsid w:val="003519B4"/>
    <w:pPr>
      <w:widowControl w:val="0"/>
      <w:spacing w:after="60"/>
      <w:jc w:val="both"/>
    </w:pPr>
    <w:rPr>
      <w:color w:val="000000"/>
    </w:rPr>
  </w:style>
  <w:style w:type="paragraph" w:customStyle="1" w:styleId="111">
    <w:name w:val="заголовок 11"/>
    <w:basedOn w:val="a"/>
    <w:next w:val="a"/>
    <w:qFormat/>
    <w:rsid w:val="003519B4"/>
    <w:pPr>
      <w:keepNext/>
      <w:jc w:val="center"/>
    </w:pPr>
  </w:style>
  <w:style w:type="paragraph" w:styleId="aff3">
    <w:name w:val="Date"/>
    <w:basedOn w:val="a"/>
    <w:next w:val="a"/>
    <w:qFormat/>
    <w:rsid w:val="003519B4"/>
    <w:pPr>
      <w:spacing w:after="60"/>
      <w:jc w:val="both"/>
    </w:pPr>
    <w:rPr>
      <w:lang w:val="x-none" w:eastAsia="x-none"/>
    </w:rPr>
  </w:style>
  <w:style w:type="paragraph" w:customStyle="1" w:styleId="aff4">
    <w:name w:val="МП"/>
    <w:basedOn w:val="a"/>
    <w:qFormat/>
    <w:rsid w:val="003519B4"/>
    <w:pPr>
      <w:spacing w:after="120"/>
      <w:jc w:val="center"/>
      <w:textAlignment w:val="baseline"/>
    </w:pPr>
    <w:rPr>
      <w:rFonts w:ascii="Arial" w:hAnsi="Arial" w:cs="Arial"/>
      <w:b/>
      <w:bCs/>
    </w:rPr>
  </w:style>
  <w:style w:type="paragraph" w:customStyle="1" w:styleId="aff5">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qFormat/>
    <w:rsid w:val="003519B4"/>
    <w:pPr>
      <w:keepNext/>
    </w:pPr>
  </w:style>
  <w:style w:type="paragraph" w:customStyle="1" w:styleId="aff6">
    <w:name w:val="Колонтитул"/>
    <w:basedOn w:val="a"/>
    <w:qFormat/>
  </w:style>
  <w:style w:type="paragraph" w:styleId="aff7">
    <w:name w:val="footer"/>
    <w:basedOn w:val="a"/>
    <w:rsid w:val="003519B4"/>
    <w:pPr>
      <w:tabs>
        <w:tab w:val="center" w:pos="4677"/>
        <w:tab w:val="right" w:pos="9355"/>
      </w:tabs>
    </w:pPr>
  </w:style>
  <w:style w:type="paragraph" w:styleId="aff8">
    <w:name w:val="header"/>
    <w:basedOn w:val="a"/>
    <w:uiPriority w:val="99"/>
    <w:rsid w:val="003519B4"/>
    <w:pPr>
      <w:tabs>
        <w:tab w:val="center" w:pos="4677"/>
        <w:tab w:val="right" w:pos="9355"/>
      </w:tabs>
    </w:pPr>
  </w:style>
  <w:style w:type="paragraph" w:styleId="26">
    <w:name w:val="Body Text 2"/>
    <w:basedOn w:val="a"/>
    <w:link w:val="210"/>
    <w:qFormat/>
    <w:rsid w:val="003519B4"/>
    <w:rPr>
      <w:lang w:val="x-none" w:eastAsia="x-none"/>
    </w:rPr>
  </w:style>
  <w:style w:type="paragraph" w:styleId="42">
    <w:name w:val="List Bullet 4"/>
    <w:basedOn w:val="a"/>
    <w:autoRedefine/>
    <w:qFormat/>
    <w:rsid w:val="003519B4"/>
    <w:pPr>
      <w:tabs>
        <w:tab w:val="left" w:pos="1209"/>
      </w:tabs>
      <w:spacing w:after="60"/>
      <w:ind w:left="1209" w:hanging="360"/>
      <w:jc w:val="both"/>
    </w:pPr>
  </w:style>
  <w:style w:type="paragraph" w:styleId="52">
    <w:name w:val="List Bullet 5"/>
    <w:basedOn w:val="a"/>
    <w:autoRedefine/>
    <w:qFormat/>
    <w:rsid w:val="003519B4"/>
    <w:pPr>
      <w:tabs>
        <w:tab w:val="left" w:pos="1492"/>
      </w:tabs>
      <w:spacing w:after="60"/>
      <w:ind w:left="1492" w:hanging="360"/>
      <w:jc w:val="both"/>
    </w:pPr>
  </w:style>
  <w:style w:type="paragraph" w:styleId="3a">
    <w:name w:val="List Number 3"/>
    <w:basedOn w:val="a"/>
    <w:qFormat/>
    <w:rsid w:val="003519B4"/>
    <w:pPr>
      <w:tabs>
        <w:tab w:val="left" w:pos="926"/>
      </w:tabs>
      <w:spacing w:after="60"/>
      <w:ind w:left="926" w:hanging="360"/>
      <w:jc w:val="both"/>
    </w:pPr>
  </w:style>
  <w:style w:type="paragraph" w:styleId="43">
    <w:name w:val="List Number 4"/>
    <w:basedOn w:val="a"/>
    <w:qFormat/>
    <w:rsid w:val="003519B4"/>
    <w:pPr>
      <w:tabs>
        <w:tab w:val="left" w:pos="1209"/>
      </w:tabs>
      <w:spacing w:after="60"/>
      <w:ind w:left="1209" w:hanging="360"/>
      <w:jc w:val="both"/>
    </w:pPr>
  </w:style>
  <w:style w:type="paragraph" w:styleId="53">
    <w:name w:val="List Number 5"/>
    <w:basedOn w:val="a"/>
    <w:qFormat/>
    <w:rsid w:val="003519B4"/>
    <w:pPr>
      <w:tabs>
        <w:tab w:val="left" w:pos="1492"/>
      </w:tabs>
      <w:spacing w:after="60"/>
      <w:ind w:left="1492" w:hanging="360"/>
      <w:jc w:val="both"/>
    </w:pPr>
  </w:style>
  <w:style w:type="paragraph" w:customStyle="1" w:styleId="Instruction">
    <w:name w:val="Instruction"/>
    <w:basedOn w:val="26"/>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semiHidden/>
    <w:qFormat/>
    <w:rsid w:val="003519B4"/>
    <w:pPr>
      <w:tabs>
        <w:tab w:val="left" w:pos="567"/>
      </w:tabs>
      <w:spacing w:before="240" w:after="120"/>
      <w:ind w:left="567" w:hanging="567"/>
      <w:jc w:val="both"/>
    </w:pPr>
    <w:rPr>
      <w:b/>
      <w:bCs/>
    </w:rPr>
  </w:style>
  <w:style w:type="paragraph" w:customStyle="1" w:styleId="3b">
    <w:name w:val="Раздел 3"/>
    <w:basedOn w:val="a"/>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qFormat/>
    <w:rsid w:val="003519B4"/>
    <w:pPr>
      <w:jc w:val="center"/>
    </w:pPr>
    <w:rPr>
      <w:b/>
      <w:bCs/>
      <w:sz w:val="28"/>
      <w:szCs w:val="28"/>
    </w:rPr>
  </w:style>
  <w:style w:type="paragraph" w:customStyle="1" w:styleId="14">
    <w:name w:val="Стиль1"/>
    <w:basedOn w:val="a"/>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qFormat/>
    <w:rsid w:val="003519B4"/>
    <w:pPr>
      <w:widowControl w:val="0"/>
      <w:ind w:firstLine="720"/>
      <w:jc w:val="both"/>
    </w:pPr>
    <w:rPr>
      <w:sz w:val="24"/>
      <w:szCs w:val="24"/>
    </w:rPr>
  </w:style>
  <w:style w:type="paragraph" w:styleId="affb">
    <w:name w:val="Document Map"/>
    <w:basedOn w:val="a"/>
    <w:semiHidden/>
    <w:qFormat/>
    <w:rsid w:val="00CA09A5"/>
    <w:pPr>
      <w:shd w:val="clear" w:color="auto" w:fill="000080"/>
    </w:pPr>
    <w:rPr>
      <w:sz w:val="2"/>
      <w:szCs w:val="2"/>
      <w:lang w:val="x-none" w:eastAsia="x-none"/>
    </w:rPr>
  </w:style>
  <w:style w:type="paragraph" w:styleId="affc">
    <w:name w:val="Title"/>
    <w:basedOn w:val="a"/>
    <w:qFormat/>
    <w:rsid w:val="00E4640A"/>
    <w:pPr>
      <w:widowControl w:val="0"/>
      <w:jc w:val="center"/>
    </w:pPr>
  </w:style>
  <w:style w:type="paragraph" w:styleId="3c">
    <w:name w:val="Body Text 3"/>
    <w:basedOn w:val="a"/>
    <w:qFormat/>
    <w:rsid w:val="00E4640A"/>
    <w:pPr>
      <w:spacing w:after="120"/>
    </w:pPr>
    <w:rPr>
      <w:sz w:val="16"/>
      <w:szCs w:val="16"/>
    </w:rPr>
  </w:style>
  <w:style w:type="paragraph" w:customStyle="1" w:styleId="1110">
    <w:name w:val="111"/>
    <w:basedOn w:val="a"/>
    <w:qFormat/>
    <w:rsid w:val="00E4640A"/>
    <w:rPr>
      <w:rFonts w:ascii="Times New Roman CYR" w:hAnsi="Times New Roman CYR" w:cs="Times New Roman CYR"/>
      <w:sz w:val="20"/>
      <w:szCs w:val="20"/>
    </w:rPr>
  </w:style>
  <w:style w:type="paragraph" w:styleId="affd">
    <w:name w:val="Subtitle"/>
    <w:basedOn w:val="a"/>
    <w:qFormat/>
    <w:rsid w:val="00E4640A"/>
    <w:pPr>
      <w:spacing w:after="60"/>
      <w:jc w:val="center"/>
      <w:outlineLvl w:val="1"/>
    </w:pPr>
    <w:rPr>
      <w:rFonts w:ascii="Cambria" w:hAnsi="Cambria"/>
      <w:lang w:val="x-none" w:eastAsia="x-none"/>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e">
    <w:name w:val="Подраздел"/>
    <w:basedOn w:val="a"/>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qFormat/>
    <w:rsid w:val="003B41ED"/>
    <w:pPr>
      <w:ind w:firstLine="567"/>
      <w:jc w:val="both"/>
      <w:textAlignment w:val="baseline"/>
    </w:pPr>
    <w:rPr>
      <w:lang w:val="en-US"/>
    </w:rPr>
  </w:style>
  <w:style w:type="paragraph" w:customStyle="1" w:styleId="2a">
    <w:name w:val="Обычный2"/>
    <w:qFormat/>
    <w:rsid w:val="003B41ED"/>
    <w:pPr>
      <w:widowControl w:val="0"/>
      <w:spacing w:line="338" w:lineRule="auto"/>
      <w:ind w:left="1040" w:hanging="360"/>
      <w:jc w:val="both"/>
    </w:pPr>
  </w:style>
  <w:style w:type="paragraph" w:styleId="afff">
    <w:name w:val="Plain Text"/>
    <w:basedOn w:val="a"/>
    <w:qFormat/>
    <w:rsid w:val="003B41ED"/>
    <w:rPr>
      <w:rFonts w:ascii="Courier New" w:hAnsi="Courier New"/>
      <w:sz w:val="20"/>
      <w:szCs w:val="20"/>
      <w:lang w:val="x-none" w:eastAsia="x-none"/>
    </w:rPr>
  </w:style>
  <w:style w:type="paragraph" w:customStyle="1" w:styleId="ConsNonformat">
    <w:name w:val="ConsNonformat"/>
    <w:qFormat/>
    <w:rsid w:val="003B41ED"/>
    <w:pPr>
      <w:widowControl w:val="0"/>
      <w:ind w:right="19772"/>
    </w:pPr>
    <w:rPr>
      <w:rFonts w:ascii="Courier New" w:hAnsi="Courier New" w:cs="Courier New"/>
    </w:rPr>
  </w:style>
  <w:style w:type="paragraph" w:styleId="2b">
    <w:name w:val="List Bullet 2"/>
    <w:basedOn w:val="a"/>
    <w:autoRedefine/>
    <w:qFormat/>
    <w:rsid w:val="003B41ED"/>
    <w:pPr>
      <w:tabs>
        <w:tab w:val="left" w:pos="643"/>
      </w:tabs>
      <w:spacing w:after="60"/>
      <w:ind w:left="643" w:hanging="360"/>
      <w:jc w:val="both"/>
    </w:pPr>
  </w:style>
  <w:style w:type="paragraph" w:styleId="3d">
    <w:name w:val="List Bullet 3"/>
    <w:basedOn w:val="a"/>
    <w:autoRedefine/>
    <w:qFormat/>
    <w:rsid w:val="003B41ED"/>
    <w:pPr>
      <w:tabs>
        <w:tab w:val="left" w:pos="926"/>
      </w:tabs>
      <w:spacing w:after="60"/>
      <w:ind w:left="926" w:hanging="360"/>
      <w:jc w:val="both"/>
    </w:pPr>
  </w:style>
  <w:style w:type="paragraph" w:styleId="afff0">
    <w:name w:val="List Number"/>
    <w:basedOn w:val="a"/>
    <w:qFormat/>
    <w:rsid w:val="003B41ED"/>
    <w:pPr>
      <w:tabs>
        <w:tab w:val="left" w:pos="360"/>
      </w:tabs>
      <w:spacing w:after="60"/>
      <w:ind w:left="360" w:hanging="360"/>
      <w:jc w:val="both"/>
    </w:pPr>
  </w:style>
  <w:style w:type="paragraph" w:styleId="afff1">
    <w:name w:val="Note Heading"/>
    <w:basedOn w:val="a"/>
    <w:next w:val="a"/>
    <w:qFormat/>
    <w:rsid w:val="003B41ED"/>
    <w:pPr>
      <w:spacing w:after="60"/>
      <w:jc w:val="both"/>
    </w:pPr>
    <w:rPr>
      <w:lang w:val="x-none" w:eastAsia="x-none"/>
    </w:rPr>
  </w:style>
  <w:style w:type="paragraph" w:styleId="16">
    <w:name w:val="toc 1"/>
    <w:basedOn w:val="a"/>
    <w:next w:val="a"/>
    <w:autoRedefine/>
    <w:semiHidden/>
    <w:rsid w:val="003B41ED"/>
    <w:pPr>
      <w:tabs>
        <w:tab w:val="left" w:pos="1134"/>
        <w:tab w:val="right" w:leader="dot" w:pos="9627"/>
      </w:tabs>
    </w:pPr>
    <w:rPr>
      <w:b/>
      <w:bCs/>
      <w:caps/>
      <w:sz w:val="20"/>
      <w:szCs w:val="20"/>
    </w:rPr>
  </w:style>
  <w:style w:type="paragraph" w:customStyle="1" w:styleId="Style1">
    <w:name w:val="Style1"/>
    <w:basedOn w:val="a"/>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left" w:pos="720"/>
      </w:tabs>
    </w:pPr>
  </w:style>
  <w:style w:type="paragraph" w:customStyle="1" w:styleId="Style3">
    <w:name w:val="Style3"/>
    <w:basedOn w:val="Simlple"/>
    <w:next w:val="Simlple"/>
    <w:qFormat/>
    <w:rsid w:val="003B41ED"/>
    <w:pPr>
      <w:tabs>
        <w:tab w:val="left" w:pos="720"/>
      </w:tabs>
      <w:ind w:firstLine="567"/>
    </w:pPr>
  </w:style>
  <w:style w:type="paragraph" w:styleId="17">
    <w:name w:val="index 1"/>
    <w:basedOn w:val="a"/>
    <w:next w:val="a"/>
    <w:autoRedefine/>
    <w:semiHidden/>
    <w:qFormat/>
    <w:rsid w:val="003B41ED"/>
    <w:pPr>
      <w:ind w:left="200" w:hanging="200"/>
    </w:pPr>
    <w:rPr>
      <w:sz w:val="20"/>
      <w:szCs w:val="20"/>
    </w:rPr>
  </w:style>
  <w:style w:type="paragraph" w:customStyle="1" w:styleId="bulletin">
    <w:name w:val="bulletin"/>
    <w:basedOn w:val="29"/>
    <w:qFormat/>
    <w:rsid w:val="003B41ED"/>
    <w:pPr>
      <w:tabs>
        <w:tab w:val="clear" w:pos="720"/>
      </w:tabs>
      <w:spacing w:before="0"/>
      <w:ind w:left="0" w:firstLine="0"/>
      <w:jc w:val="left"/>
    </w:pPr>
    <w:rPr>
      <w:sz w:val="22"/>
      <w:szCs w:val="22"/>
      <w:lang w:eastAsia="en-US"/>
    </w:rPr>
  </w:style>
  <w:style w:type="paragraph" w:customStyle="1" w:styleId="ListBul2">
    <w:name w:val="ListBul2"/>
    <w:basedOn w:val="aff2"/>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paragraph" w:customStyle="1" w:styleId="18">
    <w:name w:val="Абзац списка1"/>
    <w:basedOn w:val="a"/>
    <w:qFormat/>
    <w:rsid w:val="003B41ED"/>
    <w:pPr>
      <w:ind w:left="720"/>
    </w:pPr>
  </w:style>
  <w:style w:type="paragraph" w:styleId="2c">
    <w:name w:val="Body Text First Indent 2"/>
    <w:basedOn w:val="aff"/>
    <w:qFormat/>
    <w:rsid w:val="003B41ED"/>
    <w:pPr>
      <w:tabs>
        <w:tab w:val="left" w:pos="0"/>
      </w:tabs>
      <w:ind w:left="283"/>
    </w:pPr>
    <w:rPr>
      <w:lang w:val="en-GB"/>
    </w:rPr>
  </w:style>
  <w:style w:type="paragraph" w:customStyle="1" w:styleId="25">
    <w:name w:val="ШТ Назв.2"/>
    <w:basedOn w:val="a"/>
    <w:link w:val="24"/>
    <w:qFormat/>
    <w:rsid w:val="003B41ED"/>
    <w:pPr>
      <w:spacing w:before="60"/>
      <w:jc w:val="center"/>
    </w:pPr>
    <w:rPr>
      <w:b/>
      <w:bCs/>
      <w:lang w:val="en-US" w:eastAsia="en-US"/>
    </w:rPr>
  </w:style>
  <w:style w:type="paragraph" w:customStyle="1" w:styleId="style4">
    <w:name w:val="style4"/>
    <w:basedOn w:val="a"/>
    <w:qFormat/>
    <w:rsid w:val="003B41ED"/>
    <w:pPr>
      <w:spacing w:beforeAutospacing="1" w:afterAutospacing="1"/>
    </w:pPr>
  </w:style>
  <w:style w:type="paragraph" w:customStyle="1" w:styleId="desc2">
    <w:name w:val="desc2"/>
    <w:basedOn w:val="a"/>
    <w:qFormat/>
    <w:rsid w:val="003B41ED"/>
    <w:pPr>
      <w:spacing w:beforeAutospacing="1" w:afterAutospacing="1"/>
    </w:pPr>
  </w:style>
  <w:style w:type="paragraph" w:customStyle="1" w:styleId="112">
    <w:name w:val="Обычный + 11 пт"/>
    <w:basedOn w:val="a"/>
    <w:qFormat/>
    <w:rsid w:val="003B41ED"/>
    <w:pPr>
      <w:jc w:val="center"/>
      <w:outlineLvl w:val="1"/>
    </w:pPr>
    <w:rPr>
      <w:b/>
      <w:bCs/>
      <w:color w:val="333333"/>
      <w:sz w:val="22"/>
      <w:szCs w:val="22"/>
    </w:rPr>
  </w:style>
  <w:style w:type="paragraph" w:customStyle="1" w:styleId="afff2">
    <w:name w:val="Знак Знак Знак Знак"/>
    <w:basedOn w:val="a"/>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0">
    <w:name w:val="ConsPlusNonformat"/>
    <w:qFormat/>
    <w:rsid w:val="00AE6A9B"/>
    <w:rPr>
      <w:rFonts w:ascii="Courier New" w:hAnsi="Courier New" w:cs="Courier New"/>
    </w:rPr>
  </w:style>
  <w:style w:type="paragraph" w:customStyle="1" w:styleId="ConsPlusTitle">
    <w:name w:val="ConsPlusTitle"/>
    <w:qFormat/>
    <w:rsid w:val="00AE6A9B"/>
    <w:rPr>
      <w:b/>
      <w:bCs/>
      <w:sz w:val="24"/>
      <w:szCs w:val="24"/>
    </w:rPr>
  </w:style>
  <w:style w:type="paragraph" w:customStyle="1" w:styleId="ConsPlusCell">
    <w:name w:val="ConsPlusCell"/>
    <w:qFormat/>
    <w:rsid w:val="00AE6A9B"/>
    <w:rPr>
      <w:rFonts w:ascii="Arial" w:hAnsi="Arial" w:cs="Arial"/>
    </w:rPr>
  </w:style>
  <w:style w:type="paragraph" w:customStyle="1" w:styleId="19">
    <w:name w:val="Знак1"/>
    <w:basedOn w:val="a"/>
    <w:qFormat/>
    <w:rsid w:val="0050035E"/>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pPr>
    <w:rPr>
      <w:rFonts w:eastAsia="Calibri"/>
    </w:rPr>
  </w:style>
  <w:style w:type="paragraph" w:styleId="afff4">
    <w:name w:val="Balloon Text"/>
    <w:basedOn w:val="a"/>
    <w:qFormat/>
    <w:locked/>
    <w:rsid w:val="00B51B42"/>
    <w:rPr>
      <w:rFonts w:ascii="Segoe UI" w:hAnsi="Segoe UI"/>
      <w:sz w:val="18"/>
      <w:szCs w:val="18"/>
      <w:lang w:val="x-none" w:eastAsia="x-none"/>
    </w:rPr>
  </w:style>
  <w:style w:type="paragraph" w:customStyle="1" w:styleId="afff5">
    <w:name w:val="Нормальный (таблица)"/>
    <w:basedOn w:val="a"/>
    <w:next w:val="a"/>
    <w:uiPriority w:val="99"/>
    <w:qFormat/>
    <w:rsid w:val="00F3735D"/>
    <w:pPr>
      <w:jc w:val="both"/>
    </w:pPr>
    <w:rPr>
      <w:rFonts w:ascii="Arial" w:hAnsi="Arial" w:cs="Arial"/>
    </w:rPr>
  </w:style>
  <w:style w:type="paragraph" w:styleId="afff6">
    <w:name w:val="No Spacing"/>
    <w:uiPriority w:val="1"/>
    <w:qFormat/>
    <w:rsid w:val="00D75A8B"/>
    <w:rPr>
      <w:rFonts w:ascii="Calibri" w:eastAsia="Calibri" w:hAnsi="Calibri"/>
      <w:sz w:val="22"/>
      <w:szCs w:val="22"/>
      <w:lang w:eastAsia="en-US"/>
    </w:rPr>
  </w:style>
  <w:style w:type="paragraph" w:styleId="afff7">
    <w:name w:val="annotation text"/>
    <w:basedOn w:val="a"/>
    <w:qFormat/>
    <w:locked/>
    <w:rsid w:val="00F963CD"/>
    <w:pPr>
      <w:widowControl w:val="0"/>
    </w:pPr>
    <w:rPr>
      <w:rFonts w:ascii="Arial" w:hAnsi="Arial"/>
      <w:sz w:val="20"/>
      <w:szCs w:val="20"/>
      <w:lang w:val="x-none" w:eastAsia="x-none"/>
    </w:rPr>
  </w:style>
  <w:style w:type="paragraph" w:styleId="afff8">
    <w:name w:val="List Paragraph"/>
    <w:basedOn w:val="a"/>
    <w:uiPriority w:val="34"/>
    <w:qFormat/>
    <w:rsid w:val="009C042D"/>
    <w:pPr>
      <w:ind w:left="720"/>
      <w:contextualSpacing/>
    </w:pPr>
  </w:style>
  <w:style w:type="table" w:styleId="afff9">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Содержимое таблицы"/>
    <w:basedOn w:val="a"/>
    <w:qFormat/>
    <w:rsid w:val="0068297C"/>
    <w:pPr>
      <w:widowControl w:val="0"/>
      <w:suppressLineNumbers/>
    </w:pPr>
    <w:rPr>
      <w:rFonts w:ascii="Arial" w:hAnsi="Arial"/>
      <w:kern w:val="2"/>
      <w:sz w:val="20"/>
    </w:rPr>
  </w:style>
  <w:style w:type="character" w:styleId="afffb">
    <w:name w:val="Hyperlink"/>
    <w:basedOn w:val="a0"/>
    <w:unhideWhenUsed/>
    <w:locked/>
    <w:rsid w:val="002578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945656">
      <w:bodyDiv w:val="1"/>
      <w:marLeft w:val="0"/>
      <w:marRight w:val="0"/>
      <w:marTop w:val="0"/>
      <w:marBottom w:val="0"/>
      <w:divBdr>
        <w:top w:val="none" w:sz="0" w:space="0" w:color="auto"/>
        <w:left w:val="none" w:sz="0" w:space="0" w:color="auto"/>
        <w:bottom w:val="none" w:sz="0" w:space="0" w:color="auto"/>
        <w:right w:val="none" w:sz="0" w:space="0" w:color="auto"/>
      </w:divBdr>
      <w:divsChild>
        <w:div w:id="1787892803">
          <w:marLeft w:val="0"/>
          <w:marRight w:val="0"/>
          <w:marTop w:val="0"/>
          <w:marBottom w:val="0"/>
          <w:divBdr>
            <w:top w:val="none" w:sz="0" w:space="0" w:color="auto"/>
            <w:left w:val="none" w:sz="0" w:space="0" w:color="auto"/>
            <w:bottom w:val="none" w:sz="0" w:space="0" w:color="auto"/>
            <w:right w:val="none" w:sz="0" w:space="0" w:color="auto"/>
          </w:divBdr>
          <w:divsChild>
            <w:div w:id="2011642363">
              <w:marLeft w:val="0"/>
              <w:marRight w:val="0"/>
              <w:marTop w:val="0"/>
              <w:marBottom w:val="0"/>
              <w:divBdr>
                <w:top w:val="none" w:sz="0" w:space="0" w:color="auto"/>
                <w:left w:val="none" w:sz="0" w:space="0" w:color="auto"/>
                <w:bottom w:val="none" w:sz="0" w:space="0" w:color="auto"/>
                <w:right w:val="none" w:sz="0" w:space="0" w:color="auto"/>
              </w:divBdr>
            </w:div>
            <w:div w:id="1597179126">
              <w:marLeft w:val="0"/>
              <w:marRight w:val="0"/>
              <w:marTop w:val="0"/>
              <w:marBottom w:val="0"/>
              <w:divBdr>
                <w:top w:val="none" w:sz="0" w:space="0" w:color="auto"/>
                <w:left w:val="none" w:sz="0" w:space="0" w:color="auto"/>
                <w:bottom w:val="none" w:sz="0" w:space="0" w:color="auto"/>
                <w:right w:val="none" w:sz="0" w:space="0" w:color="auto"/>
              </w:divBdr>
            </w:div>
            <w:div w:id="125740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144263">
      <w:bodyDiv w:val="1"/>
      <w:marLeft w:val="0"/>
      <w:marRight w:val="0"/>
      <w:marTop w:val="0"/>
      <w:marBottom w:val="0"/>
      <w:divBdr>
        <w:top w:val="none" w:sz="0" w:space="0" w:color="auto"/>
        <w:left w:val="none" w:sz="0" w:space="0" w:color="auto"/>
        <w:bottom w:val="none" w:sz="0" w:space="0" w:color="auto"/>
        <w:right w:val="none" w:sz="0" w:space="0" w:color="auto"/>
      </w:divBdr>
      <w:divsChild>
        <w:div w:id="1330675080">
          <w:marLeft w:val="0"/>
          <w:marRight w:val="0"/>
          <w:marTop w:val="0"/>
          <w:marBottom w:val="600"/>
          <w:divBdr>
            <w:top w:val="none" w:sz="0" w:space="0" w:color="auto"/>
            <w:left w:val="none" w:sz="0" w:space="0" w:color="auto"/>
            <w:bottom w:val="none" w:sz="0" w:space="0" w:color="auto"/>
            <w:right w:val="none" w:sz="0" w:space="0" w:color="auto"/>
          </w:divBdr>
          <w:divsChild>
            <w:div w:id="1192299649">
              <w:marLeft w:val="0"/>
              <w:marRight w:val="0"/>
              <w:marTop w:val="0"/>
              <w:marBottom w:val="0"/>
              <w:divBdr>
                <w:top w:val="none" w:sz="0" w:space="0" w:color="auto"/>
                <w:left w:val="none" w:sz="0" w:space="0" w:color="auto"/>
                <w:bottom w:val="none" w:sz="0" w:space="0" w:color="auto"/>
                <w:right w:val="none" w:sz="0" w:space="0" w:color="auto"/>
              </w:divBdr>
            </w:div>
          </w:divsChild>
        </w:div>
        <w:div w:id="512303032">
          <w:marLeft w:val="0"/>
          <w:marRight w:val="0"/>
          <w:marTop w:val="0"/>
          <w:marBottom w:val="660"/>
          <w:divBdr>
            <w:top w:val="none" w:sz="0" w:space="0" w:color="auto"/>
            <w:left w:val="none" w:sz="0" w:space="0" w:color="auto"/>
            <w:bottom w:val="none" w:sz="0" w:space="0" w:color="auto"/>
            <w:right w:val="none" w:sz="0" w:space="0" w:color="auto"/>
          </w:divBdr>
          <w:divsChild>
            <w:div w:id="1079013538">
              <w:marLeft w:val="0"/>
              <w:marRight w:val="0"/>
              <w:marTop w:val="0"/>
              <w:marBottom w:val="0"/>
              <w:divBdr>
                <w:top w:val="none" w:sz="0" w:space="0" w:color="auto"/>
                <w:left w:val="none" w:sz="0" w:space="0" w:color="auto"/>
                <w:bottom w:val="none" w:sz="0" w:space="0" w:color="auto"/>
                <w:right w:val="none" w:sz="0" w:space="0" w:color="auto"/>
              </w:divBdr>
              <w:divsChild>
                <w:div w:id="1377510908">
                  <w:marLeft w:val="0"/>
                  <w:marRight w:val="0"/>
                  <w:marTop w:val="0"/>
                  <w:marBottom w:val="0"/>
                  <w:divBdr>
                    <w:top w:val="none" w:sz="0" w:space="0" w:color="auto"/>
                    <w:left w:val="none" w:sz="0" w:space="0" w:color="auto"/>
                    <w:bottom w:val="none" w:sz="0" w:space="0" w:color="auto"/>
                    <w:right w:val="none" w:sz="0" w:space="0" w:color="auto"/>
                  </w:divBdr>
                  <w:divsChild>
                    <w:div w:id="1243642684">
                      <w:marLeft w:val="0"/>
                      <w:marRight w:val="0"/>
                      <w:marTop w:val="0"/>
                      <w:marBottom w:val="0"/>
                      <w:divBdr>
                        <w:top w:val="none" w:sz="0" w:space="0" w:color="auto"/>
                        <w:left w:val="none" w:sz="0" w:space="0" w:color="auto"/>
                        <w:bottom w:val="none" w:sz="0" w:space="0" w:color="auto"/>
                        <w:right w:val="none" w:sz="0" w:space="0" w:color="auto"/>
                      </w:divBdr>
                      <w:divsChild>
                        <w:div w:id="691305088">
                          <w:marLeft w:val="0"/>
                          <w:marRight w:val="0"/>
                          <w:marTop w:val="0"/>
                          <w:marBottom w:val="0"/>
                          <w:divBdr>
                            <w:top w:val="none" w:sz="0" w:space="0" w:color="auto"/>
                            <w:left w:val="none" w:sz="0" w:space="0" w:color="auto"/>
                            <w:bottom w:val="none" w:sz="0" w:space="0" w:color="auto"/>
                            <w:right w:val="none" w:sz="0" w:space="0" w:color="auto"/>
                          </w:divBdr>
                          <w:divsChild>
                            <w:div w:id="2010062341">
                              <w:marLeft w:val="0"/>
                              <w:marRight w:val="0"/>
                              <w:marTop w:val="0"/>
                              <w:marBottom w:val="0"/>
                              <w:divBdr>
                                <w:top w:val="none" w:sz="0" w:space="0" w:color="auto"/>
                                <w:left w:val="none" w:sz="0" w:space="0" w:color="auto"/>
                                <w:bottom w:val="none" w:sz="0" w:space="0" w:color="auto"/>
                                <w:right w:val="none" w:sz="0" w:space="0" w:color="auto"/>
                              </w:divBdr>
                            </w:div>
                          </w:divsChild>
                        </w:div>
                        <w:div w:id="496190601">
                          <w:marLeft w:val="0"/>
                          <w:marRight w:val="0"/>
                          <w:marTop w:val="0"/>
                          <w:marBottom w:val="0"/>
                          <w:divBdr>
                            <w:top w:val="none" w:sz="0" w:space="0" w:color="auto"/>
                            <w:left w:val="none" w:sz="0" w:space="0" w:color="auto"/>
                            <w:bottom w:val="none" w:sz="0" w:space="0" w:color="auto"/>
                            <w:right w:val="none" w:sz="0" w:space="0" w:color="auto"/>
                          </w:divBdr>
                        </w:div>
                      </w:divsChild>
                    </w:div>
                    <w:div w:id="376397028">
                      <w:marLeft w:val="0"/>
                      <w:marRight w:val="0"/>
                      <w:marTop w:val="0"/>
                      <w:marBottom w:val="0"/>
                      <w:divBdr>
                        <w:top w:val="none" w:sz="0" w:space="0" w:color="auto"/>
                        <w:left w:val="none" w:sz="0" w:space="0" w:color="auto"/>
                        <w:bottom w:val="none" w:sz="0" w:space="0" w:color="auto"/>
                        <w:right w:val="none" w:sz="0" w:space="0" w:color="auto"/>
                      </w:divBdr>
                      <w:divsChild>
                        <w:div w:id="1572153537">
                          <w:marLeft w:val="0"/>
                          <w:marRight w:val="0"/>
                          <w:marTop w:val="0"/>
                          <w:marBottom w:val="0"/>
                          <w:divBdr>
                            <w:top w:val="none" w:sz="0" w:space="0" w:color="auto"/>
                            <w:left w:val="none" w:sz="0" w:space="0" w:color="auto"/>
                            <w:bottom w:val="none" w:sz="0" w:space="0" w:color="auto"/>
                            <w:right w:val="none" w:sz="0" w:space="0" w:color="auto"/>
                          </w:divBdr>
                          <w:divsChild>
                            <w:div w:id="1332757838">
                              <w:marLeft w:val="0"/>
                              <w:marRight w:val="0"/>
                              <w:marTop w:val="0"/>
                              <w:marBottom w:val="0"/>
                              <w:divBdr>
                                <w:top w:val="none" w:sz="0" w:space="0" w:color="auto"/>
                                <w:left w:val="none" w:sz="0" w:space="0" w:color="auto"/>
                                <w:bottom w:val="none" w:sz="0" w:space="0" w:color="auto"/>
                                <w:right w:val="none" w:sz="0" w:space="0" w:color="auto"/>
                              </w:divBdr>
                            </w:div>
                          </w:divsChild>
                        </w:div>
                        <w:div w:id="376052748">
                          <w:marLeft w:val="0"/>
                          <w:marRight w:val="0"/>
                          <w:marTop w:val="0"/>
                          <w:marBottom w:val="0"/>
                          <w:divBdr>
                            <w:top w:val="none" w:sz="0" w:space="0" w:color="auto"/>
                            <w:left w:val="none" w:sz="0" w:space="0" w:color="auto"/>
                            <w:bottom w:val="none" w:sz="0" w:space="0" w:color="auto"/>
                            <w:right w:val="none" w:sz="0" w:space="0" w:color="auto"/>
                          </w:divBdr>
                        </w:div>
                      </w:divsChild>
                    </w:div>
                    <w:div w:id="14963031">
                      <w:marLeft w:val="0"/>
                      <w:marRight w:val="0"/>
                      <w:marTop w:val="0"/>
                      <w:marBottom w:val="0"/>
                      <w:divBdr>
                        <w:top w:val="none" w:sz="0" w:space="0" w:color="auto"/>
                        <w:left w:val="none" w:sz="0" w:space="0" w:color="auto"/>
                        <w:bottom w:val="none" w:sz="0" w:space="0" w:color="auto"/>
                        <w:right w:val="none" w:sz="0" w:space="0" w:color="auto"/>
                      </w:divBdr>
                      <w:divsChild>
                        <w:div w:id="1395540900">
                          <w:marLeft w:val="0"/>
                          <w:marRight w:val="0"/>
                          <w:marTop w:val="0"/>
                          <w:marBottom w:val="0"/>
                          <w:divBdr>
                            <w:top w:val="none" w:sz="0" w:space="0" w:color="auto"/>
                            <w:left w:val="none" w:sz="0" w:space="0" w:color="auto"/>
                            <w:bottom w:val="none" w:sz="0" w:space="0" w:color="auto"/>
                            <w:right w:val="none" w:sz="0" w:space="0" w:color="auto"/>
                          </w:divBdr>
                          <w:divsChild>
                            <w:div w:id="1036008254">
                              <w:marLeft w:val="0"/>
                              <w:marRight w:val="0"/>
                              <w:marTop w:val="0"/>
                              <w:marBottom w:val="0"/>
                              <w:divBdr>
                                <w:top w:val="none" w:sz="0" w:space="0" w:color="auto"/>
                                <w:left w:val="none" w:sz="0" w:space="0" w:color="auto"/>
                                <w:bottom w:val="none" w:sz="0" w:space="0" w:color="auto"/>
                                <w:right w:val="none" w:sz="0" w:space="0" w:color="auto"/>
                              </w:divBdr>
                            </w:div>
                          </w:divsChild>
                        </w:div>
                        <w:div w:id="170921992">
                          <w:marLeft w:val="0"/>
                          <w:marRight w:val="0"/>
                          <w:marTop w:val="0"/>
                          <w:marBottom w:val="0"/>
                          <w:divBdr>
                            <w:top w:val="none" w:sz="0" w:space="0" w:color="auto"/>
                            <w:left w:val="none" w:sz="0" w:space="0" w:color="auto"/>
                            <w:bottom w:val="none" w:sz="0" w:space="0" w:color="auto"/>
                            <w:right w:val="none" w:sz="0" w:space="0" w:color="auto"/>
                          </w:divBdr>
                        </w:div>
                      </w:divsChild>
                    </w:div>
                    <w:div w:id="1516336207">
                      <w:marLeft w:val="0"/>
                      <w:marRight w:val="0"/>
                      <w:marTop w:val="0"/>
                      <w:marBottom w:val="0"/>
                      <w:divBdr>
                        <w:top w:val="none" w:sz="0" w:space="0" w:color="auto"/>
                        <w:left w:val="none" w:sz="0" w:space="0" w:color="auto"/>
                        <w:bottom w:val="none" w:sz="0" w:space="0" w:color="auto"/>
                        <w:right w:val="none" w:sz="0" w:space="0" w:color="auto"/>
                      </w:divBdr>
                      <w:divsChild>
                        <w:div w:id="986057465">
                          <w:marLeft w:val="0"/>
                          <w:marRight w:val="0"/>
                          <w:marTop w:val="0"/>
                          <w:marBottom w:val="0"/>
                          <w:divBdr>
                            <w:top w:val="none" w:sz="0" w:space="0" w:color="auto"/>
                            <w:left w:val="none" w:sz="0" w:space="0" w:color="auto"/>
                            <w:bottom w:val="none" w:sz="0" w:space="0" w:color="auto"/>
                            <w:right w:val="none" w:sz="0" w:space="0" w:color="auto"/>
                          </w:divBdr>
                          <w:divsChild>
                            <w:div w:id="523599022">
                              <w:marLeft w:val="0"/>
                              <w:marRight w:val="0"/>
                              <w:marTop w:val="0"/>
                              <w:marBottom w:val="0"/>
                              <w:divBdr>
                                <w:top w:val="none" w:sz="0" w:space="0" w:color="auto"/>
                                <w:left w:val="none" w:sz="0" w:space="0" w:color="auto"/>
                                <w:bottom w:val="none" w:sz="0" w:space="0" w:color="auto"/>
                                <w:right w:val="none" w:sz="0" w:space="0" w:color="auto"/>
                              </w:divBdr>
                            </w:div>
                          </w:divsChild>
                        </w:div>
                        <w:div w:id="1896963735">
                          <w:marLeft w:val="0"/>
                          <w:marRight w:val="0"/>
                          <w:marTop w:val="0"/>
                          <w:marBottom w:val="0"/>
                          <w:divBdr>
                            <w:top w:val="none" w:sz="0" w:space="0" w:color="auto"/>
                            <w:left w:val="none" w:sz="0" w:space="0" w:color="auto"/>
                            <w:bottom w:val="none" w:sz="0" w:space="0" w:color="auto"/>
                            <w:right w:val="none" w:sz="0" w:space="0" w:color="auto"/>
                          </w:divBdr>
                        </w:div>
                      </w:divsChild>
                    </w:div>
                    <w:div w:id="2046518107">
                      <w:marLeft w:val="0"/>
                      <w:marRight w:val="0"/>
                      <w:marTop w:val="0"/>
                      <w:marBottom w:val="0"/>
                      <w:divBdr>
                        <w:top w:val="none" w:sz="0" w:space="0" w:color="auto"/>
                        <w:left w:val="none" w:sz="0" w:space="0" w:color="auto"/>
                        <w:bottom w:val="none" w:sz="0" w:space="0" w:color="auto"/>
                        <w:right w:val="none" w:sz="0" w:space="0" w:color="auto"/>
                      </w:divBdr>
                      <w:divsChild>
                        <w:div w:id="1228809208">
                          <w:marLeft w:val="0"/>
                          <w:marRight w:val="0"/>
                          <w:marTop w:val="0"/>
                          <w:marBottom w:val="0"/>
                          <w:divBdr>
                            <w:top w:val="none" w:sz="0" w:space="0" w:color="auto"/>
                            <w:left w:val="none" w:sz="0" w:space="0" w:color="auto"/>
                            <w:bottom w:val="none" w:sz="0" w:space="0" w:color="auto"/>
                            <w:right w:val="none" w:sz="0" w:space="0" w:color="auto"/>
                          </w:divBdr>
                          <w:divsChild>
                            <w:div w:id="36826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2669">
                      <w:marLeft w:val="0"/>
                      <w:marRight w:val="0"/>
                      <w:marTop w:val="0"/>
                      <w:marBottom w:val="0"/>
                      <w:divBdr>
                        <w:top w:val="none" w:sz="0" w:space="0" w:color="auto"/>
                        <w:left w:val="none" w:sz="0" w:space="0" w:color="auto"/>
                        <w:bottom w:val="none" w:sz="0" w:space="0" w:color="auto"/>
                        <w:right w:val="none" w:sz="0" w:space="0" w:color="auto"/>
                      </w:divBdr>
                      <w:divsChild>
                        <w:div w:id="991641936">
                          <w:marLeft w:val="0"/>
                          <w:marRight w:val="0"/>
                          <w:marTop w:val="0"/>
                          <w:marBottom w:val="0"/>
                          <w:divBdr>
                            <w:top w:val="none" w:sz="0" w:space="0" w:color="auto"/>
                            <w:left w:val="none" w:sz="0" w:space="0" w:color="auto"/>
                            <w:bottom w:val="none" w:sz="0" w:space="0" w:color="auto"/>
                            <w:right w:val="none" w:sz="0" w:space="0" w:color="auto"/>
                          </w:divBdr>
                          <w:divsChild>
                            <w:div w:id="137639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hyperlink" Target="https://www.officemag.ru/catalog/goods/606877/"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fficemag.ru/catalog/goods/10497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officemag.ru/catalog/goods/60258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fficemag.ru/catalog/goods/222438/" TargetMode="External"/><Relationship Id="rId5" Type="http://schemas.openxmlformats.org/officeDocument/2006/relationships/webSettings" Target="webSettings.xml"/><Relationship Id="rId15" Type="http://schemas.openxmlformats.org/officeDocument/2006/relationships/hyperlink" Target="https://www.officemag.ru/catalog/goods/605238/" TargetMode="External"/><Relationship Id="rId10" Type="http://schemas.openxmlformats.org/officeDocument/2006/relationships/hyperlink" Target="https://www.officemag.ru/catalog/goods/60138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officemag.ru/catalog/goods/6054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5123A-F1D4-4EE0-B811-F450AD11F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6297</Words>
  <Characters>35899</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PC72</cp:lastModifiedBy>
  <cp:revision>2</cp:revision>
  <cp:lastPrinted>2022-02-01T11:47:00Z</cp:lastPrinted>
  <dcterms:created xsi:type="dcterms:W3CDTF">2026-06-04T11:40:00Z</dcterms:created>
  <dcterms:modified xsi:type="dcterms:W3CDTF">2026-06-04T11:40:00Z</dcterms:modified>
  <dc:language>ru-RU</dc:language>
</cp:coreProperties>
</file>