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2A8" w:rsidRPr="009C0C5A" w:rsidRDefault="00CB42A8" w:rsidP="00CB42A8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C0C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ТЕХНИЧЕСКОЕ ЗАДАНИЕ</w:t>
      </w:r>
    </w:p>
    <w:p w:rsidR="00CB42A8" w:rsidRPr="00B96DCE" w:rsidRDefault="00CB42A8" w:rsidP="00CB42A8">
      <w:pPr>
        <w:tabs>
          <w:tab w:val="left" w:pos="555"/>
        </w:tabs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b/>
          <w:sz w:val="26"/>
          <w:szCs w:val="26"/>
        </w:rPr>
        <w:t>1. Описание объекта закупки</w:t>
      </w:r>
    </w:p>
    <w:p w:rsidR="00CB42A8" w:rsidRPr="00584763" w:rsidRDefault="00CB42A8" w:rsidP="00CB42A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sz w:val="26"/>
          <w:szCs w:val="26"/>
        </w:rPr>
        <w:t xml:space="preserve">1.1. Предмет контракта: </w:t>
      </w:r>
      <w:r>
        <w:rPr>
          <w:rFonts w:ascii="Times New Roman" w:hAnsi="Times New Roman" w:cs="Times New Roman"/>
          <w:bCs/>
          <w:sz w:val="26"/>
          <w:szCs w:val="26"/>
        </w:rPr>
        <w:t>п</w:t>
      </w:r>
      <w:r w:rsidRPr="007D60EC">
        <w:rPr>
          <w:rFonts w:ascii="Times New Roman" w:hAnsi="Times New Roman" w:cs="Times New Roman"/>
          <w:bCs/>
          <w:sz w:val="26"/>
          <w:szCs w:val="26"/>
        </w:rPr>
        <w:t xml:space="preserve">оставка расходных материалов для обеспечения образовательного процесса по дополнительным общеразвивающим программам «Введение в </w:t>
      </w:r>
      <w:proofErr w:type="spellStart"/>
      <w:r w:rsidRPr="007D60EC">
        <w:rPr>
          <w:rFonts w:ascii="Times New Roman" w:hAnsi="Times New Roman" w:cs="Times New Roman"/>
          <w:bCs/>
          <w:sz w:val="26"/>
          <w:szCs w:val="26"/>
        </w:rPr>
        <w:t>скетчинг</w:t>
      </w:r>
      <w:proofErr w:type="spellEnd"/>
      <w:r w:rsidRPr="007D60EC">
        <w:rPr>
          <w:rFonts w:ascii="Times New Roman" w:hAnsi="Times New Roman" w:cs="Times New Roman"/>
          <w:bCs/>
          <w:sz w:val="26"/>
          <w:szCs w:val="26"/>
        </w:rPr>
        <w:t>», «Творческая мастерская»</w:t>
      </w:r>
      <w:r>
        <w:rPr>
          <w:rFonts w:ascii="Times New Roman" w:hAnsi="Times New Roman" w:cs="Times New Roman"/>
          <w:bCs/>
          <w:sz w:val="26"/>
          <w:szCs w:val="26"/>
        </w:rPr>
        <w:t xml:space="preserve"> (далее – Товар).</w:t>
      </w:r>
    </w:p>
    <w:p w:rsidR="00CB42A8" w:rsidRPr="00B96DCE" w:rsidRDefault="00CB42A8" w:rsidP="00CB42A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sz w:val="26"/>
          <w:szCs w:val="26"/>
        </w:rPr>
        <w:t xml:space="preserve">1.2. Место поставки Товара: </w:t>
      </w:r>
      <w:r w:rsidRPr="00584763">
        <w:rPr>
          <w:rFonts w:ascii="Times New Roman" w:eastAsia="Times New Roman" w:hAnsi="Times New Roman" w:cs="Times New Roman"/>
          <w:sz w:val="26"/>
          <w:szCs w:val="26"/>
        </w:rPr>
        <w:t xml:space="preserve">197198, Санкт-Петербург, </w:t>
      </w:r>
      <w:proofErr w:type="spellStart"/>
      <w:r w:rsidRPr="00584763">
        <w:rPr>
          <w:rFonts w:ascii="Times New Roman" w:eastAsia="Times New Roman" w:hAnsi="Times New Roman" w:cs="Times New Roman"/>
          <w:sz w:val="26"/>
          <w:szCs w:val="26"/>
        </w:rPr>
        <w:t>пр-</w:t>
      </w:r>
      <w:r>
        <w:rPr>
          <w:rFonts w:ascii="Times New Roman" w:eastAsia="Times New Roman" w:hAnsi="Times New Roman" w:cs="Times New Roman"/>
          <w:sz w:val="26"/>
          <w:szCs w:val="26"/>
        </w:rPr>
        <w:t>кт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Большой П.С., д. 29/2, лит А</w:t>
      </w:r>
      <w:r w:rsidRPr="00B96DC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B42A8" w:rsidRDefault="00CB42A8" w:rsidP="00CB42A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sz w:val="26"/>
          <w:szCs w:val="26"/>
        </w:rPr>
        <w:t xml:space="preserve">1.3. </w:t>
      </w:r>
      <w:r w:rsidRPr="00D744B6">
        <w:rPr>
          <w:rFonts w:ascii="Times New Roman" w:eastAsia="Times New Roman" w:hAnsi="Times New Roman" w:cs="Times New Roman"/>
          <w:b/>
          <w:sz w:val="26"/>
          <w:szCs w:val="26"/>
        </w:rPr>
        <w:t>Сроки поставки Товара:</w:t>
      </w:r>
      <w:r w:rsidRPr="00B96D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84763">
        <w:rPr>
          <w:rFonts w:ascii="Times New Roman" w:eastAsia="Times New Roman" w:hAnsi="Times New Roman" w:cs="Times New Roman"/>
          <w:sz w:val="26"/>
          <w:szCs w:val="26"/>
        </w:rPr>
        <w:t xml:space="preserve">с даты заключения Контракта и </w:t>
      </w:r>
      <w:r w:rsidRPr="00D744B6">
        <w:rPr>
          <w:rFonts w:ascii="Times New Roman" w:eastAsia="Times New Roman" w:hAnsi="Times New Roman" w:cs="Times New Roman"/>
          <w:b/>
          <w:sz w:val="26"/>
          <w:szCs w:val="26"/>
        </w:rPr>
        <w:t xml:space="preserve">не позднее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22</w:t>
      </w:r>
      <w:r w:rsidRPr="00D744B6">
        <w:rPr>
          <w:rFonts w:ascii="Times New Roman" w:eastAsia="Times New Roman" w:hAnsi="Times New Roman" w:cs="Times New Roman"/>
          <w:b/>
          <w:sz w:val="26"/>
          <w:szCs w:val="26"/>
        </w:rPr>
        <w:t>.06.2026.</w:t>
      </w:r>
    </w:p>
    <w:p w:rsidR="00CB42A8" w:rsidRPr="00B96DCE" w:rsidRDefault="00CB42A8" w:rsidP="00CB42A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sz w:val="26"/>
          <w:szCs w:val="26"/>
        </w:rPr>
        <w:t>Доставка, разгрузка Товара в месте передачи его Заказчику, осуществляется Поставщиком по рабочим дням, в часы работы Заказчика с 10-00 до 16-00 часов (время московское).</w:t>
      </w:r>
    </w:p>
    <w:p w:rsidR="00CB42A8" w:rsidRPr="00B96DCE" w:rsidRDefault="00CB42A8" w:rsidP="00CB42A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sz w:val="26"/>
          <w:szCs w:val="26"/>
        </w:rPr>
        <w:t xml:space="preserve">Отгрузка, доставка, выполнение погрузочно-разгрузочных работ поставляемого Товара выполняется Поставщиком своими силами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</w:t>
      </w:r>
      <w:r w:rsidRPr="00B96DCE">
        <w:rPr>
          <w:rFonts w:ascii="Times New Roman" w:eastAsia="Times New Roman" w:hAnsi="Times New Roman" w:cs="Times New Roman"/>
          <w:sz w:val="26"/>
          <w:szCs w:val="26"/>
        </w:rPr>
        <w:t>за свой счет.</w:t>
      </w:r>
    </w:p>
    <w:p w:rsidR="00CB42A8" w:rsidRPr="00B96DCE" w:rsidRDefault="00CB42A8" w:rsidP="00CB42A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sz w:val="26"/>
          <w:szCs w:val="26"/>
        </w:rPr>
        <w:t>Поставщик не менее чем за 1 (Один) рабочий день до осуществления поставки Товара уведомляет Заказчика любым удобным способом (по телефону, по адресу электронной почты, указанными в Контракте) о времени и дате доставки Товара в место доставки.</w:t>
      </w:r>
    </w:p>
    <w:p w:rsidR="00CB42A8" w:rsidRPr="00B96DCE" w:rsidRDefault="00CB42A8" w:rsidP="00CB42A8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96DCE">
        <w:rPr>
          <w:rFonts w:ascii="Times New Roman" w:eastAsia="Times New Roman" w:hAnsi="Times New Roman" w:cs="Times New Roman"/>
          <w:b/>
          <w:sz w:val="26"/>
          <w:szCs w:val="26"/>
        </w:rPr>
        <w:t>2. Требования к количеству, качеству товара, к его техническим и функциональным и характеристикам</w:t>
      </w:r>
    </w:p>
    <w:p w:rsidR="00CB42A8" w:rsidRPr="00B96DCE" w:rsidRDefault="00CB42A8" w:rsidP="00CB42A8">
      <w:pPr>
        <w:widowControl w:val="0"/>
        <w:suppressAutoHyphens/>
        <w:spacing w:after="0"/>
        <w:jc w:val="center"/>
        <w:outlineLvl w:val="2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highlight w:val="yellow"/>
          <w:lang w:eastAsia="ru-RU"/>
        </w:rPr>
      </w:pPr>
      <w:bookmarkStart w:id="0" w:name="AD_TZ_SECTION_2_PARAGRAPH_2_2"/>
      <w:r w:rsidRPr="00B96DC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2.1. </w:t>
      </w:r>
      <w:r w:rsidRPr="00B96D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Требования к качеству</w:t>
      </w:r>
      <w:bookmarkEnd w:id="0"/>
      <w:r w:rsidRPr="00B96D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 безопасности товара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2.1.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обременением.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2.2. Поставляемый Товар в части безопасности должен соответствовать требованиям, установленным к данному виду товара правом Евразийского экономического союза и законодательством Российской Федерации.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регламентам.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2.3. 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Товар должен поставляться в соответствующей промышленной неповрежденной упаковке (ГОСТ 17527-2020),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- упаковка должна соответствовать требованиям нормативно-технической документации на изделия конкретных видов;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грузовых мест и обслуживающему персоналу; 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- упаковка не должна быть вскрыта, не иметь вмятин, порезов;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- наличие маркировки/потребительской маркировки (ГОСТ 17527-2020)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B42A8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о-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правовыми актами и предъявляемым к товару, в том числе сертификатами (декларациями) соответствия, удостоверениями качества и безопасности, заключениям уполномоченных органов, если такие требования к товару установлены действующим законодательством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. 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Товар должен соответствовать требованиям законодательства, в том числе: 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Федерального Закона от 30.03.1999г. № 52-ФЗ «О санитарно-эпидемиологическом благополучии населения»; </w:t>
      </w:r>
    </w:p>
    <w:p w:rsidR="00CB42A8" w:rsidRPr="00D744B6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-  Федеральн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27.12.2002г. № 184-ФЗ «О техническом регулировании»;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Постановлени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РФ от 23.12.2021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2425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2467 и признании утратившими силу некоторых актов Правительства Российской Федерации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D744B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:rsidR="00CB42A8" w:rsidRPr="00B96DCE" w:rsidRDefault="00CB42A8" w:rsidP="00CB42A8">
      <w:pPr>
        <w:widowControl w:val="0"/>
        <w:suppressAutoHyphens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B42A8" w:rsidRPr="00B96DCE" w:rsidRDefault="00CB42A8" w:rsidP="00CB42A8">
      <w:pPr>
        <w:widowControl w:val="0"/>
        <w:suppressAutoHyphens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1" w:name="AD_TZ_SECTION_2_PARAGRAPH_2_3"/>
      <w:r w:rsidRPr="00B96D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2.2. Требования к техническим</w:t>
      </w:r>
      <w:bookmarkEnd w:id="1"/>
      <w:r w:rsidRPr="00B96D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характеристикам товарам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.1. Поставщик принимает на себя обязательства по поставке Товара по наименованию, в количестве, комплекте согласно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Спецификации</w:t>
      </w: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.2. При осуществлении поставки Товара Поставщик должен представить и выдать: оригиналы или в установленном порядке заверенные копии действующих сертификатов качества, сертификатов соответствия на поставляемые товары, в которых должны быть отражены номера и даты выдачи удостоверения, наименование и адрес изготовителя товара, показатели качества, санитарно-эпидемиологических заключений,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CB42A8" w:rsidRPr="00B96DCE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B42A8" w:rsidRPr="00B96DCE" w:rsidRDefault="00CB42A8" w:rsidP="00CB42A8">
      <w:pPr>
        <w:widowControl w:val="0"/>
        <w:suppressAutoHyphens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2" w:name="AD_TZ_SECTION_3"/>
      <w:r w:rsidRPr="00B96D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3. </w:t>
      </w:r>
      <w:r w:rsidRPr="00B96D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Требования к гарантийному</w:t>
      </w:r>
      <w:bookmarkEnd w:id="2"/>
      <w:r w:rsidRPr="00B96D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сроку товара, объему предоставления гарантий их качества</w:t>
      </w:r>
    </w:p>
    <w:p w:rsidR="00CB42A8" w:rsidRPr="00B96DCE" w:rsidRDefault="00CB42A8" w:rsidP="00CB42A8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3.1. Поставщик несет все расходы по замене дефектной продукции (Товара) в случае, если дефект носит производственный характер.</w:t>
      </w:r>
    </w:p>
    <w:p w:rsidR="00CB42A8" w:rsidRPr="00B96DCE" w:rsidRDefault="00CB42A8" w:rsidP="00CB42A8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3.2. В случае поставки некачественного Товара Поставщик обязан в течение 3-х дней произвести замену Товара за свой счет.</w:t>
      </w:r>
    </w:p>
    <w:p w:rsidR="00CB42A8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DCE">
        <w:rPr>
          <w:rFonts w:ascii="Times New Roman" w:eastAsia="Times New Roman" w:hAnsi="Times New Roman" w:cs="Times New Roman"/>
          <w:sz w:val="26"/>
          <w:szCs w:val="26"/>
          <w:lang w:eastAsia="ru-RU"/>
        </w:rPr>
        <w:t>3.3.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362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Поставщик предоставляет гарантию качества на весь объем (состав) поставленный </w:t>
      </w:r>
      <w:r w:rsidRPr="00C362C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 Контракту Товара. Гарантийный срок должен составлять не менее срока гарантии изготовителя данного товара, но в любом случае не менее 12 (двенадцати) месяцев с даты подписания Заказчиком документа о приемке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B42A8" w:rsidRPr="00CB42A8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42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4. Перечень приложений, являющихся неотъемлемой частью Технического задания (описания объекта закупки)</w:t>
      </w:r>
    </w:p>
    <w:p w:rsidR="00CB42A8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2A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№1. Требования к значениям показателей (характеристик) товара, позволяющие определить соответствие установленным заказчиком требований предлагаемого к поставке товара</w:t>
      </w:r>
    </w:p>
    <w:p w:rsidR="00CB42A8" w:rsidRDefault="00CB42A8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CB42A8" w:rsidRDefault="00CB42A8" w:rsidP="00CB42A8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CB42A8" w:rsidSect="00CB42A8">
          <w:headerReference w:type="default" r:id="rId4"/>
          <w:headerReference w:type="first" r:id="rId5"/>
          <w:pgSz w:w="11906" w:h="16838"/>
          <w:pgMar w:top="1134" w:right="567" w:bottom="1276" w:left="1134" w:header="709" w:footer="709" w:gutter="0"/>
          <w:cols w:space="708"/>
          <w:docGrid w:linePitch="360"/>
        </w:sectPr>
      </w:pPr>
    </w:p>
    <w:p w:rsidR="00CB42A8" w:rsidRPr="00CB42A8" w:rsidRDefault="00CB42A8" w:rsidP="00CB42A8">
      <w:pPr>
        <w:widowControl w:val="0"/>
        <w:suppressAutoHyphens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42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Приложение №1 к Техническому заданию </w:t>
      </w:r>
    </w:p>
    <w:p w:rsidR="00CB42A8" w:rsidRPr="00CB42A8" w:rsidRDefault="00CB42A8" w:rsidP="00CB42A8">
      <w:pPr>
        <w:widowControl w:val="0"/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42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требований предлагаемого к поставке товара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043"/>
        <w:gridCol w:w="2936"/>
        <w:gridCol w:w="3871"/>
        <w:gridCol w:w="3804"/>
        <w:gridCol w:w="1587"/>
        <w:gridCol w:w="1319"/>
      </w:tblGrid>
      <w:tr w:rsidR="00CB42A8" w:rsidRPr="005B564C" w:rsidTr="00CB42A8">
        <w:tc>
          <w:tcPr>
            <w:tcW w:w="358" w:type="pct"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b/>
                <w:kern w:val="1"/>
                <w:lang w:eastAsia="zh-CN" w:bidi="hi-IN"/>
              </w:rPr>
            </w:pPr>
            <w:r w:rsidRPr="005B564C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r w:rsidRPr="005B564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008" w:type="pct"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b/>
                <w:kern w:val="1"/>
                <w:lang w:eastAsia="zh-CN" w:bidi="hi-IN"/>
              </w:rPr>
            </w:pPr>
            <w:r w:rsidRPr="005B564C">
              <w:rPr>
                <w:rFonts w:ascii="Times New Roman" w:eastAsia="Calibri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329" w:type="pct"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b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b/>
                <w:kern w:val="1"/>
                <w:lang w:eastAsia="zh-CN" w:bidi="hi-IN"/>
              </w:rPr>
              <w:t>Характеристики</w:t>
            </w:r>
          </w:p>
        </w:tc>
        <w:tc>
          <w:tcPr>
            <w:tcW w:w="1306" w:type="pct"/>
          </w:tcPr>
          <w:p w:rsidR="00CB42A8" w:rsidRPr="005B564C" w:rsidRDefault="00CB42A8" w:rsidP="000469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564C">
              <w:rPr>
                <w:rFonts w:ascii="Times New Roman" w:eastAsia="Times New Roman" w:hAnsi="Times New Roman" w:cs="Times New Roman"/>
                <w:b/>
                <w:lang w:eastAsia="ar-SA"/>
              </w:rPr>
              <w:t>Инструкция по заполнению  характеристики в заявке</w:t>
            </w:r>
          </w:p>
        </w:tc>
        <w:tc>
          <w:tcPr>
            <w:tcW w:w="545" w:type="pct"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b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453" w:type="pct"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b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CB42A8" w:rsidRPr="005B564C" w:rsidTr="00CB42A8">
        <w:trPr>
          <w:trHeight w:val="645"/>
        </w:trPr>
        <w:tc>
          <w:tcPr>
            <w:tcW w:w="358" w:type="pct"/>
            <w:vMerge w:val="restart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</w:t>
            </w:r>
          </w:p>
        </w:tc>
        <w:tc>
          <w:tcPr>
            <w:tcW w:w="1008" w:type="pct"/>
            <w:vMerge w:val="restart"/>
          </w:tcPr>
          <w:p w:rsidR="00CB42A8" w:rsidRPr="005B564C" w:rsidRDefault="00CB42A8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Карандаш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чернографитный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HB</w:t>
            </w:r>
          </w:p>
        </w:tc>
        <w:tc>
          <w:tcPr>
            <w:tcW w:w="1329" w:type="pct"/>
          </w:tcPr>
          <w:p w:rsidR="00CB42A8" w:rsidRPr="005B564C" w:rsidRDefault="00CB42A8" w:rsidP="0004692A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 xml:space="preserve">Длина карандаша, мм: ≥ 175 </w:t>
            </w:r>
            <w:proofErr w:type="gramStart"/>
            <w:r w:rsidRPr="005B564C">
              <w:rPr>
                <w:rFonts w:ascii="Times New Roman" w:hAnsi="Times New Roman" w:cs="Times New Roman"/>
                <w:shd w:val="clear" w:color="auto" w:fill="FFFFFF"/>
              </w:rPr>
              <w:t>&lt; 180</w:t>
            </w:r>
            <w:proofErr w:type="gramEnd"/>
          </w:p>
          <w:p w:rsidR="00CB42A8" w:rsidRPr="005B564C" w:rsidRDefault="00CB42A8" w:rsidP="0004692A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CB42A8" w:rsidRPr="005B564C" w:rsidRDefault="00CB42A8" w:rsidP="0004692A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306" w:type="pct"/>
          </w:tcPr>
          <w:p w:rsidR="00CB42A8" w:rsidRPr="005B564C" w:rsidRDefault="00CB42A8" w:rsidP="000469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  <w:p w:rsidR="00CB42A8" w:rsidRPr="005B564C" w:rsidRDefault="00CB42A8" w:rsidP="000469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Merge w:val="restart"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Merge w:val="restart"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CB42A8" w:rsidRPr="005B564C" w:rsidTr="00CB42A8">
        <w:trPr>
          <w:trHeight w:val="693"/>
        </w:trPr>
        <w:tc>
          <w:tcPr>
            <w:tcW w:w="358" w:type="pct"/>
            <w:vMerge/>
          </w:tcPr>
          <w:p w:rsidR="00CB42A8" w:rsidRPr="005B564C" w:rsidRDefault="00CB42A8" w:rsidP="0004692A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CB42A8" w:rsidRPr="005B564C" w:rsidRDefault="00CB42A8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Наличие заточенного стержня: да;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Наличие ластика: нет;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Тип карандаша:</w:t>
            </w:r>
            <w:r w:rsidRPr="005B564C">
              <w:t xml:space="preserve"> </w:t>
            </w:r>
            <w:r w:rsidRPr="005B564C">
              <w:rPr>
                <w:rFonts w:ascii="Times New Roman" w:hAnsi="Times New Roman" w:cs="Times New Roman"/>
                <w:shd w:val="clear" w:color="auto" w:fill="FFFFFF"/>
              </w:rPr>
              <w:t>Твердо-мягкий;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 xml:space="preserve">Твердость грифеля: </w:t>
            </w:r>
            <w:r w:rsidRPr="005B564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HB</w:t>
            </w:r>
            <w:r w:rsidRPr="005B564C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Профиль: Шестигранный;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Материал: Дерево.</w:t>
            </w:r>
          </w:p>
        </w:tc>
        <w:tc>
          <w:tcPr>
            <w:tcW w:w="1306" w:type="pct"/>
          </w:tcPr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Merge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CB42A8" w:rsidRPr="005B564C" w:rsidRDefault="00CB42A8" w:rsidP="000469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2</w:t>
            </w:r>
          </w:p>
        </w:tc>
        <w:tc>
          <w:tcPr>
            <w:tcW w:w="1008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Карандаш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чернографитный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2В</w:t>
            </w:r>
          </w:p>
        </w:tc>
        <w:tc>
          <w:tcPr>
            <w:tcW w:w="1329" w:type="pct"/>
          </w:tcPr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 xml:space="preserve">Длина карандаша, мм: ≥ 175 </w:t>
            </w:r>
            <w:proofErr w:type="gramStart"/>
            <w:r w:rsidRPr="005B564C">
              <w:rPr>
                <w:rFonts w:ascii="Times New Roman" w:hAnsi="Times New Roman" w:cs="Times New Roman"/>
                <w:shd w:val="clear" w:color="auto" w:fill="FFFFFF"/>
              </w:rPr>
              <w:t>&lt; 180</w:t>
            </w:r>
            <w:proofErr w:type="gramEnd"/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306" w:type="pct"/>
          </w:tcPr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3</w:t>
            </w:r>
          </w:p>
        </w:tc>
        <w:tc>
          <w:tcPr>
            <w:tcW w:w="1008" w:type="pct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Ластик</w:t>
            </w:r>
          </w:p>
        </w:tc>
        <w:tc>
          <w:tcPr>
            <w:tcW w:w="1329" w:type="pct"/>
          </w:tcPr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Наличие заточенного стержня: да;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Наличие ластика: нет;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Тип карандаша:</w:t>
            </w:r>
            <w:r w:rsidRPr="005B564C">
              <w:t xml:space="preserve"> </w:t>
            </w:r>
            <w:r w:rsidRPr="005B564C">
              <w:rPr>
                <w:rFonts w:ascii="Times New Roman" w:hAnsi="Times New Roman" w:cs="Times New Roman"/>
                <w:shd w:val="clear" w:color="auto" w:fill="FFFFFF"/>
              </w:rPr>
              <w:t>Твердо-мягкий;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Твердость грифеля: 2</w:t>
            </w:r>
            <w:r w:rsidRPr="005B564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B</w:t>
            </w:r>
            <w:r w:rsidRPr="005B564C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Профиль: Шестигранный;</w:t>
            </w:r>
          </w:p>
          <w:p w:rsidR="00CB42A8" w:rsidRPr="005B564C" w:rsidRDefault="00CB42A8" w:rsidP="00CB42A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B564C">
              <w:rPr>
                <w:rFonts w:ascii="Times New Roman" w:hAnsi="Times New Roman" w:cs="Times New Roman"/>
                <w:shd w:val="clear" w:color="auto" w:fill="FFFFFF"/>
              </w:rPr>
              <w:t>Материал: Дерево.</w:t>
            </w:r>
          </w:p>
        </w:tc>
        <w:tc>
          <w:tcPr>
            <w:tcW w:w="1306" w:type="pct"/>
          </w:tcPr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4</w:t>
            </w:r>
          </w:p>
        </w:tc>
        <w:tc>
          <w:tcPr>
            <w:tcW w:w="1008" w:type="pct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Линер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0,33 мм</w:t>
            </w:r>
          </w:p>
        </w:tc>
        <w:tc>
          <w:tcPr>
            <w:tcW w:w="1329" w:type="pct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Толщина линии: 0,33 мм;</w:t>
            </w:r>
          </w:p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Цвет чернил: черный </w:t>
            </w:r>
          </w:p>
        </w:tc>
        <w:tc>
          <w:tcPr>
            <w:tcW w:w="1306" w:type="pct"/>
          </w:tcPr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5</w:t>
            </w:r>
          </w:p>
        </w:tc>
        <w:tc>
          <w:tcPr>
            <w:tcW w:w="1008" w:type="pct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Линер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0,5 мм</w:t>
            </w:r>
          </w:p>
        </w:tc>
        <w:tc>
          <w:tcPr>
            <w:tcW w:w="1329" w:type="pct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Толщина линии: 0,5 мм;</w:t>
            </w:r>
          </w:p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Цвет чернил: черный</w:t>
            </w:r>
          </w:p>
        </w:tc>
        <w:tc>
          <w:tcPr>
            <w:tcW w:w="1306" w:type="pct"/>
          </w:tcPr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6</w:t>
            </w:r>
          </w:p>
        </w:tc>
        <w:tc>
          <w:tcPr>
            <w:tcW w:w="1008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Набор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линеров</w:t>
            </w:r>
            <w:proofErr w:type="spellEnd"/>
          </w:p>
          <w:p w:rsidR="005B564C" w:rsidRPr="005B564C" w:rsidRDefault="005B564C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lastRenderedPageBreak/>
              <w:drawing>
                <wp:inline distT="0" distB="0" distL="0" distR="0" wp14:anchorId="0D87FA78" wp14:editId="34A0935A">
                  <wp:extent cx="1295400" cy="1247775"/>
                  <wp:effectExtent l="0" t="0" r="0" b="9525"/>
                  <wp:docPr id="18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47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lastRenderedPageBreak/>
              <w:t>Толщина линии: 0,4 мм;</w:t>
            </w:r>
          </w:p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цветов: 24 шт.</w:t>
            </w:r>
          </w:p>
        </w:tc>
        <w:tc>
          <w:tcPr>
            <w:tcW w:w="1306" w:type="pct"/>
          </w:tcPr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набор</w:t>
            </w:r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7</w:t>
            </w:r>
          </w:p>
        </w:tc>
        <w:tc>
          <w:tcPr>
            <w:tcW w:w="1008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Маркер перманентный 1 мм</w:t>
            </w:r>
          </w:p>
          <w:p w:rsidR="005B564C" w:rsidRPr="005B564C" w:rsidRDefault="005B564C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7672CCFE" wp14:editId="2D2F1985">
                  <wp:extent cx="1123950" cy="962025"/>
                  <wp:effectExtent l="0" t="0" r="0" b="9525"/>
                  <wp:docPr id="19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962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маркера: Перманентный;</w:t>
            </w:r>
          </w:p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Форма наконечника: Круглая;</w:t>
            </w:r>
          </w:p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Цвет: Черный;</w:t>
            </w:r>
          </w:p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Толщина линии: 1 мм.</w:t>
            </w:r>
          </w:p>
        </w:tc>
        <w:tc>
          <w:tcPr>
            <w:tcW w:w="1306" w:type="pct"/>
          </w:tcPr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8</w:t>
            </w:r>
          </w:p>
        </w:tc>
        <w:tc>
          <w:tcPr>
            <w:tcW w:w="1008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Набор маркеров для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скетчинга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Mc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Basir</w:t>
            </w:r>
            <w:proofErr w:type="spellEnd"/>
          </w:p>
          <w:p w:rsidR="005B564C" w:rsidRPr="005B564C" w:rsidRDefault="005B564C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11BB5644" wp14:editId="5AE91E48">
                  <wp:extent cx="1295400" cy="1247775"/>
                  <wp:effectExtent l="0" t="0" r="0" b="9525"/>
                  <wp:docPr id="20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47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цветов: 120 цветов</w:t>
            </w:r>
          </w:p>
        </w:tc>
        <w:tc>
          <w:tcPr>
            <w:tcW w:w="1306" w:type="pct"/>
            <w:vAlign w:val="center"/>
          </w:tcPr>
          <w:p w:rsidR="00CB42A8" w:rsidRPr="005B564C" w:rsidRDefault="00CB42A8" w:rsidP="00CB42A8">
            <w:pPr>
              <w:tabs>
                <w:tab w:val="left" w:pos="2370"/>
              </w:tabs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набор</w:t>
            </w:r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CB42A8" w:rsidRPr="005B564C" w:rsidTr="00CB42A8">
        <w:trPr>
          <w:trHeight w:val="564"/>
        </w:trPr>
        <w:tc>
          <w:tcPr>
            <w:tcW w:w="358" w:type="pct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9</w:t>
            </w:r>
          </w:p>
        </w:tc>
        <w:tc>
          <w:tcPr>
            <w:tcW w:w="1008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Маркер перманентный 1,5-3 мм</w:t>
            </w:r>
          </w:p>
          <w:p w:rsidR="005B564C" w:rsidRPr="005B564C" w:rsidRDefault="005B564C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67D88BF4" wp14:editId="797DF910">
                  <wp:extent cx="1209675" cy="1085850"/>
                  <wp:effectExtent l="0" t="0" r="9525" b="0"/>
                  <wp:docPr id="21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85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  <w:vAlign w:val="center"/>
          </w:tcPr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Форма наконечника: Круглая;</w:t>
            </w:r>
          </w:p>
          <w:p w:rsidR="00CB42A8" w:rsidRPr="005B564C" w:rsidRDefault="00CB42A8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Цвет: Черный;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Толщина линии: 1,5-3 мм;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маркера: Перманентный.</w:t>
            </w:r>
          </w:p>
        </w:tc>
        <w:tc>
          <w:tcPr>
            <w:tcW w:w="1306" w:type="pct"/>
          </w:tcPr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CB42A8" w:rsidRPr="005B564C" w:rsidRDefault="00CB42A8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CB42A8" w:rsidRPr="005B564C" w:rsidRDefault="00CB42A8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F54AF5" w:rsidRPr="005B564C" w:rsidTr="00F54AF5">
        <w:trPr>
          <w:trHeight w:val="525"/>
        </w:trPr>
        <w:tc>
          <w:tcPr>
            <w:tcW w:w="358" w:type="pct"/>
            <w:vMerge w:val="restart"/>
          </w:tcPr>
          <w:p w:rsidR="00F54AF5" w:rsidRPr="005B564C" w:rsidRDefault="00F54AF5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10</w:t>
            </w:r>
          </w:p>
        </w:tc>
        <w:tc>
          <w:tcPr>
            <w:tcW w:w="1008" w:type="pct"/>
            <w:vMerge w:val="restart"/>
            <w:vAlign w:val="center"/>
          </w:tcPr>
          <w:p w:rsidR="00F54AF5" w:rsidRPr="005B564C" w:rsidRDefault="00F54AF5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Фломастеры 12 цветов</w:t>
            </w:r>
          </w:p>
          <w:p w:rsidR="005B564C" w:rsidRPr="005B564C" w:rsidRDefault="005B564C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lastRenderedPageBreak/>
              <w:drawing>
                <wp:inline distT="0" distB="0" distL="0" distR="0" wp14:anchorId="53905F27" wp14:editId="649F359B">
                  <wp:extent cx="1123950" cy="971550"/>
                  <wp:effectExtent l="0" t="0" r="0" b="0"/>
                  <wp:docPr id="22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971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  <w:vAlign w:val="center"/>
          </w:tcPr>
          <w:p w:rsidR="00F54AF5" w:rsidRPr="005B564C" w:rsidRDefault="00F54AF5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lastRenderedPageBreak/>
              <w:t>Количество цветов в наборе: ≥ 12;</w:t>
            </w:r>
          </w:p>
          <w:p w:rsidR="00F54AF5" w:rsidRPr="005B564C" w:rsidRDefault="00F54AF5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Длина корпуса, мм: ≥ 130 ≤ 177.</w:t>
            </w:r>
          </w:p>
        </w:tc>
        <w:tc>
          <w:tcPr>
            <w:tcW w:w="1306" w:type="pct"/>
          </w:tcPr>
          <w:p w:rsidR="00F54AF5" w:rsidRPr="005B564C" w:rsidRDefault="00F54AF5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  <w:p w:rsidR="00F54AF5" w:rsidRPr="005B564C" w:rsidRDefault="00F54AF5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Merge w:val="restart"/>
            <w:vAlign w:val="center"/>
          </w:tcPr>
          <w:p w:rsidR="00F54AF5" w:rsidRPr="005B564C" w:rsidRDefault="00F54AF5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набор</w:t>
            </w:r>
          </w:p>
        </w:tc>
        <w:tc>
          <w:tcPr>
            <w:tcW w:w="453" w:type="pct"/>
            <w:vMerge w:val="restart"/>
            <w:vAlign w:val="center"/>
          </w:tcPr>
          <w:p w:rsidR="00F54AF5" w:rsidRPr="005B564C" w:rsidRDefault="00F54AF5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F54AF5" w:rsidRPr="005B564C" w:rsidTr="00CB42A8">
        <w:trPr>
          <w:trHeight w:val="472"/>
        </w:trPr>
        <w:tc>
          <w:tcPr>
            <w:tcW w:w="358" w:type="pct"/>
            <w:vMerge/>
          </w:tcPr>
          <w:p w:rsidR="00F54AF5" w:rsidRPr="005B564C" w:rsidRDefault="00F54AF5" w:rsidP="00CB42A8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  <w:vAlign w:val="center"/>
          </w:tcPr>
          <w:p w:rsidR="00F54AF5" w:rsidRPr="005B564C" w:rsidRDefault="00F54AF5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  <w:vAlign w:val="center"/>
          </w:tcPr>
          <w:p w:rsidR="00F54AF5" w:rsidRPr="005B564C" w:rsidRDefault="00F54AF5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Материал корпуса: Пластик;</w:t>
            </w:r>
          </w:p>
          <w:p w:rsidR="00F54AF5" w:rsidRPr="005B564C" w:rsidRDefault="00F54AF5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Вентилируемый колпачок: да.</w:t>
            </w:r>
          </w:p>
          <w:p w:rsidR="00F54AF5" w:rsidRPr="005B564C" w:rsidRDefault="00F54AF5" w:rsidP="00CB42A8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F54AF5" w:rsidRPr="005B564C" w:rsidRDefault="00F54AF5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Merge/>
            <w:vAlign w:val="center"/>
          </w:tcPr>
          <w:p w:rsidR="00F54AF5" w:rsidRPr="005B564C" w:rsidRDefault="00F54AF5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F54AF5" w:rsidRPr="005B564C" w:rsidRDefault="00F54AF5" w:rsidP="00CB42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4AF5" w:rsidRPr="005B564C" w:rsidTr="0004692A">
        <w:trPr>
          <w:trHeight w:val="564"/>
        </w:trPr>
        <w:tc>
          <w:tcPr>
            <w:tcW w:w="358" w:type="pc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11</w:t>
            </w:r>
          </w:p>
        </w:tc>
        <w:tc>
          <w:tcPr>
            <w:tcW w:w="1008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Фломастеры 18 цветов</w:t>
            </w:r>
          </w:p>
          <w:p w:rsidR="005B564C" w:rsidRPr="005B564C" w:rsidRDefault="005B564C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028EF585" wp14:editId="416DAAA9">
                  <wp:extent cx="1123950" cy="1123950"/>
                  <wp:effectExtent l="0" t="0" r="0" b="0"/>
                  <wp:docPr id="23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  <w:vAlign w:val="center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цветов в наборе: ≥ 18;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Длина корпуса, мм: ≥ 130 ≤ 177.</w:t>
            </w:r>
          </w:p>
        </w:tc>
        <w:tc>
          <w:tcPr>
            <w:tcW w:w="1306" w:type="pct"/>
          </w:tcPr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набор</w:t>
            </w:r>
          </w:p>
        </w:tc>
        <w:tc>
          <w:tcPr>
            <w:tcW w:w="453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F54AF5" w:rsidRPr="005B564C" w:rsidTr="0004692A">
        <w:trPr>
          <w:trHeight w:val="564"/>
        </w:trPr>
        <w:tc>
          <w:tcPr>
            <w:tcW w:w="358" w:type="pc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12</w:t>
            </w:r>
          </w:p>
        </w:tc>
        <w:tc>
          <w:tcPr>
            <w:tcW w:w="1008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Ножницы канцелярские</w:t>
            </w:r>
          </w:p>
          <w:p w:rsidR="005B564C" w:rsidRPr="005B564C" w:rsidRDefault="005B564C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  <w:vAlign w:val="center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Материал корпуса: Пластик;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Вентилируемый колпачок: да.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4AF5" w:rsidRPr="005B564C" w:rsidTr="00F54AF5">
        <w:trPr>
          <w:trHeight w:val="510"/>
        </w:trPr>
        <w:tc>
          <w:tcPr>
            <w:tcW w:w="358" w:type="pct"/>
            <w:vMerge w:val="restar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13</w:t>
            </w:r>
          </w:p>
        </w:tc>
        <w:tc>
          <w:tcPr>
            <w:tcW w:w="1008" w:type="pct"/>
            <w:vMerge w:val="restar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Клей-карандаш</w:t>
            </w:r>
          </w:p>
          <w:p w:rsidR="005B564C" w:rsidRPr="005B564C" w:rsidRDefault="005B564C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0B07EFFE" wp14:editId="4A8EAB81">
                  <wp:extent cx="1104900" cy="1238250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38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Масса,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max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: ≤ 20 г;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Масса,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min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: ≥ 15 г;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Merge w:val="restar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Merge w:val="restar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F54AF5" w:rsidRPr="005B564C" w:rsidTr="00CB42A8">
        <w:trPr>
          <w:trHeight w:val="487"/>
        </w:trPr>
        <w:tc>
          <w:tcPr>
            <w:tcW w:w="358" w:type="pct"/>
            <w:vMerge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04692A" w:rsidRPr="005B564C" w:rsidRDefault="0004692A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Тип: Твердый;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Вид: Карандаш;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Состав:</w:t>
            </w:r>
            <w:r w:rsidRPr="005B564C">
              <w:t xml:space="preserve">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Поливинилпирролидон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(ПВП);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упаковки: Поворотная туба;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Цветовой пигмент: Отсутствие;</w:t>
            </w:r>
          </w:p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Тип наконечника: Отсутствие</w:t>
            </w:r>
            <w:r w:rsidR="0004692A"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.</w:t>
            </w:r>
          </w:p>
        </w:tc>
        <w:tc>
          <w:tcPr>
            <w:tcW w:w="1306" w:type="pct"/>
          </w:tcPr>
          <w:p w:rsidR="00F54AF5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Merge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4692A" w:rsidRPr="005B564C" w:rsidTr="0004692A">
        <w:trPr>
          <w:trHeight w:val="525"/>
        </w:trPr>
        <w:tc>
          <w:tcPr>
            <w:tcW w:w="358" w:type="pct"/>
            <w:vMerge w:val="restart"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14</w:t>
            </w:r>
          </w:p>
        </w:tc>
        <w:tc>
          <w:tcPr>
            <w:tcW w:w="1008" w:type="pct"/>
            <w:vMerge w:val="restart"/>
          </w:tcPr>
          <w:p w:rsidR="0004692A" w:rsidRPr="005B564C" w:rsidRDefault="0004692A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Клей ПВА</w:t>
            </w:r>
          </w:p>
          <w:p w:rsidR="005B564C" w:rsidRPr="005B564C" w:rsidRDefault="005B564C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79DE658E" wp14:editId="63EAFA82">
                  <wp:extent cx="1085850" cy="1085850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Объем,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max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: ≤ 150 мл;</w:t>
            </w:r>
          </w:p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Объем,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min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: ≥ 100 мл;</w:t>
            </w:r>
          </w:p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04692A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Merge w:val="restart"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Merge w:val="restart"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04692A" w:rsidRPr="005B564C" w:rsidTr="00CB42A8">
        <w:trPr>
          <w:trHeight w:val="472"/>
        </w:trPr>
        <w:tc>
          <w:tcPr>
            <w:tcW w:w="358" w:type="pct"/>
            <w:vMerge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04692A" w:rsidRPr="005B564C" w:rsidRDefault="0004692A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Тип: Жидкий;</w:t>
            </w:r>
          </w:p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Состав: Поливинилацетат (ПВА);</w:t>
            </w:r>
          </w:p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упаковки: Пластиковая бутылка;</w:t>
            </w:r>
          </w:p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Тип наконечника: Дозатор.</w:t>
            </w:r>
          </w:p>
        </w:tc>
        <w:tc>
          <w:tcPr>
            <w:tcW w:w="1306" w:type="pct"/>
          </w:tcPr>
          <w:p w:rsidR="0004692A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Merge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4AF5" w:rsidRPr="005B564C" w:rsidTr="00CB42A8">
        <w:trPr>
          <w:trHeight w:val="564"/>
        </w:trPr>
        <w:tc>
          <w:tcPr>
            <w:tcW w:w="358" w:type="pc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15</w:t>
            </w:r>
          </w:p>
        </w:tc>
        <w:tc>
          <w:tcPr>
            <w:tcW w:w="1008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Набор кистей</w:t>
            </w:r>
          </w:p>
          <w:p w:rsidR="005B564C" w:rsidRPr="005B564C" w:rsidRDefault="005B564C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lastRenderedPageBreak/>
              <w:drawing>
                <wp:inline distT="0" distB="0" distL="0" distR="0" wp14:anchorId="1DA75518" wp14:editId="377847CB">
                  <wp:extent cx="1028700" cy="1085850"/>
                  <wp:effectExtent l="0" t="0" r="0" b="0"/>
                  <wp:docPr id="7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545" cy="10972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F54AF5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lastRenderedPageBreak/>
              <w:t xml:space="preserve">Комплектация: набор кистей для рисования включает 10 кистей с разнообразной формой пучков: </w:t>
            </w: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lastRenderedPageBreak/>
              <w:t>круглые (№ 2/0, 1, 2, 3, 5), овальные (№ 4, 8) и плоские (№ 2, 5, 8)</w:t>
            </w:r>
          </w:p>
        </w:tc>
        <w:tc>
          <w:tcPr>
            <w:tcW w:w="1306" w:type="pct"/>
          </w:tcPr>
          <w:p w:rsidR="00F54AF5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набор</w:t>
            </w:r>
          </w:p>
        </w:tc>
        <w:tc>
          <w:tcPr>
            <w:tcW w:w="453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F54AF5" w:rsidRPr="005B564C" w:rsidTr="00CB42A8">
        <w:trPr>
          <w:trHeight w:val="564"/>
        </w:trPr>
        <w:tc>
          <w:tcPr>
            <w:tcW w:w="358" w:type="pc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16</w:t>
            </w:r>
          </w:p>
        </w:tc>
        <w:tc>
          <w:tcPr>
            <w:tcW w:w="1008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Емкость для воды 500 мл</w:t>
            </w:r>
          </w:p>
          <w:p w:rsidR="005B564C" w:rsidRPr="005B564C" w:rsidRDefault="005B564C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74FD6BD6" wp14:editId="391EDD50">
                  <wp:extent cx="942975" cy="876300"/>
                  <wp:effectExtent l="0" t="0" r="9525" b="0"/>
                  <wp:docPr id="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76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F54AF5" w:rsidRPr="005B564C" w:rsidRDefault="0004692A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Материал: Пластик;</w:t>
            </w:r>
          </w:p>
          <w:p w:rsidR="0004692A" w:rsidRPr="005B564C" w:rsidRDefault="0004692A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Крышка: наличие;</w:t>
            </w:r>
          </w:p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Углубления на крышке для кистей: наличие;</w:t>
            </w:r>
          </w:p>
        </w:tc>
        <w:tc>
          <w:tcPr>
            <w:tcW w:w="1306" w:type="pct"/>
          </w:tcPr>
          <w:p w:rsidR="00F54AF5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04692A" w:rsidRPr="005B564C" w:rsidTr="0004692A">
        <w:trPr>
          <w:trHeight w:val="885"/>
        </w:trPr>
        <w:tc>
          <w:tcPr>
            <w:tcW w:w="358" w:type="pct"/>
            <w:vMerge w:val="restart"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17</w:t>
            </w:r>
          </w:p>
        </w:tc>
        <w:tc>
          <w:tcPr>
            <w:tcW w:w="1008" w:type="pct"/>
            <w:vMerge w:val="restart"/>
          </w:tcPr>
          <w:p w:rsidR="0004692A" w:rsidRPr="005B564C" w:rsidRDefault="0004692A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Гуашь набор 12 цветов</w:t>
            </w:r>
          </w:p>
          <w:p w:rsidR="00020674" w:rsidRPr="005B564C" w:rsidRDefault="005B564C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53CB110E" wp14:editId="305A32CF">
                  <wp:extent cx="1257300" cy="1133475"/>
                  <wp:effectExtent l="0" t="0" r="0" b="9525"/>
                  <wp:docPr id="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133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краски: Гуашь;</w:t>
            </w:r>
          </w:p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товара: Набор красок для рисования;</w:t>
            </w:r>
          </w:p>
        </w:tc>
        <w:tc>
          <w:tcPr>
            <w:tcW w:w="1306" w:type="pct"/>
          </w:tcPr>
          <w:p w:rsidR="0004692A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Merge w:val="restart"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Merge w:val="restart"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</w:tr>
      <w:tr w:rsidR="0004692A" w:rsidRPr="005B564C" w:rsidTr="00CB42A8">
        <w:trPr>
          <w:trHeight w:val="365"/>
        </w:trPr>
        <w:tc>
          <w:tcPr>
            <w:tcW w:w="358" w:type="pct"/>
            <w:vMerge/>
          </w:tcPr>
          <w:p w:rsidR="0004692A" w:rsidRPr="005B564C" w:rsidRDefault="0004692A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04692A" w:rsidRPr="005B564C" w:rsidRDefault="0004692A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04692A" w:rsidRPr="005B564C" w:rsidRDefault="0004692A" w:rsidP="0004692A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Объем банки, мл: ≥ 17 ≤ 20</w:t>
            </w:r>
          </w:p>
        </w:tc>
        <w:tc>
          <w:tcPr>
            <w:tcW w:w="1306" w:type="pct"/>
          </w:tcPr>
          <w:p w:rsidR="0004692A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Merge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04692A" w:rsidRPr="005B564C" w:rsidRDefault="0004692A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4AF5" w:rsidRPr="005B564C" w:rsidTr="00CB42A8">
        <w:trPr>
          <w:trHeight w:val="564"/>
        </w:trPr>
        <w:tc>
          <w:tcPr>
            <w:tcW w:w="358" w:type="pc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18</w:t>
            </w:r>
          </w:p>
        </w:tc>
        <w:tc>
          <w:tcPr>
            <w:tcW w:w="1008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Гуашь </w:t>
            </w:r>
            <w:proofErr w:type="gram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Белила</w:t>
            </w:r>
            <w:proofErr w:type="gram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 титановые 500 мл</w:t>
            </w:r>
          </w:p>
          <w:p w:rsidR="00020674" w:rsidRPr="005B564C" w:rsidRDefault="00020674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7BC301D7" wp14:editId="032A9E3A">
                  <wp:extent cx="1362075" cy="1362075"/>
                  <wp:effectExtent l="0" t="0" r="0" b="0"/>
                  <wp:docPr id="10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F54AF5" w:rsidRPr="005B564C" w:rsidRDefault="009605B0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краски: Гуашь;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товара: Краска для рисования;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Объем: 500 мл</w:t>
            </w:r>
          </w:p>
        </w:tc>
        <w:tc>
          <w:tcPr>
            <w:tcW w:w="1306" w:type="pct"/>
          </w:tcPr>
          <w:p w:rsidR="00F54AF5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F54AF5" w:rsidRPr="005B564C" w:rsidTr="00CB42A8">
        <w:trPr>
          <w:trHeight w:val="564"/>
        </w:trPr>
        <w:tc>
          <w:tcPr>
            <w:tcW w:w="358" w:type="pc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19</w:t>
            </w:r>
          </w:p>
        </w:tc>
        <w:tc>
          <w:tcPr>
            <w:tcW w:w="1008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Палитра пластиковая</w:t>
            </w:r>
          </w:p>
          <w:p w:rsidR="00020674" w:rsidRPr="005B564C" w:rsidRDefault="00020674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7ABE065A" wp14:editId="6706A726">
                  <wp:extent cx="1057275" cy="885825"/>
                  <wp:effectExtent l="0" t="0" r="9525" b="9525"/>
                  <wp:docPr id="11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885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F54AF5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отделений для смешивания красок: 4;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отделений для красок: 6</w:t>
            </w:r>
          </w:p>
        </w:tc>
        <w:tc>
          <w:tcPr>
            <w:tcW w:w="1306" w:type="pct"/>
          </w:tcPr>
          <w:p w:rsidR="00F54AF5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</w:tr>
      <w:tr w:rsidR="009605B0" w:rsidRPr="005B564C" w:rsidTr="009605B0">
        <w:trPr>
          <w:trHeight w:val="925"/>
        </w:trPr>
        <w:tc>
          <w:tcPr>
            <w:tcW w:w="358" w:type="pct"/>
            <w:vMerge w:val="restart"/>
          </w:tcPr>
          <w:p w:rsidR="009605B0" w:rsidRPr="005B564C" w:rsidRDefault="009605B0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lastRenderedPageBreak/>
              <w:t>20</w:t>
            </w:r>
          </w:p>
        </w:tc>
        <w:tc>
          <w:tcPr>
            <w:tcW w:w="1008" w:type="pct"/>
            <w:vMerge w:val="restart"/>
          </w:tcPr>
          <w:p w:rsidR="009605B0" w:rsidRPr="005B564C" w:rsidRDefault="009605B0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Полотенце бумажное</w:t>
            </w:r>
          </w:p>
          <w:p w:rsidR="00020674" w:rsidRPr="005B564C" w:rsidRDefault="00020674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751A36B9" wp14:editId="09B25D08">
                  <wp:extent cx="1162050" cy="1181100"/>
                  <wp:effectExtent l="0" t="0" r="0" b="0"/>
                  <wp:docPr id="12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181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9605B0" w:rsidRPr="005B564C" w:rsidRDefault="009605B0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листов в упаковке: ≥ 200 листов;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Ширина, мм: </w:t>
            </w:r>
            <w:r w:rsidR="00020674"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с</w:t>
            </w: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.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9605B0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Merge w:val="restart"/>
            <w:vAlign w:val="center"/>
          </w:tcPr>
          <w:p w:rsidR="009605B0" w:rsidRPr="005B564C" w:rsidRDefault="009605B0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упаковка</w:t>
            </w:r>
          </w:p>
        </w:tc>
        <w:tc>
          <w:tcPr>
            <w:tcW w:w="453" w:type="pct"/>
            <w:vMerge w:val="restart"/>
            <w:vAlign w:val="center"/>
          </w:tcPr>
          <w:p w:rsidR="009605B0" w:rsidRPr="005B564C" w:rsidRDefault="009605B0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9605B0" w:rsidRPr="005B564C" w:rsidTr="00CB42A8">
        <w:trPr>
          <w:trHeight w:val="1590"/>
        </w:trPr>
        <w:tc>
          <w:tcPr>
            <w:tcW w:w="358" w:type="pct"/>
            <w:vMerge/>
          </w:tcPr>
          <w:p w:rsidR="009605B0" w:rsidRPr="005B564C" w:rsidRDefault="009605B0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9605B0" w:rsidRPr="005B564C" w:rsidRDefault="009605B0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слоев:</w:t>
            </w:r>
            <w:r w:rsidRPr="005B564C">
              <w:t xml:space="preserve"> </w:t>
            </w: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Многослойные;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Сложение: Z;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Тип диспенсера: Механический;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Отдушка: Отсутствие;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Перфорация: Отсутствие;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Тиснение:</w:t>
            </w:r>
            <w:r w:rsidRPr="005B564C">
              <w:t xml:space="preserve"> </w:t>
            </w: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Наличие</w:t>
            </w:r>
          </w:p>
        </w:tc>
        <w:tc>
          <w:tcPr>
            <w:tcW w:w="1306" w:type="pct"/>
          </w:tcPr>
          <w:p w:rsidR="009605B0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Merge/>
            <w:vAlign w:val="center"/>
          </w:tcPr>
          <w:p w:rsidR="009605B0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9605B0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4AF5" w:rsidRPr="005B564C" w:rsidTr="00CB42A8">
        <w:trPr>
          <w:trHeight w:val="564"/>
        </w:trPr>
        <w:tc>
          <w:tcPr>
            <w:tcW w:w="358" w:type="pct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21</w:t>
            </w:r>
          </w:p>
        </w:tc>
        <w:tc>
          <w:tcPr>
            <w:tcW w:w="1008" w:type="pct"/>
          </w:tcPr>
          <w:p w:rsidR="00F54AF5" w:rsidRPr="005B564C" w:rsidRDefault="00F54AF5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Коврик на стол</w:t>
            </w:r>
          </w:p>
          <w:p w:rsidR="00020674" w:rsidRPr="005B564C" w:rsidRDefault="00020674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26664BA4" wp14:editId="3D70A380">
                  <wp:extent cx="1200150" cy="857250"/>
                  <wp:effectExtent l="0" t="0" r="0" b="0"/>
                  <wp:docPr id="13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F54AF5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Длина: 150 см; 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Ширина: 50 см;</w:t>
            </w:r>
          </w:p>
          <w:p w:rsidR="009605B0" w:rsidRPr="005B564C" w:rsidRDefault="009605B0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Материал: Пластик.</w:t>
            </w:r>
          </w:p>
        </w:tc>
        <w:tc>
          <w:tcPr>
            <w:tcW w:w="1306" w:type="pct"/>
          </w:tcPr>
          <w:p w:rsidR="00F54AF5" w:rsidRPr="005B564C" w:rsidRDefault="009605B0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F54AF5" w:rsidRPr="005B564C" w:rsidRDefault="00F54AF5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</w:tr>
      <w:tr w:rsidR="00020674" w:rsidRPr="005B564C" w:rsidTr="00020674">
        <w:trPr>
          <w:trHeight w:val="690"/>
        </w:trPr>
        <w:tc>
          <w:tcPr>
            <w:tcW w:w="358" w:type="pct"/>
            <w:vMerge w:val="restart"/>
          </w:tcPr>
          <w:p w:rsidR="00020674" w:rsidRPr="005B564C" w:rsidRDefault="00020674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22</w:t>
            </w:r>
          </w:p>
        </w:tc>
        <w:tc>
          <w:tcPr>
            <w:tcW w:w="1008" w:type="pct"/>
            <w:vMerge w:val="restart"/>
          </w:tcPr>
          <w:p w:rsidR="00020674" w:rsidRPr="005B564C" w:rsidRDefault="00020674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Бумага для акварели</w:t>
            </w:r>
          </w:p>
          <w:p w:rsidR="00020674" w:rsidRPr="005B564C" w:rsidRDefault="00020674" w:rsidP="00F54AF5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5E70A7F2" wp14:editId="22E7DD23">
                  <wp:extent cx="1143000" cy="1114425"/>
                  <wp:effectExtent l="0" t="0" r="0" b="9525"/>
                  <wp:docPr id="35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14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020674" w:rsidRPr="005B564C" w:rsidRDefault="00020674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Назначение: для акварели; </w:t>
            </w:r>
          </w:p>
          <w:p w:rsidR="00020674" w:rsidRPr="005B564C" w:rsidRDefault="00020674" w:rsidP="009605B0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Формат: А3;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020674" w:rsidRPr="005B564C" w:rsidRDefault="00020674" w:rsidP="00F54A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Merge w:val="restart"/>
            <w:vAlign w:val="center"/>
          </w:tcPr>
          <w:p w:rsidR="00020674" w:rsidRPr="005B564C" w:rsidRDefault="00020674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упаковка</w:t>
            </w:r>
          </w:p>
        </w:tc>
        <w:tc>
          <w:tcPr>
            <w:tcW w:w="453" w:type="pct"/>
            <w:vMerge w:val="restart"/>
            <w:vAlign w:val="center"/>
          </w:tcPr>
          <w:p w:rsidR="00020674" w:rsidRPr="005B564C" w:rsidRDefault="00020674" w:rsidP="00F54AF5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020674" w:rsidRPr="005B564C" w:rsidTr="00CB42A8">
        <w:trPr>
          <w:trHeight w:val="1320"/>
        </w:trPr>
        <w:tc>
          <w:tcPr>
            <w:tcW w:w="358" w:type="pct"/>
            <w:vMerge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Количество листов в упаковке, </w:t>
            </w:r>
            <w:proofErr w:type="spellStart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max</w:t>
            </w:r>
            <w:proofErr w:type="spellEnd"/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: ≥ 60 ≤ 100;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Масса бумаги площадью 1м2, г: ≥ 180 ≤ 270</w:t>
            </w:r>
          </w:p>
        </w:tc>
        <w:tc>
          <w:tcPr>
            <w:tcW w:w="1306" w:type="pct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Merge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20674" w:rsidRPr="005B564C" w:rsidTr="00020674">
        <w:trPr>
          <w:trHeight w:val="395"/>
        </w:trPr>
        <w:tc>
          <w:tcPr>
            <w:tcW w:w="358" w:type="pct"/>
            <w:vMerge w:val="restart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23</w:t>
            </w:r>
          </w:p>
        </w:tc>
        <w:tc>
          <w:tcPr>
            <w:tcW w:w="1008" w:type="pct"/>
            <w:vMerge w:val="restar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Папка для черчения А4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1DB32686" wp14:editId="7CD9AFA1">
                  <wp:extent cx="1171575" cy="1171575"/>
                  <wp:effectExtent l="0" t="0" r="0" b="0"/>
                  <wp:docPr id="38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lang w:eastAsia="zh-CN" w:bidi="hi-IN"/>
              </w:rPr>
            </w:pPr>
          </w:p>
        </w:tc>
        <w:tc>
          <w:tcPr>
            <w:tcW w:w="1329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Формат листа: А4;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Merge w:val="restar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Merge w:val="restar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020674" w:rsidRPr="005B564C" w:rsidTr="00CB42A8">
        <w:trPr>
          <w:trHeight w:val="855"/>
        </w:trPr>
        <w:tc>
          <w:tcPr>
            <w:tcW w:w="358" w:type="pct"/>
            <w:vMerge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 xml:space="preserve">Количество листов: ≥ 10 ≤ 20 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Масса бумаги площадью 1м2: ≥ 180 ≤ 200 г.</w:t>
            </w:r>
          </w:p>
        </w:tc>
        <w:tc>
          <w:tcPr>
            <w:tcW w:w="1306" w:type="pct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Merge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20674" w:rsidRPr="005B564C" w:rsidTr="00020674">
        <w:trPr>
          <w:trHeight w:val="390"/>
        </w:trPr>
        <w:tc>
          <w:tcPr>
            <w:tcW w:w="358" w:type="pct"/>
            <w:vMerge w:val="restart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24</w:t>
            </w:r>
          </w:p>
        </w:tc>
        <w:tc>
          <w:tcPr>
            <w:tcW w:w="1008" w:type="pct"/>
            <w:vMerge w:val="restar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Крафт-бумага для рисования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lastRenderedPageBreak/>
              <w:drawing>
                <wp:inline distT="0" distB="0" distL="0" distR="0" wp14:anchorId="4814AF10" wp14:editId="5C8CDA98">
                  <wp:extent cx="1419225" cy="1419225"/>
                  <wp:effectExtent l="0" t="0" r="0" b="0"/>
                  <wp:docPr id="39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lastRenderedPageBreak/>
              <w:t>Формат листов: А4;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Merge w:val="restar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упаковка</w:t>
            </w:r>
          </w:p>
        </w:tc>
        <w:tc>
          <w:tcPr>
            <w:tcW w:w="453" w:type="pct"/>
            <w:vMerge w:val="restar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020674" w:rsidRPr="005B564C" w:rsidTr="00CB42A8">
        <w:trPr>
          <w:trHeight w:val="354"/>
        </w:trPr>
        <w:tc>
          <w:tcPr>
            <w:tcW w:w="358" w:type="pct"/>
            <w:vMerge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008" w:type="pct"/>
            <w:vMerge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29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Количество листов:</w:t>
            </w:r>
            <w:r w:rsidRPr="005B564C">
              <w:t xml:space="preserve"> </w:t>
            </w: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≥ 100 ≤ 200</w:t>
            </w:r>
          </w:p>
        </w:tc>
        <w:tc>
          <w:tcPr>
            <w:tcW w:w="1306" w:type="pct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5" w:type="pct"/>
            <w:vMerge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" w:type="pct"/>
            <w:vMerge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20674" w:rsidRPr="005B564C" w:rsidTr="00CB42A8">
        <w:trPr>
          <w:trHeight w:val="564"/>
        </w:trPr>
        <w:tc>
          <w:tcPr>
            <w:tcW w:w="358" w:type="pct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25</w:t>
            </w:r>
          </w:p>
        </w:tc>
        <w:tc>
          <w:tcPr>
            <w:tcW w:w="1008" w:type="pct"/>
          </w:tcPr>
          <w:p w:rsidR="00020674" w:rsidRPr="005B564C" w:rsidRDefault="00020674" w:rsidP="00020674">
            <w:pPr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Контейнер для хранения с крышкой 9 литров</w:t>
            </w:r>
          </w:p>
          <w:p w:rsidR="00020674" w:rsidRPr="005B564C" w:rsidRDefault="00020674" w:rsidP="00020674">
            <w:pPr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noProof/>
              </w:rPr>
              <w:drawing>
                <wp:inline distT="0" distB="0" distL="0" distR="0" wp14:anchorId="7C450CBE" wp14:editId="0006CF29">
                  <wp:extent cx="1143000" cy="1143000"/>
                  <wp:effectExtent l="0" t="0" r="0" b="0"/>
                  <wp:docPr id="41" name="image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контейнера: Для хранения;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Назначение: Для непищевой продукции;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Форма контейнера: Прямоугольная;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Наличие крышки: да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020674" w:rsidRPr="005B564C" w:rsidTr="00CB42A8">
        <w:trPr>
          <w:trHeight w:val="564"/>
        </w:trPr>
        <w:tc>
          <w:tcPr>
            <w:tcW w:w="358" w:type="pct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26</w:t>
            </w:r>
          </w:p>
        </w:tc>
        <w:tc>
          <w:tcPr>
            <w:tcW w:w="1008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Контейнер для хранения с крышкой 2 литра</w:t>
            </w:r>
            <w:r w:rsidRPr="005B564C">
              <w:rPr>
                <w:noProof/>
              </w:rPr>
              <w:drawing>
                <wp:inline distT="0" distB="0" distL="0" distR="0" wp14:anchorId="1F8ED8CA" wp14:editId="461F8D42">
                  <wp:extent cx="1304925" cy="1104900"/>
                  <wp:effectExtent l="0" t="0" r="9525" b="0"/>
                  <wp:docPr id="44" name="image4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9" w:type="pct"/>
          </w:tcPr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Вид контейнера: Для хранения;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Назначение: Для непищевой продукции;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Форма контейнера: Прямоугольная;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  <w:t>Наличие крышки: да</w:t>
            </w:r>
          </w:p>
          <w:p w:rsidR="00020674" w:rsidRPr="005B564C" w:rsidRDefault="00020674" w:rsidP="00020674">
            <w:pPr>
              <w:jc w:val="both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1306" w:type="pct"/>
          </w:tcPr>
          <w:p w:rsidR="00020674" w:rsidRPr="005B564C" w:rsidRDefault="00020674" w:rsidP="000206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Значения характеристик не могут изменяться участником закупки</w:t>
            </w:r>
          </w:p>
        </w:tc>
        <w:tc>
          <w:tcPr>
            <w:tcW w:w="545" w:type="pc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proofErr w:type="spellStart"/>
            <w:r w:rsidRPr="005B564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453" w:type="pct"/>
            <w:vAlign w:val="center"/>
          </w:tcPr>
          <w:p w:rsidR="00020674" w:rsidRPr="005B564C" w:rsidRDefault="00020674" w:rsidP="00020674">
            <w:pPr>
              <w:jc w:val="center"/>
              <w:rPr>
                <w:rFonts w:ascii="Times New Roman" w:eastAsia="AR PL KaitiM GB" w:hAnsi="Times New Roman" w:cs="Times New Roman"/>
                <w:kern w:val="1"/>
                <w:lang w:eastAsia="zh-CN" w:bidi="hi-IN"/>
              </w:rPr>
            </w:pPr>
            <w:r w:rsidRPr="005B564C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</w:tbl>
    <w:p w:rsidR="00A766CF" w:rsidRPr="005B564C" w:rsidRDefault="005B564C" w:rsidP="00020674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*</w:t>
      </w:r>
      <w:r w:rsidRPr="005B564C">
        <w:rPr>
          <w:rFonts w:ascii="Times New Roman" w:hAnsi="Times New Roman" w:cs="Times New Roman"/>
          <w:i/>
        </w:rPr>
        <w:t>Все изображения, указанные в Техническом задании</w:t>
      </w:r>
      <w:r>
        <w:rPr>
          <w:rFonts w:ascii="Times New Roman" w:hAnsi="Times New Roman" w:cs="Times New Roman"/>
          <w:i/>
        </w:rPr>
        <w:t>,</w:t>
      </w:r>
      <w:r w:rsidRPr="005B564C">
        <w:rPr>
          <w:rFonts w:ascii="Times New Roman" w:hAnsi="Times New Roman" w:cs="Times New Roman"/>
          <w:i/>
        </w:rPr>
        <w:t xml:space="preserve"> являются условными </w:t>
      </w:r>
      <w:bookmarkStart w:id="3" w:name="_GoBack"/>
      <w:bookmarkEnd w:id="3"/>
    </w:p>
    <w:sectPr w:rsidR="00A766CF" w:rsidRPr="005B564C" w:rsidSect="005B564C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 PL KaitiM GB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4642707"/>
      <w:docPartObj>
        <w:docPartGallery w:val="Page Numbers (Top of Page)"/>
        <w:docPartUnique/>
      </w:docPartObj>
    </w:sdtPr>
    <w:sdtContent>
      <w:p w:rsidR="00020674" w:rsidRDefault="0002067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64C">
          <w:rPr>
            <w:noProof/>
          </w:rPr>
          <w:t>9</w:t>
        </w:r>
        <w:r>
          <w:fldChar w:fldCharType="end"/>
        </w:r>
      </w:p>
    </w:sdtContent>
  </w:sdt>
  <w:p w:rsidR="00020674" w:rsidRDefault="0002067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8949238"/>
      <w:docPartObj>
        <w:docPartGallery w:val="Page Numbers (Top of Page)"/>
        <w:docPartUnique/>
      </w:docPartObj>
    </w:sdtPr>
    <w:sdtContent>
      <w:p w:rsidR="00020674" w:rsidRDefault="0002067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20674" w:rsidRDefault="000206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465"/>
    <w:rsid w:val="00020674"/>
    <w:rsid w:val="0004692A"/>
    <w:rsid w:val="000D0465"/>
    <w:rsid w:val="005B564C"/>
    <w:rsid w:val="009605B0"/>
    <w:rsid w:val="00A766CF"/>
    <w:rsid w:val="00CB42A8"/>
    <w:rsid w:val="00F5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8519A"/>
  <w15:chartTrackingRefBased/>
  <w15:docId w15:val="{C679ACD3-FF07-4682-BBA0-813D68E2D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42A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B42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B4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17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52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33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335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2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2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9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297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3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66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2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53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3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89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58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7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2930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31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089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2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8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eader" Target="header2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header" Target="header1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1828</Words>
  <Characters>10422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Кострица</dc:creator>
  <cp:keywords/>
  <dc:description/>
  <cp:lastModifiedBy>Ольга Кострица</cp:lastModifiedBy>
  <cp:revision>2</cp:revision>
  <dcterms:created xsi:type="dcterms:W3CDTF">2026-06-09T16:36:00Z</dcterms:created>
  <dcterms:modified xsi:type="dcterms:W3CDTF">2026-06-09T17:37:00Z</dcterms:modified>
</cp:coreProperties>
</file>