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4CEE1" w14:textId="77777777" w:rsidR="00B32578" w:rsidRPr="00684B95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</w:p>
    <w:tbl>
      <w:tblPr>
        <w:tblW w:w="1034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4"/>
        <w:gridCol w:w="5864"/>
      </w:tblGrid>
      <w:tr w:rsidR="00D372F6" w:rsidRPr="00BB5D83" w14:paraId="58E591DC" w14:textId="77777777" w:rsidTr="00D372F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176B7" w14:textId="77777777" w:rsidR="00D372F6" w:rsidRPr="00345BCD" w:rsidRDefault="00D372F6" w:rsidP="001F0E45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Санкт-Петербург</w:t>
            </w:r>
          </w:p>
        </w:tc>
        <w:tc>
          <w:tcPr>
            <w:tcW w:w="5819" w:type="dxa"/>
            <w:vAlign w:val="center"/>
          </w:tcPr>
          <w:p w14:paraId="2AB41064" w14:textId="77777777" w:rsidR="00D372F6" w:rsidRPr="00BB5D83" w:rsidRDefault="00D372F6" w:rsidP="001F0E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«____»____________</w:t>
            </w: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_ </w:t>
            </w: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2026</w:t>
            </w:r>
          </w:p>
        </w:tc>
      </w:tr>
    </w:tbl>
    <w:p w14:paraId="7A199456" w14:textId="77777777" w:rsidR="00B32578" w:rsidRPr="00684B95" w:rsidRDefault="000C343D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>Санкт-П</w:t>
      </w:r>
      <w:r w:rsidRPr="00D835C2">
        <w:rPr>
          <w:rFonts w:ascii="Times New Roman" w:eastAsia="Arial" w:hAnsi="Times New Roman" w:cs="Times New Roman"/>
          <w:w w:val="105"/>
          <w:sz w:val="20"/>
          <w:szCs w:val="20"/>
        </w:rPr>
        <w:t>етербургское государственное бюджетное культурно - досуговое учреждение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«Д</w:t>
      </w:r>
      <w:r w:rsidRPr="00D835C2">
        <w:rPr>
          <w:rFonts w:ascii="Times New Roman" w:eastAsia="Arial" w:hAnsi="Times New Roman" w:cs="Times New Roman"/>
          <w:w w:val="105"/>
          <w:sz w:val="20"/>
          <w:szCs w:val="20"/>
        </w:rPr>
        <w:t>ом народного творчества и досуга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»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>,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eastAsia="Times New Roman" w:hAnsi="Times New Roman" w:cs="Times New Roman"/>
          <w:sz w:val="20"/>
          <w:szCs w:val="20"/>
        </w:rPr>
        <w:t>о</w:t>
      </w:r>
      <w:r w:rsidR="00D372F6">
        <w:rPr>
          <w:rFonts w:ascii="Times New Roman" w:eastAsia="Times New Roman" w:hAnsi="Times New Roman" w:cs="Times New Roman"/>
          <w:sz w:val="20"/>
          <w:szCs w:val="20"/>
        </w:rPr>
        <w:t>е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372F6" w:rsidRPr="00FE464D">
        <w:rPr>
          <w:rFonts w:ascii="Times New Roman" w:hAnsi="Times New Roman" w:cs="Times New Roman"/>
          <w:sz w:val="20"/>
          <w:szCs w:val="20"/>
          <w:shd w:val="clear" w:color="auto" w:fill="FFFFFF"/>
        </w:rPr>
        <w:t>д</w:t>
      </w:r>
      <w:r w:rsidR="00D835C2" w:rsidRPr="00FE464D">
        <w:rPr>
          <w:rFonts w:ascii="Times New Roman" w:hAnsi="Times New Roman" w:cs="Times New Roman"/>
          <w:sz w:val="20"/>
          <w:szCs w:val="20"/>
          <w:shd w:val="clear" w:color="auto" w:fill="FFFFFF"/>
        </w:rPr>
        <w:t>иректора</w:t>
      </w:r>
      <w:r w:rsidR="00F203A1" w:rsidRPr="00FE46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FE464D">
        <w:rPr>
          <w:rFonts w:ascii="Times New Roman" w:hAnsi="Times New Roman" w:cs="Times New Roman"/>
          <w:sz w:val="20"/>
        </w:rPr>
        <w:t>Богомазовой Ольги Александровны</w:t>
      </w:r>
      <w:r w:rsidR="00D372F6">
        <w:rPr>
          <w:rFonts w:ascii="Times New Roman" w:hAnsi="Times New Roman" w:cs="Times New Roman"/>
          <w:sz w:val="20"/>
        </w:rPr>
        <w:t>,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FE464D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D372F6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1F0E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372F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стороны, </w:t>
      </w:r>
      <w:r w:rsidR="001F0E45">
        <w:rPr>
          <w:rFonts w:ascii="Times New Roman" w:eastAsia="Times New Roman" w:hAnsi="Times New Roman" w:cs="Times New Roman"/>
          <w:sz w:val="20"/>
          <w:szCs w:val="20"/>
          <w:lang w:eastAsia="ru-RU"/>
        </w:rPr>
        <w:t>и __________________________________</w:t>
      </w:r>
      <w:r w:rsidR="00D372F6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1F0E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F0E45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1F0E45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1F0E45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 w:rsidR="001F0E4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</w:t>
      </w:r>
      <w:r w:rsidR="001F0E45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1F0E45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1F0E45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 w:rsidR="00D372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 w:rsidR="001F0E45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другой стороны, совместно именуемые «Стороны», а по отдельности – «Сторона», </w:t>
      </w:r>
      <w:r w:rsidR="00864B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основании </w:t>
      </w:r>
      <w:r w:rsidR="00864BD2" w:rsidRPr="00864BD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п. 5 ч. 1 ст. 93</w:t>
      </w:r>
      <w:r w:rsidR="00864BD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Федерального</w:t>
      </w:r>
      <w:r w:rsidR="00864BD2" w:rsidRPr="00864BD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закон</w:t>
      </w:r>
      <w:r w:rsidR="00864BD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от 5 апреля 2013 г. № 44-ФЗ «</w:t>
      </w:r>
      <w:r w:rsidR="00864BD2" w:rsidRPr="00864BD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864BD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»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заключили настоящий </w:t>
      </w:r>
      <w:r w:rsidR="00D372F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 (далее –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="00D372F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нижеследующем.</w:t>
      </w:r>
    </w:p>
    <w:p w14:paraId="425CAB44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D372F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p w14:paraId="78232BA3" w14:textId="77777777" w:rsidR="00E117A0" w:rsidRDefault="00A6578C" w:rsidP="00D372F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372F6">
        <w:rPr>
          <w:rFonts w:ascii="Times New Roman" w:hAnsi="Times New Roman" w:cs="Times New Roman"/>
          <w:sz w:val="20"/>
          <w:szCs w:val="20"/>
          <w:lang w:eastAsia="ru-RU"/>
        </w:rPr>
        <w:t xml:space="preserve">1.1. 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t>Сублицензиар передаёт Сублицензиату для личных и/или производственных нужд за плату следующее:</w:t>
      </w:r>
    </w:p>
    <w:p w14:paraId="784E078B" w14:textId="77777777" w:rsidR="00D372F6" w:rsidRDefault="00A6578C" w:rsidP="00D372F6">
      <w:pPr>
        <w:spacing w:after="0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</w:t>
      </w:r>
      <w:proofErr w:type="gramStart"/>
      <w:r w:rsidRPr="00A6578C">
        <w:rPr>
          <w:rFonts w:ascii="Times New Roman" w:hAnsi="Times New Roman" w:cs="Times New Roman"/>
          <w:sz w:val="20"/>
          <w:szCs w:val="20"/>
          <w:lang w:eastAsia="ru-RU"/>
        </w:rPr>
        <w:t>ФРДО»*</w:t>
      </w:r>
      <w:proofErr w:type="gramEnd"/>
      <w:r w:rsidRPr="00A6578C">
        <w:rPr>
          <w:rFonts w:ascii="Times New Roman" w:hAnsi="Times New Roman" w:cs="Times New Roman"/>
          <w:sz w:val="20"/>
          <w:szCs w:val="20"/>
          <w:lang w:eastAsia="ru-RU"/>
        </w:rPr>
        <w:t xml:space="preserve">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ФРДО;</w:t>
      </w:r>
    </w:p>
    <w:p w14:paraId="64845F19" w14:textId="77777777" w:rsidR="00E117A0" w:rsidRDefault="00A6578C" w:rsidP="00D372F6">
      <w:pPr>
        <w:spacing w:after="0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 xml:space="preserve">            1.1.2. Предоставление права использования Средства защиты информации Secret Net Studio 8 (реестровая запись № 3855 от 16.08.2017) </w:t>
      </w:r>
      <w:r w:rsidR="00D372F6">
        <w:rPr>
          <w:rFonts w:ascii="Times New Roman" w:hAnsi="Times New Roman" w:cs="Times New Roman"/>
          <w:sz w:val="20"/>
          <w:szCs w:val="20"/>
          <w:lang w:eastAsia="ru-RU"/>
        </w:rPr>
        <w:t>сроком на 1 год в комплектации «Максимальная защита»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t xml:space="preserve"> с дополнительными функциональными возможностями.</w:t>
      </w:r>
    </w:p>
    <w:p w14:paraId="454128CF" w14:textId="77777777" w:rsidR="00A6578C" w:rsidRPr="00A6578C" w:rsidRDefault="00A6578C" w:rsidP="00D372F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14:paraId="6FC76829" w14:textId="77777777" w:rsidR="00A6578C" w:rsidRDefault="00A6578C" w:rsidP="00D372F6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14:paraId="4FF3DA5D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РАЗМЕР ВОЗНАГРАЖДЕНИ</w:t>
      </w:r>
      <w:r w:rsidR="002229F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Я, ПОРЯДОК И СРОКИ ЕГО ВЫПЛАТЫ</w:t>
      </w:r>
    </w:p>
    <w:p w14:paraId="590D0A29" w14:textId="77777777"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Сумма лицензионного вознаграждения составляет</w:t>
      </w:r>
      <w:r w:rsidR="00FE464D">
        <w:rPr>
          <w:rFonts w:ascii="Times New Roman" w:eastAsia="Times New Roman" w:hAnsi="Times New Roman" w:cs="Times New Roman"/>
          <w:sz w:val="20"/>
          <w:szCs w:val="20"/>
        </w:rPr>
        <w:t>________________</w:t>
      </w:r>
      <w:proofErr w:type="spellStart"/>
      <w:r w:rsidR="00FE464D">
        <w:rPr>
          <w:rFonts w:ascii="Times New Roman" w:eastAsia="Times New Roman" w:hAnsi="Times New Roman" w:cs="Times New Roman"/>
          <w:sz w:val="20"/>
          <w:szCs w:val="20"/>
        </w:rPr>
        <w:t>руб</w:t>
      </w:r>
      <w:proofErr w:type="spellEnd"/>
      <w:r w:rsidR="00FE464D">
        <w:rPr>
          <w:rFonts w:ascii="Times New Roman" w:eastAsia="Times New Roman" w:hAnsi="Times New Roman" w:cs="Times New Roman"/>
          <w:sz w:val="20"/>
          <w:szCs w:val="20"/>
        </w:rPr>
        <w:t>. (___________________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2229F5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Договора является твёрдой и определяется на весь срок его исполнения.</w:t>
      </w:r>
    </w:p>
    <w:p w14:paraId="644BA1B5" w14:textId="77777777"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14:paraId="44877C4A" w14:textId="77777777"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1CB7ED10" w14:textId="77777777" w:rsidR="00B32578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570E51E8" w14:textId="77777777" w:rsidR="00864BD2" w:rsidRPr="00684B95" w:rsidRDefault="00864BD2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2.5. Источник финансирования: </w:t>
      </w:r>
      <w:r w:rsidRPr="00864BD2">
        <w:rPr>
          <w:rFonts w:ascii="Times New Roman" w:eastAsia="Times New Roman" w:hAnsi="Times New Roman" w:cs="Times New Roman"/>
          <w:sz w:val="20"/>
          <w:szCs w:val="20"/>
          <w:lang w:eastAsia="ru-RU"/>
        </w:rPr>
        <w:t>Внебюджетные средства. Средства бюджетных учреждений. Субсидии на финансовое обеспечение выполнения государственного задания.</w:t>
      </w:r>
    </w:p>
    <w:p w14:paraId="5B691BFA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2229F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ПЕРЕДАЧА ПРАВ</w:t>
      </w:r>
    </w:p>
    <w:p w14:paraId="6A6338D5" w14:textId="77777777"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3.1. Передача прав по настоящему Договору осуществляется в течение 90 (девяносто) рабочих дней с момента подписания сторонами настоящего Договора.</w:t>
      </w:r>
    </w:p>
    <w:p w14:paraId="7B883C9C" w14:textId="77777777"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14:paraId="348A28D4" w14:textId="77777777" w:rsidR="00B32578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2229F5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полном объёме.</w:t>
      </w:r>
    </w:p>
    <w:p w14:paraId="334D261B" w14:textId="77777777" w:rsidR="002229F5" w:rsidRPr="00684B95" w:rsidRDefault="002229F5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3.4. Сублицензиат п</w:t>
      </w:r>
      <w:r w:rsidRPr="002229F5">
        <w:rPr>
          <w:rFonts w:ascii="Times New Roman" w:eastAsia="Times New Roman" w:hAnsi="Times New Roman" w:cs="Times New Roman"/>
          <w:sz w:val="20"/>
          <w:szCs w:val="20"/>
          <w:lang w:eastAsia="ru-RU"/>
        </w:rPr>
        <w:t>о итогам проверки выполненных по Договору обязательств оформляет Акт приемки товаров, работ, услуг по форме ф.0510452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31BBB286" w14:textId="77777777"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8BC9AEC" w14:textId="77777777"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2229F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</w:t>
      </w:r>
    </w:p>
    <w:p w14:paraId="468FF3DA" w14:textId="77777777"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B8ABACE" w14:textId="77777777"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  <w:r w:rsidR="00864BD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342D24B0" w14:textId="77777777"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14:paraId="42E54216" w14:textId="77777777"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14:paraId="70253123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14:paraId="5DDB022D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14:paraId="35EF58EE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14:paraId="3A338178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14:paraId="64FABEB8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14:paraId="027388CA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14:paraId="25536F19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14:paraId="0CD9D107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14:paraId="1B34B3D7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14:paraId="4FE3FEB8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14:paraId="78AFBAD9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08A00727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14:paraId="7E3F216E" w14:textId="77777777"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6F276FD" w14:textId="77777777"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14:paraId="2ECBB5D5" w14:textId="77777777"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14:paraId="580B71C3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14:paraId="4A182752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14:paraId="1BA95AB2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14:paraId="4B091357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14:paraId="3637BEAF" w14:textId="77777777"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14:paraId="139AFD65" w14:textId="77777777"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14:paraId="3BF7B98C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="002229F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ОТВЕТСТВЕННОСТЬ СТОРОН</w:t>
      </w:r>
    </w:p>
    <w:p w14:paraId="29960FFE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</w:t>
      </w:r>
      <w:r w:rsidR="00864B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64BD2" w:rsidRPr="00864BD2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том числе Постановлением Правительства Российской Федерации от 30.08.2017 № 1042 «Об утверждении Правил определения размера штрафа, начисляемого в случае ненадлежащего исполнения Исполнителем,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15.05.2017 № 570 и признании утратившим силу постановления Правительства Российской Федерации от 25.11.2013 № 1063»</w:t>
      </w:r>
      <w:r w:rsidR="00864BD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CF05ED5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="002229F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КОНФИДЕНЦИАЛЬНОСТЬ</w:t>
      </w:r>
    </w:p>
    <w:p w14:paraId="2C73103C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14:paraId="55429534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14:paraId="7662C9B3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="002229F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РАЗРЕШЕНИЕ СПОРОВ</w:t>
      </w:r>
    </w:p>
    <w:p w14:paraId="46E0C1C0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14:paraId="3775C7FB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14:paraId="3C85AADF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14:paraId="6EF8F9D0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ДОПОЛНИТЕЛЬНЫЕ УСЛО</w:t>
      </w:r>
      <w:r w:rsidR="002229F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ВИЯ И ЗАКЛЮЧИТЕЛЬНЫЕ ПОЛОЖЕНИЯ</w:t>
      </w:r>
    </w:p>
    <w:p w14:paraId="6094815E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14:paraId="3C33E710" w14:textId="77777777"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14:paraId="2E342A94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22523A79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</w:t>
      </w:r>
      <w:r w:rsidR="002229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форме электронного документа и подписан электронными подписями Сторон. </w:t>
      </w:r>
    </w:p>
    <w:p w14:paraId="4799EB1B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14:paraId="76DD38A8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</w:t>
      </w:r>
      <w:r w:rsidR="00864B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«31» декабря 2026 г., а в части взаиморасчетов – до полного исполнения 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Сторонами своих обязательств</w:t>
      </w:r>
      <w:r w:rsidR="00864BD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FD37AAC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АДРЕСА И РЕКВИЗИТЫ С</w:t>
      </w:r>
      <w:r w:rsidR="002229F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ТОРОН</w:t>
      </w:r>
    </w:p>
    <w:tbl>
      <w:tblPr>
        <w:tblW w:w="5138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6"/>
        <w:gridCol w:w="623"/>
        <w:gridCol w:w="45"/>
        <w:gridCol w:w="5089"/>
      </w:tblGrid>
      <w:tr w:rsidR="006E550E" w:rsidRPr="00C51040" w14:paraId="7C213A0E" w14:textId="77777777" w:rsidTr="003F7061">
        <w:trPr>
          <w:tblCellSpacing w:w="15" w:type="dxa"/>
        </w:trPr>
        <w:tc>
          <w:tcPr>
            <w:tcW w:w="2278" w:type="pct"/>
            <w:vAlign w:val="center"/>
            <w:hideMark/>
          </w:tcPr>
          <w:p w14:paraId="0F15D2DB" w14:textId="77777777"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80" w:type="pct"/>
            <w:vAlign w:val="center"/>
            <w:hideMark/>
          </w:tcPr>
          <w:p w14:paraId="5346E224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6" w:type="pct"/>
            <w:gridSpan w:val="2"/>
            <w:vAlign w:val="center"/>
            <w:hideMark/>
          </w:tcPr>
          <w:p w14:paraId="615E5CF6" w14:textId="77777777"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14:paraId="57CB961B" w14:textId="77777777" w:rsidTr="003F7061">
        <w:trPr>
          <w:tblCellSpacing w:w="15" w:type="dxa"/>
        </w:trPr>
        <w:tc>
          <w:tcPr>
            <w:tcW w:w="2278" w:type="pct"/>
            <w:hideMark/>
          </w:tcPr>
          <w:p w14:paraId="21BD327C" w14:textId="77777777"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pct"/>
            <w:hideMark/>
          </w:tcPr>
          <w:p w14:paraId="72467B36" w14:textId="77777777"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6" w:type="pct"/>
            <w:gridSpan w:val="2"/>
            <w:hideMark/>
          </w:tcPr>
          <w:p w14:paraId="14F1C15A" w14:textId="77777777"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СП</w:t>
            </w:r>
            <w:r w:rsidR="003F7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ГБКДУ </w:t>
            </w:r>
            <w:r w:rsidR="003F7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«Д</w:t>
            </w:r>
            <w:r w:rsidR="003F7061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ом народного творчества и досуга</w:t>
            </w:r>
            <w:r w:rsidR="003F7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7826667150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781601001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192007, Санкт-Петербург, ул Прилукская, д 37, литера а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192007, Санкт-Петербург, ул Прилукская, д 37, литера а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8 (812) 766-65-56</w:t>
            </w:r>
          </w:p>
          <w:p w14:paraId="1993618E" w14:textId="77777777" w:rsidR="006E550E" w:rsidRPr="00C51040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6123F7B" w14:textId="77777777" w:rsidR="002229F5" w:rsidRPr="002229F5" w:rsidRDefault="006E550E" w:rsidP="00222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Р/счет </w:t>
            </w:r>
            <w:r w:rsidR="002229F5" w:rsidRPr="002229F5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расчетный счет 0322 4643 4000 0000 7200</w:t>
            </w:r>
          </w:p>
          <w:p w14:paraId="451A22AE" w14:textId="77777777" w:rsidR="002229F5" w:rsidRPr="002229F5" w:rsidRDefault="002229F5" w:rsidP="00222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Hlk212890476"/>
            <w:r w:rsidRPr="002229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ОКЦ № 1 СЗГУ Банка России//УФК по г. Санкт-Петербургу, г. Санкт-Петербург </w:t>
            </w:r>
          </w:p>
          <w:bookmarkEnd w:id="0"/>
          <w:p w14:paraId="16B1549D" w14:textId="77777777" w:rsidR="002229F5" w:rsidRPr="002229F5" w:rsidRDefault="002229F5" w:rsidP="00222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29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казначейский счет 4010 2810 9453 7000 0005 </w:t>
            </w:r>
          </w:p>
          <w:p w14:paraId="2C07D7FD" w14:textId="77777777" w:rsidR="002229F5" w:rsidRPr="00E12A09" w:rsidRDefault="002229F5" w:rsidP="00222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29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БИК 014030106 </w:t>
            </w:r>
          </w:p>
          <w:p w14:paraId="43F5CD4A" w14:textId="77777777" w:rsidR="006E550E" w:rsidRPr="00956F81" w:rsidRDefault="00222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229F5">
              <w:rPr>
                <w:rFonts w:ascii="Times New Roman" w:eastAsia="Times New Roman" w:hAnsi="Times New Roman" w:cs="Times New Roman"/>
                <w:sz w:val="20"/>
                <w:szCs w:val="20"/>
              </w:rPr>
              <w:t>КБК 000 000 00000 00 2000 120 (130)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  <w:p w14:paraId="47D17B8E" w14:textId="77777777" w:rsidR="006E550E" w:rsidRPr="00956F81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14:paraId="4A7DD119" w14:textId="77777777" w:rsidR="006E550E" w:rsidRPr="00BB5D8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14:paraId="1B945013" w14:textId="77777777" w:rsidTr="003F7061">
        <w:trPr>
          <w:trHeight w:val="416"/>
          <w:tblCellSpacing w:w="15" w:type="dxa"/>
        </w:trPr>
        <w:tc>
          <w:tcPr>
            <w:tcW w:w="2278" w:type="pct"/>
            <w:hideMark/>
          </w:tcPr>
          <w:p w14:paraId="384A6479" w14:textId="17FB5AD0" w:rsidR="006E550E" w:rsidRPr="003F7061" w:rsidRDefault="00327A69" w:rsidP="003F70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  <w:tc>
          <w:tcPr>
            <w:tcW w:w="280" w:type="pct"/>
            <w:hideMark/>
          </w:tcPr>
          <w:p w14:paraId="18FD478F" w14:textId="77777777"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86" w:type="pct"/>
            <w:gridSpan w:val="2"/>
            <w:hideMark/>
          </w:tcPr>
          <w:p w14:paraId="47AEE502" w14:textId="77777777" w:rsidR="006E550E" w:rsidRPr="003F7061" w:rsidRDefault="006E550E" w:rsidP="003F7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70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="003F7061" w:rsidRPr="003F706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СПб ГБКДУ «Дом народного творчества и досуга»</w:t>
            </w:r>
          </w:p>
        </w:tc>
      </w:tr>
      <w:tr w:rsidR="006E550E" w:rsidRPr="0004503C" w14:paraId="2A5723B9" w14:textId="77777777" w:rsidTr="003F7061">
        <w:trPr>
          <w:tblCellSpacing w:w="15" w:type="dxa"/>
        </w:trPr>
        <w:tc>
          <w:tcPr>
            <w:tcW w:w="2278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14:paraId="774B264E" w14:textId="77777777" w:rsidTr="009B5BAD">
              <w:tc>
                <w:tcPr>
                  <w:tcW w:w="2399" w:type="dxa"/>
                  <w:vAlign w:val="bottom"/>
                </w:tcPr>
                <w:p w14:paraId="23D0B448" w14:textId="77777777" w:rsidR="006E550E" w:rsidRPr="00FE464D" w:rsidRDefault="006E550E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tbl>
                  <w:tblPr>
                    <w:tblStyle w:val="ae"/>
                    <w:tblpPr w:leftFromText="180" w:rightFromText="180" w:vertAnchor="page" w:horzAnchor="margin" w:tblpY="1"/>
                    <w:tblOverlap w:val="never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399"/>
                    <w:gridCol w:w="2399"/>
                  </w:tblGrid>
                  <w:tr w:rsidR="001F0E45" w:rsidRPr="001C50F5" w14:paraId="0F77022E" w14:textId="77777777" w:rsidTr="006A7F51">
                    <w:tc>
                      <w:tcPr>
                        <w:tcW w:w="2399" w:type="dxa"/>
                        <w:vAlign w:val="bottom"/>
                      </w:tcPr>
                      <w:p w14:paraId="18A0FDA8" w14:textId="77777777" w:rsidR="001F0E45" w:rsidRPr="003F7061" w:rsidRDefault="001F0E45" w:rsidP="001F0E45">
                        <w:pPr>
                          <w:rPr>
                            <w:rFonts w:ascii="Times New Roman" w:hAnsi="Times New Roman" w:cs="Times New Roman"/>
                            <w:szCs w:val="20"/>
                          </w:rPr>
                        </w:pPr>
                      </w:p>
                    </w:tc>
                    <w:tc>
                      <w:tcPr>
                        <w:tcW w:w="2399" w:type="dxa"/>
                        <w:vAlign w:val="center"/>
                      </w:tcPr>
                      <w:p w14:paraId="732FE527" w14:textId="77777777" w:rsidR="001F0E45" w:rsidRPr="001C50F5" w:rsidRDefault="001F0E45" w:rsidP="001F0E45">
                        <w:pPr>
                          <w:rPr>
                            <w:rFonts w:ascii="Times New Roman" w:hAnsi="Times New Roman" w:cs="Times New Roman"/>
                            <w:szCs w:val="20"/>
                            <w:lang w:val="en-US"/>
                          </w:rPr>
                        </w:pPr>
                        <w:r w:rsidRPr="00392BF3">
                          <w:rPr>
                            <w:rFonts w:ascii="Times New Roman" w:eastAsia="Times New Roman" w:hAnsi="Times New Roman" w:cs="Times New Roman"/>
                            <w:szCs w:val="20"/>
                            <w:lang w:val="en-US"/>
                          </w:rPr>
                          <w:t>/</w:t>
                        </w:r>
                        <w:proofErr w:type="spellStart"/>
                        <w:r w:rsidRPr="00392BF3">
                          <w:rPr>
                            <w:rFonts w:ascii="Times New Roman" w:eastAsia="Times New Roman" w:hAnsi="Times New Roman" w:cs="Times New Roman"/>
                            <w:szCs w:val="20"/>
                            <w:lang w:val="en-US"/>
                          </w:rPr>
                          <w:t>Богомазова</w:t>
                        </w:r>
                        <w:proofErr w:type="spellEnd"/>
                        <w:r w:rsidRPr="00392BF3">
                          <w:rPr>
                            <w:rFonts w:ascii="Times New Roman" w:eastAsia="Times New Roman" w:hAnsi="Times New Roman" w:cs="Times New Roman"/>
                            <w:szCs w:val="20"/>
                            <w:lang w:val="en-US"/>
                          </w:rPr>
                          <w:t xml:space="preserve"> О. А./</w:t>
                        </w:r>
                      </w:p>
                    </w:tc>
                  </w:tr>
                </w:tbl>
                <w:p w14:paraId="639B5FAC" w14:textId="77777777" w:rsidR="006E550E" w:rsidRPr="003F7061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  <w:p w14:paraId="5AB235D4" w14:textId="77777777" w:rsidR="00934A18" w:rsidRPr="003F7061" w:rsidRDefault="00934A18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14:paraId="01C7F8E3" w14:textId="77777777" w:rsidR="00934A18" w:rsidRPr="003F7061" w:rsidRDefault="00934A18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14:paraId="6FA3BB08" w14:textId="77777777" w:rsidR="00934A18" w:rsidRPr="003F7061" w:rsidRDefault="00934A18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19096D9B" w14:textId="77777777" w:rsidR="006E550E" w:rsidRPr="003F7061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pct"/>
            <w:vAlign w:val="bottom"/>
            <w:hideMark/>
          </w:tcPr>
          <w:p w14:paraId="19BEA31C" w14:textId="77777777" w:rsidR="006E550E" w:rsidRPr="003F7061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14:paraId="128C522D" w14:textId="77777777" w:rsidTr="009B5BAD">
              <w:tc>
                <w:tcPr>
                  <w:tcW w:w="2399" w:type="dxa"/>
                  <w:vAlign w:val="bottom"/>
                </w:tcPr>
                <w:p w14:paraId="41842DCE" w14:textId="77777777" w:rsidR="006E550E" w:rsidRPr="003F7061" w:rsidRDefault="006E550E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14:paraId="06DE205D" w14:textId="77777777"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/Богомазова О. А./</w:t>
                  </w:r>
                </w:p>
              </w:tc>
            </w:tr>
          </w:tbl>
          <w:p w14:paraId="2C393947" w14:textId="77777777"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14:paraId="75222844" w14:textId="77777777" w:rsidTr="003F7061">
        <w:trPr>
          <w:trHeight w:val="154"/>
          <w:tblCellSpacing w:w="15" w:type="dxa"/>
        </w:trPr>
        <w:tc>
          <w:tcPr>
            <w:tcW w:w="2278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6C023C42" w14:textId="20D7947D" w:rsidR="006E550E" w:rsidRPr="00C51040" w:rsidRDefault="003F7061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ЭП</w:t>
            </w:r>
          </w:p>
        </w:tc>
        <w:tc>
          <w:tcPr>
            <w:tcW w:w="28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2CCE97D4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0CA37091" w14:textId="09684F5D" w:rsidR="006E550E" w:rsidRPr="00C51040" w:rsidRDefault="003F7061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7061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ЭП</w:t>
            </w:r>
          </w:p>
        </w:tc>
      </w:tr>
    </w:tbl>
    <w:p w14:paraId="3A6F9E62" w14:textId="77777777" w:rsidR="00D624C8" w:rsidRPr="00684B95" w:rsidRDefault="00D624C8"/>
    <w:p w14:paraId="671BDBCF" w14:textId="77777777"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32CC759B" w14:textId="77777777"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1F0E45">
        <w:rPr>
          <w:rFonts w:ascii="Times New Roman" w:eastAsia="Arial" w:hAnsi="Times New Roman" w:cs="Times New Roman"/>
          <w:w w:val="105"/>
          <w:sz w:val="20"/>
          <w:szCs w:val="20"/>
        </w:rPr>
        <w:t>«___</w:t>
      </w:r>
      <w:proofErr w:type="gramStart"/>
      <w:r w:rsidR="001F0E45">
        <w:rPr>
          <w:rFonts w:ascii="Times New Roman" w:eastAsia="Arial" w:hAnsi="Times New Roman" w:cs="Times New Roman"/>
          <w:w w:val="105"/>
          <w:sz w:val="20"/>
          <w:szCs w:val="20"/>
        </w:rPr>
        <w:t>_»_</w:t>
      </w:r>
      <w:proofErr w:type="gramEnd"/>
      <w:r w:rsidR="001F0E45">
        <w:rPr>
          <w:rFonts w:ascii="Times New Roman" w:eastAsia="Arial" w:hAnsi="Times New Roman" w:cs="Times New Roman"/>
          <w:w w:val="105"/>
          <w:sz w:val="20"/>
          <w:szCs w:val="20"/>
        </w:rPr>
        <w:t>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ицензионному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1F0E45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«____</w:t>
      </w:r>
      <w:r w:rsidR="001F0E45">
        <w:rPr>
          <w:rFonts w:ascii="Times New Roman" w:eastAsia="Arial" w:hAnsi="Times New Roman" w:cs="Times New Roman"/>
          <w:w w:val="105"/>
          <w:sz w:val="20"/>
          <w:szCs w:val="20"/>
        </w:rPr>
        <w:t>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68C89A3E" w14:textId="77777777"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14:paraId="5BDA2C37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  <w:vAlign w:val="center"/>
          </w:tcPr>
          <w:p w14:paraId="72D21BAE" w14:textId="77777777"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tcMar>
              <w:left w:w="75" w:type="dxa"/>
            </w:tcMar>
            <w:vAlign w:val="center"/>
          </w:tcPr>
          <w:p w14:paraId="017CD647" w14:textId="77777777"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tcMar>
              <w:left w:w="75" w:type="dxa"/>
            </w:tcMar>
            <w:vAlign w:val="center"/>
          </w:tcPr>
          <w:p w14:paraId="2D352335" w14:textId="3877B9AB"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  <w:r w:rsidR="00E03A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 xml:space="preserve">, </w:t>
            </w:r>
            <w:proofErr w:type="spellStart"/>
            <w:r w:rsidR="00E03A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усл</w:t>
            </w:r>
            <w:proofErr w:type="spellEnd"/>
            <w:r w:rsidR="00E03A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 xml:space="preserve"> </w:t>
            </w:r>
            <w:proofErr w:type="spellStart"/>
            <w:r w:rsidR="00E03A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ед</w:t>
            </w:r>
            <w:proofErr w:type="spellEnd"/>
          </w:p>
        </w:tc>
        <w:tc>
          <w:tcPr>
            <w:tcW w:w="1134" w:type="dxa"/>
            <w:tcMar>
              <w:left w:w="75" w:type="dxa"/>
            </w:tcMar>
            <w:vAlign w:val="center"/>
          </w:tcPr>
          <w:p w14:paraId="6A9471AF" w14:textId="77777777"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14:paraId="16606497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</w:tcPr>
          <w:p w14:paraId="5BDF0FD9" w14:textId="77777777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«ФРДО»*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прямой технической поддержки ПО VipNet Client for Windows (КС2) сеть 3608, сроком на 1 год, уровень–Расширенный - 1 экземпляр на весь комплект лицензий.</w:t>
            </w:r>
          </w:p>
        </w:tc>
        <w:tc>
          <w:tcPr>
            <w:tcW w:w="1559" w:type="dxa"/>
            <w:tcMar>
              <w:left w:w="75" w:type="dxa"/>
            </w:tcMar>
          </w:tcPr>
          <w:p w14:paraId="176FD7D1" w14:textId="77777777" w:rsidR="00897DE7" w:rsidRPr="00D372F6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tcMar>
              <w:left w:w="75" w:type="dxa"/>
            </w:tcMar>
          </w:tcPr>
          <w:p w14:paraId="38B73A8D" w14:textId="77777777"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</w:tcPr>
          <w:p w14:paraId="684E13F4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82673B" w14:paraId="0AD45D06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</w:tcPr>
          <w:p w14:paraId="0AFFAC62" w14:textId="77777777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559" w:type="dxa"/>
            <w:tcMar>
              <w:left w:w="75" w:type="dxa"/>
            </w:tcMar>
          </w:tcPr>
          <w:p w14:paraId="0D84CF92" w14:textId="77777777" w:rsidR="00897DE7" w:rsidRPr="00D372F6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tcMar>
              <w:left w:w="75" w:type="dxa"/>
            </w:tcMar>
          </w:tcPr>
          <w:p w14:paraId="3B1BCEB5" w14:textId="77777777"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</w:tcPr>
          <w:p w14:paraId="34D5D836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</w:tbl>
    <w:p w14:paraId="100154A6" w14:textId="77777777"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1E1910E4" w14:textId="77777777" w:rsidR="00A6578C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</w:t>
      </w:r>
      <w:proofErr w:type="gramStart"/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 xml:space="preserve"> руб.</w:t>
      </w:r>
      <w:proofErr w:type="gramEnd"/>
      <w:r w:rsidR="00D6114E" w:rsidRPr="00C04A75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="001F0E45">
        <w:rPr>
          <w:rFonts w:ascii="Times New Roman" w:hAnsi="Times New Roman" w:cs="Times New Roman"/>
          <w:b/>
          <w:sz w:val="20"/>
          <w:szCs w:val="20"/>
        </w:rPr>
        <w:t>_______________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14:paraId="42A9B13A" w14:textId="77777777"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«ФРДО»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Периодический контроль объекта информатизации, подключенного к ресурсам ФИС ФРДО, в соответствии с требованиями безопасности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14:paraId="0300D2F8" w14:textId="77777777"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6"/>
        <w:gridCol w:w="124"/>
        <w:gridCol w:w="898"/>
        <w:gridCol w:w="713"/>
        <w:gridCol w:w="4136"/>
      </w:tblGrid>
      <w:tr w:rsidR="009178D0" w:rsidRPr="00C51040" w14:paraId="027E44DE" w14:textId="77777777" w:rsidTr="001F0E45">
        <w:trPr>
          <w:tblCellSpacing w:w="15" w:type="dxa"/>
        </w:trPr>
        <w:tc>
          <w:tcPr>
            <w:tcW w:w="2225" w:type="pct"/>
            <w:gridSpan w:val="2"/>
            <w:vAlign w:val="center"/>
            <w:hideMark/>
          </w:tcPr>
          <w:p w14:paraId="51AA1FDA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14:paraId="0694CB0A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8" w:type="pct"/>
            <w:gridSpan w:val="2"/>
            <w:vAlign w:val="center"/>
            <w:hideMark/>
          </w:tcPr>
          <w:p w14:paraId="153DE4C6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14:paraId="5CE19BE0" w14:textId="77777777" w:rsidTr="001F0E45">
        <w:trPr>
          <w:tblCellSpacing w:w="15" w:type="dxa"/>
        </w:trPr>
        <w:tc>
          <w:tcPr>
            <w:tcW w:w="2225" w:type="pct"/>
            <w:gridSpan w:val="2"/>
            <w:hideMark/>
          </w:tcPr>
          <w:p w14:paraId="4124B052" w14:textId="09672B78" w:rsidR="009178D0" w:rsidRPr="00C51040" w:rsidRDefault="00327A69" w:rsidP="001F0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</w:t>
            </w:r>
            <w:r w:rsidR="009178D0" w:rsidRPr="002D3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hideMark/>
          </w:tcPr>
          <w:p w14:paraId="378D120F" w14:textId="77777777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8" w:type="pct"/>
            <w:gridSpan w:val="2"/>
            <w:hideMark/>
          </w:tcPr>
          <w:p w14:paraId="39FA92E1" w14:textId="77777777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СПБ ГБКДУ "ДОМ НАРОДНОГО ТВОРЧЕСТВА И ДОСУГА"</w:t>
            </w:r>
          </w:p>
        </w:tc>
      </w:tr>
      <w:tr w:rsidR="009178D0" w:rsidRPr="0004503C" w14:paraId="3C7A7A78" w14:textId="77777777" w:rsidTr="001F0E45">
        <w:trPr>
          <w:tblCellSpacing w:w="15" w:type="dxa"/>
        </w:trPr>
        <w:tc>
          <w:tcPr>
            <w:tcW w:w="2179" w:type="pct"/>
            <w:tcBorders>
              <w:bottom w:val="single" w:sz="6" w:space="0" w:color="000000"/>
            </w:tcBorders>
            <w:hideMark/>
          </w:tcPr>
          <w:p w14:paraId="5625CDEB" w14:textId="77777777" w:rsidR="009178D0" w:rsidRPr="00FE464D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46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</w:p>
          <w:p w14:paraId="03599FA5" w14:textId="77777777" w:rsidR="009178D0" w:rsidRPr="001F0E45" w:rsidRDefault="00B921EF" w:rsidP="001F0E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0E45">
              <w:rPr>
                <w:sz w:val="20"/>
                <w:szCs w:val="20"/>
                <w:lang w:val="en-US"/>
              </w:rPr>
              <w:t>/</w:t>
            </w:r>
            <w:r w:rsidR="001F0E45" w:rsidRPr="001F0E45">
              <w:rPr>
                <w:sz w:val="20"/>
                <w:szCs w:val="20"/>
              </w:rPr>
              <w:t xml:space="preserve">  ___________/</w:t>
            </w:r>
          </w:p>
        </w:tc>
        <w:tc>
          <w:tcPr>
            <w:tcW w:w="0" w:type="auto"/>
            <w:gridSpan w:val="3"/>
            <w:hideMark/>
          </w:tcPr>
          <w:p w14:paraId="204E264E" w14:textId="77777777"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12" w:type="pct"/>
            <w:tcBorders>
              <w:bottom w:val="single" w:sz="6" w:space="0" w:color="000000"/>
            </w:tcBorders>
            <w:vAlign w:val="bottom"/>
            <w:hideMark/>
          </w:tcPr>
          <w:p w14:paraId="71203C00" w14:textId="77777777"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CAAB8A5" w14:textId="77777777"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Богомазова О. А./</w:t>
            </w:r>
          </w:p>
        </w:tc>
      </w:tr>
      <w:tr w:rsidR="001F0E45" w:rsidRPr="00C51040" w14:paraId="7514F994" w14:textId="77777777" w:rsidTr="001F0E45">
        <w:trPr>
          <w:tblCellSpacing w:w="15" w:type="dxa"/>
        </w:trPr>
        <w:tc>
          <w:tcPr>
            <w:tcW w:w="222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41B9100E" w14:textId="77777777" w:rsidR="001F0E45" w:rsidRPr="00C51040" w:rsidRDefault="001F0E45" w:rsidP="001F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73A9C758" w14:textId="77777777" w:rsidR="001F0E45" w:rsidRPr="00C51040" w:rsidRDefault="001F0E45" w:rsidP="001F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53516823" w14:textId="77777777" w:rsidR="001F0E45" w:rsidRPr="00C51040" w:rsidRDefault="001F0E45" w:rsidP="001F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7061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14:paraId="40B78E10" w14:textId="77777777" w:rsidR="009178D0" w:rsidRDefault="009178D0" w:rsidP="007648C1">
      <w:pPr>
        <w:spacing w:after="0"/>
        <w:rPr>
          <w:sz w:val="20"/>
          <w:szCs w:val="20"/>
        </w:rPr>
      </w:pPr>
    </w:p>
    <w:p w14:paraId="5CD1D9D9" w14:textId="77777777" w:rsidR="009178D0" w:rsidRDefault="009178D0" w:rsidP="007648C1">
      <w:pPr>
        <w:spacing w:after="0"/>
        <w:rPr>
          <w:sz w:val="20"/>
          <w:szCs w:val="20"/>
        </w:rPr>
      </w:pPr>
    </w:p>
    <w:p w14:paraId="799F3218" w14:textId="77777777"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altName w:val="Calibri"/>
    <w:charset w:val="CC"/>
    <w:family w:val="swiss"/>
    <w:pitch w:val="variable"/>
    <w:sig w:usb0="00000001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199929143">
    <w:abstractNumId w:val="3"/>
  </w:num>
  <w:num w:numId="2" w16cid:durableId="765730772">
    <w:abstractNumId w:val="1"/>
  </w:num>
  <w:num w:numId="3" w16cid:durableId="35551490">
    <w:abstractNumId w:val="2"/>
  </w:num>
  <w:num w:numId="4" w16cid:durableId="226383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343D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0E45"/>
    <w:rsid w:val="001F7E34"/>
    <w:rsid w:val="00201EDA"/>
    <w:rsid w:val="00206EB3"/>
    <w:rsid w:val="00211B05"/>
    <w:rsid w:val="002229F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27A69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3F7061"/>
    <w:rsid w:val="0040020F"/>
    <w:rsid w:val="00405C37"/>
    <w:rsid w:val="0040766F"/>
    <w:rsid w:val="00450930"/>
    <w:rsid w:val="00452847"/>
    <w:rsid w:val="004700F1"/>
    <w:rsid w:val="004745FB"/>
    <w:rsid w:val="0048743A"/>
    <w:rsid w:val="004917A9"/>
    <w:rsid w:val="004939D6"/>
    <w:rsid w:val="004A061E"/>
    <w:rsid w:val="004B0C69"/>
    <w:rsid w:val="004B2606"/>
    <w:rsid w:val="004B58D3"/>
    <w:rsid w:val="004D289C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64BD2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C79F9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372F6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3A3B"/>
    <w:rsid w:val="00E06138"/>
    <w:rsid w:val="00E117A0"/>
    <w:rsid w:val="00E12A09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464D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F5122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Заголовок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E5449-A030-4539-8421-B225290F9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1812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ctd_msh_1997@outlook.com</cp:lastModifiedBy>
  <cp:revision>3</cp:revision>
  <cp:lastPrinted>2024-07-19T12:46:00Z</cp:lastPrinted>
  <dcterms:created xsi:type="dcterms:W3CDTF">2026-06-08T13:08:00Z</dcterms:created>
  <dcterms:modified xsi:type="dcterms:W3CDTF">2026-06-08T13:49:00Z</dcterms:modified>
</cp:coreProperties>
</file>