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CE570E" w:rsidRPr="009A2D07" w:rsidRDefault="00CE570E" w:rsidP="009A2D07">
      <w:pPr>
        <w:jc w:val="center"/>
        <w:rPr>
          <w:b/>
          <w:sz w:val="28"/>
          <w:szCs w:val="28"/>
        </w:rPr>
      </w:pPr>
      <w:r w:rsidRPr="009A2D07">
        <w:rPr>
          <w:b/>
          <w:sz w:val="28"/>
          <w:szCs w:val="28"/>
        </w:rPr>
        <w:t xml:space="preserve">КОНТРАКТ № </w:t>
      </w:r>
      <w:r w:rsidR="007D096B" w:rsidRPr="009A2D07">
        <w:rPr>
          <w:b/>
          <w:sz w:val="28"/>
          <w:szCs w:val="28"/>
          <w:highlight w:val="green"/>
        </w:rPr>
        <w:t>__</w:t>
      </w:r>
      <w:r w:rsidRPr="009A2D07">
        <w:rPr>
          <w:b/>
          <w:sz w:val="28"/>
          <w:szCs w:val="28"/>
        </w:rPr>
        <w:t>-ЕП-2</w:t>
      </w:r>
      <w:r w:rsidR="001C314A">
        <w:rPr>
          <w:b/>
          <w:sz w:val="28"/>
          <w:szCs w:val="28"/>
        </w:rPr>
        <w:t>6</w:t>
      </w:r>
    </w:p>
    <w:p w:rsidR="009A2D07" w:rsidRPr="00BF4BBB" w:rsidRDefault="009A2D07" w:rsidP="009A2D07">
      <w:pPr>
        <w:jc w:val="center"/>
        <w:rPr>
          <w:b/>
          <w:sz w:val="16"/>
          <w:szCs w:val="16"/>
        </w:rPr>
      </w:pPr>
    </w:p>
    <w:p w:rsidR="00BF4BBB" w:rsidRDefault="003E3022" w:rsidP="00F63E73">
      <w:pPr>
        <w:jc w:val="center"/>
        <w:rPr>
          <w:b/>
          <w:u w:val="single"/>
        </w:rPr>
      </w:pPr>
      <w:r w:rsidRPr="003E3022">
        <w:rPr>
          <w:b/>
          <w:u w:val="single"/>
        </w:rPr>
        <w:t xml:space="preserve">изготовление и поставка </w:t>
      </w:r>
      <w:r w:rsidR="00B808BF" w:rsidRPr="00B808BF">
        <w:rPr>
          <w:b/>
          <w:u w:val="single"/>
        </w:rPr>
        <w:t>логотипа объемного светового</w:t>
      </w:r>
    </w:p>
    <w:p w:rsidR="0036002F" w:rsidRPr="00BF4BBB" w:rsidRDefault="0036002F" w:rsidP="00F63E73">
      <w:pPr>
        <w:jc w:val="center"/>
        <w:rPr>
          <w:b/>
          <w:sz w:val="16"/>
          <w:szCs w:val="16"/>
          <w:u w:val="single"/>
        </w:rPr>
      </w:pPr>
    </w:p>
    <w:p w:rsidR="009A2D07" w:rsidRPr="00BF4BBB" w:rsidRDefault="009A2D07" w:rsidP="00F63E73">
      <w:pPr>
        <w:jc w:val="center"/>
        <w:rPr>
          <w:b/>
          <w:u w:val="single"/>
        </w:rPr>
      </w:pPr>
      <w:r w:rsidRPr="00BF4BBB">
        <w:rPr>
          <w:b/>
          <w:u w:val="single"/>
        </w:rPr>
        <w:t xml:space="preserve">ИКЗ </w:t>
      </w:r>
      <w:r w:rsidR="001C314A" w:rsidRPr="001C314A">
        <w:rPr>
          <w:b/>
          <w:color w:val="000000"/>
          <w:u w:val="single"/>
        </w:rPr>
        <w:t>262781605865778160100100020000000244</w:t>
      </w:r>
    </w:p>
    <w:p w:rsidR="00CE570E" w:rsidRPr="000E705A" w:rsidRDefault="00CE570E" w:rsidP="00CE570E">
      <w:pPr>
        <w:jc w:val="center"/>
        <w:rPr>
          <w:b/>
          <w:sz w:val="22"/>
          <w:szCs w:val="22"/>
        </w:rPr>
      </w:pPr>
    </w:p>
    <w:p w:rsidR="00CE570E" w:rsidRPr="004F0647" w:rsidRDefault="00CE570E" w:rsidP="00CE570E">
      <w:pPr>
        <w:jc w:val="both"/>
      </w:pPr>
      <w:r w:rsidRPr="004F0647">
        <w:t xml:space="preserve">Санкт- Петербург                                                              </w:t>
      </w:r>
      <w:r>
        <w:t xml:space="preserve">             </w:t>
      </w:r>
      <w:r w:rsidRPr="004F0647">
        <w:t xml:space="preserve">     </w:t>
      </w:r>
      <w:r w:rsidR="007D096B">
        <w:t xml:space="preserve">   </w:t>
      </w:r>
      <w:r w:rsidRPr="004F0647">
        <w:t xml:space="preserve"> </w:t>
      </w:r>
      <w:r w:rsidR="008C06CD">
        <w:t xml:space="preserve">      </w:t>
      </w:r>
      <w:r w:rsidR="00B65B47">
        <w:t>от</w:t>
      </w:r>
      <w:r w:rsidR="00B65B47" w:rsidRPr="000C2BCE">
        <w:t xml:space="preserve"> «</w:t>
      </w:r>
      <w:r w:rsidR="00B65B47" w:rsidRPr="006844F2">
        <w:rPr>
          <w:highlight w:val="green"/>
        </w:rPr>
        <w:t>___</w:t>
      </w:r>
      <w:r w:rsidR="00B65B47" w:rsidRPr="000C2BCE">
        <w:t>»</w:t>
      </w:r>
      <w:r w:rsidR="00B65B47" w:rsidRPr="00B65B47">
        <w:t>_</w:t>
      </w:r>
      <w:r w:rsidR="00B65B47" w:rsidRPr="006844F2">
        <w:rPr>
          <w:highlight w:val="green"/>
        </w:rPr>
        <w:t>_______</w:t>
      </w:r>
      <w:r w:rsidR="00B65B47" w:rsidRPr="00B65B47">
        <w:t>_</w:t>
      </w:r>
      <w:r w:rsidR="007D096B">
        <w:t xml:space="preserve"> </w:t>
      </w:r>
      <w:r w:rsidR="007D096B" w:rsidRPr="00A22F27">
        <w:t>202</w:t>
      </w:r>
      <w:r w:rsidR="001C314A">
        <w:t>6</w:t>
      </w:r>
      <w:r w:rsidR="007D096B">
        <w:t xml:space="preserve"> </w:t>
      </w:r>
      <w:r w:rsidR="00B65B47" w:rsidRPr="004D6B6B">
        <w:t>г</w:t>
      </w:r>
      <w:r w:rsidR="00B65B47" w:rsidRPr="000C2BCE">
        <w:t>.</w:t>
      </w:r>
    </w:p>
    <w:p w:rsidR="00CE570E" w:rsidRDefault="00CE570E" w:rsidP="00CE570E">
      <w:pPr>
        <w:jc w:val="both"/>
      </w:pPr>
    </w:p>
    <w:p w:rsidR="00172F0F" w:rsidRDefault="00B808BF" w:rsidP="009A2D07">
      <w:pPr>
        <w:ind w:firstLine="709"/>
        <w:jc w:val="both"/>
      </w:pPr>
      <w:r w:rsidRPr="00B43263">
        <w:rPr>
          <w:b/>
          <w:u w:val="single"/>
        </w:rPr>
        <w:t>Санкт-Петербургское государственное бюджетное профессиональное образовательное учреждение «Академия транспортных технологий имени Героя Социалистического Труда И.Г. Зубкова»</w:t>
      </w:r>
      <w:r w:rsidRPr="0076276E">
        <w:rPr>
          <w:b/>
        </w:rPr>
        <w:t xml:space="preserve"> </w:t>
      </w:r>
      <w:r w:rsidRPr="00B43263">
        <w:rPr>
          <w:b/>
          <w:u w:val="single"/>
        </w:rPr>
        <w:t>(СПБ ГБПОУ «АТТ им. Героя Социалистического Труда И.Г. Зубкова»)</w:t>
      </w:r>
      <w:r w:rsidR="00CE570E" w:rsidRPr="00CE570E">
        <w:t>, именуемое в дальнейшем «Заказчик», в лице</w:t>
      </w:r>
      <w:r w:rsidR="00BA150C" w:rsidRPr="00BA150C">
        <w:t xml:space="preserve"> </w:t>
      </w:r>
      <w:r w:rsidR="00BA150C" w:rsidRPr="009A2D07">
        <w:rPr>
          <w:b/>
          <w:u w:val="single"/>
        </w:rPr>
        <w:t>Директор</w:t>
      </w:r>
      <w:r w:rsidR="00281A0A" w:rsidRPr="009A2D07">
        <w:rPr>
          <w:b/>
          <w:u w:val="single"/>
        </w:rPr>
        <w:t>а</w:t>
      </w:r>
      <w:r w:rsidR="00BA150C" w:rsidRPr="00BA150C">
        <w:t xml:space="preserve"> </w:t>
      </w:r>
      <w:r w:rsidR="00CE570E" w:rsidRPr="009A2D07">
        <w:rPr>
          <w:b/>
          <w:u w:val="single"/>
        </w:rPr>
        <w:t>Корабельников</w:t>
      </w:r>
      <w:r w:rsidR="00281A0A" w:rsidRPr="009A2D07">
        <w:rPr>
          <w:b/>
          <w:u w:val="single"/>
        </w:rPr>
        <w:t>а</w:t>
      </w:r>
      <w:r w:rsidR="00CE570E" w:rsidRPr="009A2D07">
        <w:rPr>
          <w:b/>
          <w:u w:val="single"/>
        </w:rPr>
        <w:t xml:space="preserve"> Серге</w:t>
      </w:r>
      <w:r w:rsidR="00281A0A" w:rsidRPr="009A2D07">
        <w:rPr>
          <w:b/>
          <w:u w:val="single"/>
        </w:rPr>
        <w:t>я</w:t>
      </w:r>
      <w:r w:rsidR="00CE570E" w:rsidRPr="009A2D07">
        <w:rPr>
          <w:b/>
          <w:u w:val="single"/>
        </w:rPr>
        <w:t xml:space="preserve"> </w:t>
      </w:r>
      <w:proofErr w:type="spellStart"/>
      <w:r w:rsidR="00CE570E" w:rsidRPr="009A2D07">
        <w:rPr>
          <w:b/>
          <w:u w:val="single"/>
        </w:rPr>
        <w:t>Кимович</w:t>
      </w:r>
      <w:r w:rsidR="00281A0A" w:rsidRPr="009A2D07">
        <w:rPr>
          <w:b/>
          <w:u w:val="single"/>
        </w:rPr>
        <w:t>а</w:t>
      </w:r>
      <w:proofErr w:type="spellEnd"/>
      <w:r w:rsidR="00CE570E" w:rsidRPr="00CE570E">
        <w:t>, действующего на основании Устав</w:t>
      </w:r>
      <w:r w:rsidR="00AE560E">
        <w:t>а</w:t>
      </w:r>
      <w:r w:rsidR="00CE570E" w:rsidRPr="00CE570E">
        <w:t xml:space="preserve">, с одной стороны </w:t>
      </w:r>
    </w:p>
    <w:p w:rsidR="00172F0F" w:rsidRDefault="00CE570E" w:rsidP="009A2D07">
      <w:pPr>
        <w:ind w:firstLine="709"/>
        <w:jc w:val="both"/>
      </w:pPr>
      <w:r w:rsidRPr="00CE570E">
        <w:t xml:space="preserve">и </w:t>
      </w:r>
      <w:r w:rsidR="007D096B" w:rsidRPr="006844F2">
        <w:rPr>
          <w:highlight w:val="green"/>
        </w:rPr>
        <w:t>______________________________</w:t>
      </w:r>
      <w:r w:rsidRPr="00CE570E">
        <w:t>, именуемое в дальнейшем «Поставщик» в лице</w:t>
      </w:r>
      <w:r w:rsidR="00BA150C" w:rsidRPr="00BA150C">
        <w:t xml:space="preserve"> </w:t>
      </w:r>
      <w:r w:rsidR="007D096B" w:rsidRPr="006844F2">
        <w:rPr>
          <w:highlight w:val="green"/>
        </w:rPr>
        <w:t>____________________________</w:t>
      </w:r>
      <w:r w:rsidRPr="00CE570E">
        <w:t xml:space="preserve">, действующего на основании </w:t>
      </w:r>
      <w:r w:rsidR="007D096B" w:rsidRPr="006844F2">
        <w:rPr>
          <w:highlight w:val="green"/>
        </w:rPr>
        <w:t>______________</w:t>
      </w:r>
      <w:r w:rsidRPr="00CE570E">
        <w:t xml:space="preserve">, с другой стороны, </w:t>
      </w:r>
    </w:p>
    <w:p w:rsidR="009A2F9E" w:rsidRDefault="00CE570E" w:rsidP="009A2D07">
      <w:pPr>
        <w:ind w:firstLine="709"/>
        <w:jc w:val="both"/>
      </w:pPr>
      <w:r w:rsidRPr="00CE570E">
        <w:t>вместе именуемые «Стороны» и ка</w:t>
      </w:r>
      <w:r>
        <w:t>ждый в отдельности «Сторона», в</w:t>
      </w:r>
      <w:r w:rsidRPr="00CE570E">
        <w:t xml:space="preserve"> соответствии </w:t>
      </w:r>
      <w:r w:rsidR="009A2F9E">
        <w:t xml:space="preserve">с Гражданским кодексом Российской Федерации, Бюджетным кодексом Российской Федерации, Федеральным законом от 05.04.2013 № 44-ФЗ «О контрактной системе в сфере закупок товаров, работ, услуг для обеспечения государственных и муниципальных нужд» (далее – Закон о контрактной системе), иными нормативными правовыми актами, регулирующими отношения в сфере закупок, по результатам осуществления </w:t>
      </w:r>
      <w:r w:rsidR="009A2F9E">
        <w:rPr>
          <w:u w:val="single"/>
        </w:rPr>
        <w:t>закупки у единственного поставщика</w:t>
      </w:r>
      <w:r w:rsidR="009A2F9E">
        <w:t xml:space="preserve"> (подрядчика, исполнителя) по основанию, предусмотренному пунктом </w:t>
      </w:r>
      <w:r w:rsidR="00B808BF">
        <w:t>5</w:t>
      </w:r>
      <w:r w:rsidR="009A2F9E">
        <w:t xml:space="preserve"> части 1 статьи 93 Закона о контрактной системе посредством подсистемы </w:t>
      </w:r>
      <w:r w:rsidR="009A2F9E">
        <w:rPr>
          <w:u w:val="single"/>
        </w:rPr>
        <w:t>«Электронный магазин»</w:t>
      </w:r>
      <w:r w:rsidR="009A2F9E">
        <w:t xml:space="preserve"> Автоматизированной информационной системы государственных закупок Санкт-Петербурга (https://estore.gz-spb.ru/), заключили настоящий контракт </w:t>
      </w:r>
      <w:r w:rsidR="00172F0F">
        <w:t xml:space="preserve">(далее – Контракт) </w:t>
      </w:r>
      <w:r w:rsidR="009A2F9E">
        <w:t>о нижеследующем:</w:t>
      </w:r>
    </w:p>
    <w:p w:rsidR="009A2F9E" w:rsidRPr="00CE570E" w:rsidRDefault="009A2F9E" w:rsidP="00CE570E">
      <w:pPr>
        <w:jc w:val="both"/>
      </w:pPr>
    </w:p>
    <w:p w:rsidR="00CE570E" w:rsidRPr="004F0647" w:rsidRDefault="00CE570E" w:rsidP="00CE570E">
      <w:pPr>
        <w:jc w:val="center"/>
        <w:rPr>
          <w:b/>
        </w:rPr>
      </w:pPr>
      <w:r w:rsidRPr="004F0647">
        <w:rPr>
          <w:b/>
        </w:rPr>
        <w:t>1. Предмет контракта</w:t>
      </w:r>
    </w:p>
    <w:p w:rsidR="00CE570E" w:rsidRPr="004F0647" w:rsidRDefault="00CE570E" w:rsidP="00CE570E">
      <w:pPr>
        <w:ind w:firstLine="708"/>
        <w:jc w:val="both"/>
      </w:pPr>
      <w:r w:rsidRPr="004F0647">
        <w:t xml:space="preserve">1.1. Поставщик обязуется </w:t>
      </w:r>
      <w:r w:rsidR="000D69C9">
        <w:t xml:space="preserve">изготовить и </w:t>
      </w:r>
      <w:r w:rsidRPr="004F0647">
        <w:t>передать Заказчику Товар, наименование, количество, общая и единичная стоимость которого установлены в Спецификации (приложение № 1 к Контракту), являющейся неотъемлемой частью Контракта, на условиях, установленных настоящим Контрактом, а Заказчик обязуется принять Товар надлежащего качества и оплатить его в порядке и на условиях, предусмотренных настоящим Контрактом.</w:t>
      </w:r>
    </w:p>
    <w:p w:rsidR="00CE570E" w:rsidRPr="000E705A" w:rsidRDefault="00CE570E" w:rsidP="00CE570E">
      <w:pPr>
        <w:jc w:val="both"/>
        <w:rPr>
          <w:sz w:val="20"/>
          <w:szCs w:val="20"/>
        </w:rPr>
      </w:pPr>
    </w:p>
    <w:p w:rsidR="00CE570E" w:rsidRPr="004F0647" w:rsidRDefault="00CE570E" w:rsidP="00CE570E">
      <w:pPr>
        <w:jc w:val="center"/>
        <w:rPr>
          <w:b/>
        </w:rPr>
      </w:pPr>
      <w:r w:rsidRPr="004F0647">
        <w:rPr>
          <w:b/>
        </w:rPr>
        <w:t>2. Цена Контракта и порядок расчетов</w:t>
      </w:r>
    </w:p>
    <w:p w:rsidR="00281A0A" w:rsidRDefault="00281A0A" w:rsidP="00281A0A">
      <w:pPr>
        <w:ind w:firstLine="708"/>
        <w:jc w:val="both"/>
      </w:pPr>
      <w:r>
        <w:t xml:space="preserve">2.1. Цена контракта составляет </w:t>
      </w:r>
      <w:r>
        <w:rPr>
          <w:highlight w:val="green"/>
        </w:rPr>
        <w:t>_________</w:t>
      </w:r>
      <w:r>
        <w:t xml:space="preserve"> рублей </w:t>
      </w:r>
      <w:r>
        <w:rPr>
          <w:highlight w:val="green"/>
        </w:rPr>
        <w:t>_________</w:t>
      </w:r>
      <w:r>
        <w:t xml:space="preserve"> копеек (</w:t>
      </w:r>
      <w:r>
        <w:rPr>
          <w:highlight w:val="green"/>
        </w:rPr>
        <w:t>________________</w:t>
      </w:r>
      <w:r>
        <w:t>), в том числе НДС (</w:t>
      </w:r>
      <w:r>
        <w:rPr>
          <w:highlight w:val="green"/>
        </w:rPr>
        <w:t>__</w:t>
      </w:r>
      <w:r>
        <w:t xml:space="preserve">%) </w:t>
      </w:r>
      <w:r>
        <w:rPr>
          <w:highlight w:val="green"/>
        </w:rPr>
        <w:t>_________</w:t>
      </w:r>
      <w:r>
        <w:t xml:space="preserve">/НДС не облагается </w:t>
      </w:r>
      <w:r w:rsidR="009A2D07">
        <w:t>в соответствии с налоговым законодательством РФ</w:t>
      </w:r>
      <w:r>
        <w:t xml:space="preserve"> и определена в Спецификации (приложение № 1 Контракту), являющейся неотъемлемой частью Контракта.</w:t>
      </w:r>
    </w:p>
    <w:p w:rsidR="00172F0F" w:rsidRDefault="00CE570E" w:rsidP="00172F0F">
      <w:pPr>
        <w:ind w:firstLine="708"/>
        <w:jc w:val="both"/>
      </w:pPr>
      <w:r w:rsidRPr="007D096B">
        <w:t xml:space="preserve">Источник финансирования: </w:t>
      </w:r>
    </w:p>
    <w:p w:rsidR="00B808BF" w:rsidRPr="007176B2" w:rsidRDefault="00B808BF" w:rsidP="00B808BF">
      <w:pPr>
        <w:ind w:firstLine="708"/>
        <w:jc w:val="both"/>
      </w:pPr>
      <w:r>
        <w:t xml:space="preserve">Внебюджетные средства. Средства бюджетных учреждений. Код целевой статьи 0250020960 «Субсидии государственным профессиональным образовательным организациям на финансовое обеспечение выполнения государственного задания», код вида расходов 244 (Субсидии на финансовое обеспечение выполнения государственного задания (остатки субсидий на </w:t>
      </w:r>
      <w:proofErr w:type="spellStart"/>
      <w:r>
        <w:t>госзадание</w:t>
      </w:r>
      <w:proofErr w:type="spellEnd"/>
      <w:r>
        <w:t>))</w:t>
      </w:r>
      <w:r w:rsidRPr="00B75293">
        <w:rPr>
          <w:rFonts w:eastAsia="Calibri"/>
          <w:lang w:eastAsia="en-US"/>
        </w:rPr>
        <w:t>, КОСГУ 310 - Увеличение стоимости основных средств</w:t>
      </w:r>
      <w:r w:rsidRPr="00B75293">
        <w:t>.</w:t>
      </w:r>
    </w:p>
    <w:p w:rsidR="00E604AC" w:rsidRPr="000B2F6A" w:rsidRDefault="00E604AC" w:rsidP="00BA59C5">
      <w:pPr>
        <w:autoSpaceDE w:val="0"/>
        <w:autoSpaceDN w:val="0"/>
        <w:adjustRightInd w:val="0"/>
        <w:ind w:firstLine="709"/>
        <w:jc w:val="both"/>
        <w:outlineLvl w:val="2"/>
      </w:pPr>
      <w:r w:rsidRPr="009949E9">
        <w:t>Валюта, используемая для формирования</w:t>
      </w:r>
      <w:r w:rsidRPr="000B2F6A">
        <w:t xml:space="preserve"> цены контракта и расчетов с поставщиком (подрядчиком, исполнителем) – рубль Российской Федерации.</w:t>
      </w:r>
    </w:p>
    <w:p w:rsidR="008C06CD" w:rsidRDefault="00CE570E" w:rsidP="008C06CD">
      <w:pPr>
        <w:ind w:firstLine="708"/>
        <w:jc w:val="both"/>
      </w:pPr>
      <w:r w:rsidRPr="004F0647">
        <w:t>2.2. Цена контракта является твердой и определяется на весь срок исполнения контракта. Цена контракта включает в себя расходы, связанные с поставкой Товара (стоимость упаковки, стоимость Товара, погрузо-разгрузочные работы, расходы на доставку, включая транспортные расходы, страхование, уплату таможенных пошлин, налогов, сборов и других обязательных платежей).</w:t>
      </w:r>
    </w:p>
    <w:p w:rsidR="008C06CD" w:rsidRPr="00281A0A" w:rsidRDefault="00CE570E" w:rsidP="008C06CD">
      <w:pPr>
        <w:ind w:firstLine="708"/>
        <w:jc w:val="both"/>
      </w:pPr>
      <w:r w:rsidRPr="004F0647">
        <w:t xml:space="preserve">2.3. Оплата производится Заказчиком единовременным платежом на расчетный счет Поставщика, указанный в Контракте, по факту поставки Заказчику Товара в течение </w:t>
      </w:r>
      <w:r w:rsidR="007D096B">
        <w:t>10</w:t>
      </w:r>
      <w:r w:rsidR="004C3FF9" w:rsidRPr="004C3FF9">
        <w:t xml:space="preserve"> (</w:t>
      </w:r>
      <w:r w:rsidR="007D096B">
        <w:t>десяти</w:t>
      </w:r>
      <w:r w:rsidR="004C3FF9" w:rsidRPr="004C3FF9">
        <w:t>)</w:t>
      </w:r>
      <w:r w:rsidR="004C3FF9">
        <w:t xml:space="preserve"> </w:t>
      </w:r>
      <w:r w:rsidR="008C06CD">
        <w:t xml:space="preserve">рабочих </w:t>
      </w:r>
      <w:r w:rsidR="008C06CD" w:rsidRPr="004F0647">
        <w:t xml:space="preserve">дней с даты подписания Заказчиком документа о приемке, при отсутствии у Заказчика </w:t>
      </w:r>
      <w:r w:rsidR="008C06CD" w:rsidRPr="004F0647">
        <w:lastRenderedPageBreak/>
        <w:t>претензий по количеству и качеству поставленного Товара. Датой оплаты является дата списания денежных средств со счета Заказчика.</w:t>
      </w:r>
    </w:p>
    <w:p w:rsidR="00647277" w:rsidRDefault="00CE570E" w:rsidP="00281A0A">
      <w:pPr>
        <w:ind w:firstLine="708"/>
        <w:jc w:val="both"/>
      </w:pPr>
      <w:r w:rsidRPr="004F0647">
        <w:t xml:space="preserve">2.4. Сумма, подлежащая уплате Заказчиком Поставщику (как юридическому лицу, так и физическому лицу)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w:t>
      </w:r>
      <w:r w:rsidR="00E604AC">
        <w:t xml:space="preserve"> </w:t>
      </w:r>
      <w:r w:rsidRPr="004F0647">
        <w:t xml:space="preserve">с </w:t>
      </w:r>
      <w:r w:rsidR="00E604AC">
        <w:t xml:space="preserve"> </w:t>
      </w:r>
      <w:r w:rsidRPr="004F0647">
        <w:t xml:space="preserve">законодательством </w:t>
      </w:r>
      <w:r w:rsidR="00E604AC">
        <w:t xml:space="preserve"> </w:t>
      </w:r>
      <w:r w:rsidRPr="004F0647">
        <w:t xml:space="preserve">Российской </w:t>
      </w:r>
      <w:r w:rsidR="00E604AC">
        <w:t xml:space="preserve">  </w:t>
      </w:r>
      <w:r w:rsidRPr="004F0647">
        <w:t xml:space="preserve">Федерации </w:t>
      </w:r>
      <w:r w:rsidR="00E604AC">
        <w:t xml:space="preserve">  </w:t>
      </w:r>
      <w:r w:rsidRPr="004F0647">
        <w:t xml:space="preserve">о </w:t>
      </w:r>
      <w:r w:rsidR="00E604AC">
        <w:t xml:space="preserve"> </w:t>
      </w:r>
      <w:r w:rsidRPr="004F0647">
        <w:t>налогах</w:t>
      </w:r>
      <w:r w:rsidR="00E604AC">
        <w:t xml:space="preserve"> </w:t>
      </w:r>
      <w:r w:rsidRPr="004F0647">
        <w:t xml:space="preserve"> и </w:t>
      </w:r>
      <w:r w:rsidR="00E604AC">
        <w:t xml:space="preserve">  </w:t>
      </w:r>
      <w:r w:rsidRPr="004F0647">
        <w:t xml:space="preserve">сборах </w:t>
      </w:r>
      <w:r w:rsidR="00E604AC">
        <w:t xml:space="preserve"> </w:t>
      </w:r>
      <w:r w:rsidRPr="004F0647">
        <w:t xml:space="preserve">такие </w:t>
      </w:r>
      <w:r w:rsidR="00E604AC">
        <w:t xml:space="preserve">  </w:t>
      </w:r>
      <w:r w:rsidRPr="004F0647">
        <w:t xml:space="preserve">налоги, </w:t>
      </w:r>
      <w:r w:rsidR="00647277" w:rsidRPr="004F0647">
        <w:t>сборы и иные обязательные платежи подлежат уплате в бюджеты бюджетной системы Российской Федерации Заказчиком.</w:t>
      </w:r>
    </w:p>
    <w:p w:rsidR="009A2F9E" w:rsidRDefault="009A2F9E" w:rsidP="00281A0A">
      <w:pPr>
        <w:ind w:firstLine="708"/>
        <w:jc w:val="both"/>
      </w:pPr>
    </w:p>
    <w:p w:rsidR="00996B6D" w:rsidRPr="004F0647" w:rsidRDefault="00CE570E" w:rsidP="00996B6D">
      <w:pPr>
        <w:jc w:val="center"/>
        <w:rPr>
          <w:b/>
        </w:rPr>
      </w:pPr>
      <w:r w:rsidRPr="004F0647">
        <w:rPr>
          <w:b/>
        </w:rPr>
        <w:t>3. Порядок поставки Товара</w:t>
      </w:r>
    </w:p>
    <w:p w:rsidR="00CE570E" w:rsidRPr="004F0647" w:rsidRDefault="00CE570E" w:rsidP="00CE570E">
      <w:pPr>
        <w:ind w:firstLine="708"/>
        <w:jc w:val="both"/>
      </w:pPr>
      <w:r w:rsidRPr="004F0647">
        <w:t xml:space="preserve">3.1 Требования к качеству Товара, комплектности, таре, упаковке, маркировке и иные требования содержатся в Техническом задании, являющемся неотъемлемой частью настоящего Контракта (Приложение № 2 к Контракту). </w:t>
      </w:r>
    </w:p>
    <w:p w:rsidR="00CE570E" w:rsidRDefault="00CE570E" w:rsidP="00CE570E">
      <w:pPr>
        <w:ind w:firstLine="708"/>
        <w:jc w:val="both"/>
      </w:pPr>
      <w:r w:rsidRPr="004F0647">
        <w:t>3.2. Поставка Товара осуществляется по адресу, указанному в Техническом задании (приложение № 2 к Контракту).</w:t>
      </w:r>
    </w:p>
    <w:p w:rsidR="00CE570E" w:rsidRPr="004F0647" w:rsidRDefault="00CE570E" w:rsidP="00CE570E">
      <w:pPr>
        <w:ind w:firstLine="708"/>
        <w:jc w:val="both"/>
      </w:pPr>
      <w:r w:rsidRPr="004F0647">
        <w:t xml:space="preserve">3.3. Товар должен иметь упаковку, предотвращающую </w:t>
      </w:r>
      <w:r w:rsidR="004C3FF9" w:rsidRPr="004F0647">
        <w:t>его</w:t>
      </w:r>
      <w:r w:rsidRPr="004F0647">
        <w:t xml:space="preserve"> порчу при транспортировке. Маркировка и упаковка должны соответствовать требованиям, установленным в Техническом задании (приложение № 2 к Контракту).</w:t>
      </w:r>
    </w:p>
    <w:p w:rsidR="00CE570E" w:rsidRPr="004F0647" w:rsidRDefault="00CE570E" w:rsidP="00CE570E">
      <w:pPr>
        <w:ind w:firstLine="708"/>
        <w:jc w:val="both"/>
      </w:pPr>
      <w:r w:rsidRPr="004F0647">
        <w:t>3.4. В день поставки Поставщик одновременно с Товаром должен передать Заказчику сопроводительные документы, относящиеся к Товару, указанные в Техническом задании (приложение № 2 к Контракту). В случае отсутствия вышеназванных документов Заказчик вправе отказаться от приемки Товара. Товар будет считаться не поставленным.</w:t>
      </w:r>
    </w:p>
    <w:p w:rsidR="00CE570E" w:rsidRDefault="00CE570E" w:rsidP="00CE570E">
      <w:pPr>
        <w:ind w:firstLine="708"/>
        <w:jc w:val="both"/>
      </w:pPr>
      <w:r w:rsidRPr="004F0647">
        <w:t xml:space="preserve">3.5. Срок поставки Товара указывается в Техническом задании (приложение № </w:t>
      </w:r>
      <w:r w:rsidR="004C3FF9" w:rsidRPr="004F0647">
        <w:t xml:space="preserve">2 </w:t>
      </w:r>
      <w:r w:rsidR="004C3FF9">
        <w:t>к</w:t>
      </w:r>
      <w:r w:rsidRPr="004F0647">
        <w:t xml:space="preserve"> Контракту).</w:t>
      </w:r>
    </w:p>
    <w:p w:rsidR="009A2F9E" w:rsidRPr="004F0647" w:rsidRDefault="009A2F9E" w:rsidP="00CE570E">
      <w:pPr>
        <w:ind w:firstLine="708"/>
        <w:jc w:val="both"/>
      </w:pPr>
    </w:p>
    <w:p w:rsidR="00CE570E" w:rsidRPr="004F0647" w:rsidRDefault="00CE570E" w:rsidP="00CE570E">
      <w:pPr>
        <w:jc w:val="center"/>
        <w:rPr>
          <w:b/>
        </w:rPr>
      </w:pPr>
      <w:r w:rsidRPr="004F0647">
        <w:rPr>
          <w:b/>
        </w:rPr>
        <w:t>4. Порядок приемки Товара</w:t>
      </w:r>
    </w:p>
    <w:p w:rsidR="00CE570E" w:rsidRPr="004F0647" w:rsidRDefault="00CE570E" w:rsidP="00CE570E">
      <w:pPr>
        <w:ind w:firstLine="708"/>
        <w:jc w:val="both"/>
      </w:pPr>
      <w:r w:rsidRPr="004F0647">
        <w:t>4.1. Приемка Товара осуществляется Заказчиком и заключается в проверке предоставленного исполнения на соответствие требованиям Контракта в порядке, указанном в Техническом задании (приложение № 2 к Контракту). В случае соответствия поставленного Товара требованиям Контракта, составляется документ о приемке, указанный в Техническом задании (приложение № 2 к Контракту).</w:t>
      </w:r>
    </w:p>
    <w:p w:rsidR="00CE570E" w:rsidRPr="004F0647" w:rsidRDefault="00CE570E" w:rsidP="00CE570E">
      <w:pPr>
        <w:ind w:firstLine="708"/>
        <w:jc w:val="both"/>
      </w:pPr>
      <w:r w:rsidRPr="004F0647">
        <w:t>4.2. Срок приемки указан в Техническом задании (приложение № 2 к Контракту).</w:t>
      </w:r>
    </w:p>
    <w:p w:rsidR="00CE570E" w:rsidRPr="004F0647" w:rsidRDefault="00CE570E" w:rsidP="00CE570E">
      <w:pPr>
        <w:ind w:firstLine="708"/>
        <w:jc w:val="both"/>
      </w:pPr>
      <w:r w:rsidRPr="004F0647">
        <w:t>4.3. В случае несоответствия Товара требованиям Контракта составляется двусторонний акт несоответствия, в котором отражаются выявленные недостатки. При немотивированном отказе Поставщика от подписания акта, акт, подписанный только Заказчиком</w:t>
      </w:r>
      <w:r w:rsidR="00792174">
        <w:t>,</w:t>
      </w:r>
      <w:r w:rsidRPr="004F0647">
        <w:t xml:space="preserve"> будет считаться действительным. </w:t>
      </w:r>
    </w:p>
    <w:p w:rsidR="00CE570E" w:rsidRPr="004F0647" w:rsidRDefault="00CE570E" w:rsidP="00CE570E">
      <w:pPr>
        <w:ind w:firstLine="708"/>
        <w:jc w:val="both"/>
      </w:pPr>
      <w:r w:rsidRPr="004F0647">
        <w:t>4.4. При выявлении несоответствия поставленного Товара условиям Контракта, Заказчик направляет Поставщику уведомление о выявленных недостатках с указанием срока их устранения. В случае не</w:t>
      </w:r>
      <w:r>
        <w:t xml:space="preserve"> </w:t>
      </w:r>
      <w:r w:rsidRPr="004F0647">
        <w:t>устранения недостатков в срок, указанный Заказчиком в уведомлении, последний отказывается от приемки и оплаты. Мотивированный отказ направляется Поставщику в письменной форме.</w:t>
      </w:r>
    </w:p>
    <w:p w:rsidR="00CE570E" w:rsidRPr="004F0647" w:rsidRDefault="00CE570E" w:rsidP="00CE570E">
      <w:pPr>
        <w:ind w:firstLine="708"/>
        <w:jc w:val="both"/>
      </w:pPr>
      <w:r w:rsidRPr="004F0647">
        <w:t>4.5. Претензии по скрытым недостаткам могут быть заявлены Заказчиком в течение срока полезного использования, гарантийного срока, срока годности (нужное почеркнуть).</w:t>
      </w:r>
    </w:p>
    <w:p w:rsidR="00CE570E" w:rsidRPr="004F0647" w:rsidRDefault="00CE570E" w:rsidP="00CE570E">
      <w:pPr>
        <w:ind w:firstLine="708"/>
        <w:jc w:val="both"/>
      </w:pPr>
      <w:r w:rsidRPr="004F0647">
        <w:t>4.6. Для проверки соответствия качества поставленного Товара требованиям, установленным Контрактом, Заказчик проводит экспертизу. Экспертиза результатов может проводиться Заказчиком своими силами или к ее проведению могут привлекаться эксперты, экспертные организации.</w:t>
      </w:r>
    </w:p>
    <w:p w:rsidR="00CE570E" w:rsidRPr="004F0647" w:rsidRDefault="00CE570E" w:rsidP="00CE570E">
      <w:pPr>
        <w:ind w:firstLine="708"/>
        <w:jc w:val="both"/>
      </w:pPr>
      <w:r w:rsidRPr="004F0647">
        <w:t>4.7. Все расходы, связанные с устранением недостатков, несет Поставщик.</w:t>
      </w:r>
    </w:p>
    <w:p w:rsidR="00CE570E" w:rsidRPr="004F0647" w:rsidRDefault="00CE570E" w:rsidP="00CE570E">
      <w:pPr>
        <w:jc w:val="both"/>
      </w:pPr>
    </w:p>
    <w:p w:rsidR="00CE570E" w:rsidRPr="004F0647" w:rsidRDefault="00CE570E" w:rsidP="00CE570E">
      <w:pPr>
        <w:jc w:val="center"/>
        <w:rPr>
          <w:b/>
        </w:rPr>
      </w:pPr>
      <w:r w:rsidRPr="004F0647">
        <w:rPr>
          <w:b/>
        </w:rPr>
        <w:t>5. Права и обязанности сторон</w:t>
      </w:r>
    </w:p>
    <w:p w:rsidR="00281A0A" w:rsidRDefault="00281A0A" w:rsidP="00281A0A">
      <w:pPr>
        <w:ind w:firstLine="708"/>
        <w:jc w:val="both"/>
      </w:pPr>
      <w:r>
        <w:t>5.1. Заказчик вправе:</w:t>
      </w:r>
    </w:p>
    <w:p w:rsidR="00281A0A" w:rsidRDefault="00281A0A" w:rsidP="00281A0A">
      <w:pPr>
        <w:ind w:firstLine="708"/>
        <w:jc w:val="both"/>
      </w:pPr>
      <w:r>
        <w:t>5.1.1.Требовать от Поставщика надлежащего исполнения обязательств в соответствии с Контрактом, а также требовать своевременного устранения выявленных недостатков.</w:t>
      </w:r>
    </w:p>
    <w:p w:rsidR="00281A0A" w:rsidRDefault="00281A0A" w:rsidP="00281A0A">
      <w:pPr>
        <w:ind w:firstLine="708"/>
        <w:jc w:val="both"/>
      </w:pPr>
      <w:r>
        <w:t>5.1.2. В случае досрочного исполнения Поставщиком обязательств по Контракту принять и оплатить Товар в соответствии с установленным в Контракте порядком.</w:t>
      </w:r>
    </w:p>
    <w:p w:rsidR="00281A0A" w:rsidRDefault="00281A0A" w:rsidP="00281A0A">
      <w:pPr>
        <w:ind w:firstLine="708"/>
        <w:jc w:val="both"/>
      </w:pPr>
      <w:r>
        <w:t>5.1.3. Запрашивать у Поставщика информацию о ходе исполнения обязательств по Контракту.</w:t>
      </w:r>
    </w:p>
    <w:p w:rsidR="00281A0A" w:rsidRDefault="00281A0A" w:rsidP="00281A0A">
      <w:pPr>
        <w:ind w:firstLine="708"/>
        <w:jc w:val="both"/>
      </w:pPr>
      <w:r>
        <w:t>5.1.4. Осуществлять контроль и надзор за качеством, порядком и сроками поставки Товара, не вмешиваясь при этом в хозяйственную деятельность Поставщика.</w:t>
      </w:r>
    </w:p>
    <w:p w:rsidR="00281A0A" w:rsidRDefault="00281A0A" w:rsidP="00281A0A">
      <w:pPr>
        <w:ind w:firstLine="708"/>
        <w:jc w:val="both"/>
      </w:pPr>
      <w:r>
        <w:t>5.1.5. Отказаться от приемки Товара в случаях, предусмотренных Контрактом.</w:t>
      </w:r>
    </w:p>
    <w:p w:rsidR="00281A0A" w:rsidRDefault="00281A0A" w:rsidP="00281A0A">
      <w:pPr>
        <w:ind w:firstLine="708"/>
        <w:jc w:val="both"/>
      </w:pPr>
      <w:r>
        <w:t>5.1.6. В одностороннем порядке отказаться от исполнения Контракта в соответствии с Законом о контрактной системе.</w:t>
      </w:r>
    </w:p>
    <w:p w:rsidR="00281A0A" w:rsidRDefault="00281A0A" w:rsidP="00281A0A">
      <w:pPr>
        <w:ind w:firstLine="708"/>
        <w:jc w:val="both"/>
      </w:pPr>
      <w:r>
        <w:t>5.2. Заказчик обязан:</w:t>
      </w:r>
    </w:p>
    <w:p w:rsidR="00281A0A" w:rsidRDefault="00281A0A" w:rsidP="00281A0A">
      <w:pPr>
        <w:ind w:firstLine="708"/>
        <w:jc w:val="both"/>
      </w:pPr>
      <w:r>
        <w:t>5.2.1. Своевременно принять поставленный Товар в соответствии с Контрактом, включая проведение экспертизы поставленного Товара.</w:t>
      </w:r>
    </w:p>
    <w:p w:rsidR="00281A0A" w:rsidRDefault="00281A0A" w:rsidP="00281A0A">
      <w:pPr>
        <w:ind w:firstLine="708"/>
        <w:jc w:val="both"/>
      </w:pPr>
      <w:r>
        <w:t>5.2.2. Своевременно оплатить поставленный Товар надлежащего качества в соответствии с Контрактом.</w:t>
      </w:r>
    </w:p>
    <w:p w:rsidR="00281A0A" w:rsidRDefault="00281A0A" w:rsidP="00281A0A">
      <w:pPr>
        <w:ind w:firstLine="708"/>
        <w:jc w:val="both"/>
      </w:pPr>
      <w:r>
        <w:t>5.3. Поставщик вправе:</w:t>
      </w:r>
    </w:p>
    <w:p w:rsidR="00281A0A" w:rsidRDefault="00281A0A" w:rsidP="00281A0A">
      <w:pPr>
        <w:ind w:firstLine="708"/>
        <w:jc w:val="both"/>
      </w:pPr>
      <w:r>
        <w:t>5.3.1. Требовать своевременной приемки и оплаты за поставленный Товар в соответствии с условиями Контракта.</w:t>
      </w:r>
    </w:p>
    <w:p w:rsidR="00281A0A" w:rsidRDefault="00281A0A" w:rsidP="00281A0A">
      <w:pPr>
        <w:ind w:firstLine="708"/>
        <w:jc w:val="both"/>
      </w:pPr>
      <w:r>
        <w:t>5.3.2. Запрашивать у Заказчика разъяснения и уточнения относительно Товара в рамках Контракта.</w:t>
      </w:r>
    </w:p>
    <w:p w:rsidR="00281A0A" w:rsidRDefault="00281A0A" w:rsidP="00281A0A">
      <w:pPr>
        <w:ind w:firstLine="708"/>
        <w:jc w:val="both"/>
      </w:pPr>
      <w:r>
        <w:t>5.3.3. Получать от Заказчика содействие при поставке Товара в соответствии с условиями Контракта.</w:t>
      </w:r>
    </w:p>
    <w:p w:rsidR="00281A0A" w:rsidRDefault="00281A0A" w:rsidP="00281A0A">
      <w:pPr>
        <w:ind w:firstLine="708"/>
        <w:jc w:val="both"/>
      </w:pPr>
      <w:r>
        <w:t>5.3.4. Досрочно исполнить обязательства по Контракту с согласия Заказчика.</w:t>
      </w:r>
    </w:p>
    <w:p w:rsidR="00281A0A" w:rsidRDefault="00281A0A" w:rsidP="00281A0A">
      <w:pPr>
        <w:ind w:firstLine="708"/>
        <w:jc w:val="both"/>
      </w:pPr>
      <w:r>
        <w:t>5.4. Поставщик обязан:</w:t>
      </w:r>
    </w:p>
    <w:p w:rsidR="00281A0A" w:rsidRDefault="00281A0A" w:rsidP="00281A0A">
      <w:pPr>
        <w:ind w:firstLine="708"/>
        <w:jc w:val="both"/>
      </w:pPr>
      <w:r>
        <w:t>5.4.1. Своевременно и надлежащим образом исполнять обязательства по поставке Товара в соответствии с условиями Контракта.</w:t>
      </w:r>
    </w:p>
    <w:p w:rsidR="00281A0A" w:rsidRDefault="00281A0A" w:rsidP="00281A0A">
      <w:pPr>
        <w:ind w:firstLine="708"/>
        <w:jc w:val="both"/>
      </w:pPr>
      <w:r>
        <w:t>5.4.2. Своевременно представить по запросу Заказчика в сроки, указанные в таком запросе, информацию о ходе исполнения обязательств, в том числе о сложностях, возникающих при исполнении Контракта.</w:t>
      </w:r>
    </w:p>
    <w:p w:rsidR="00281A0A" w:rsidRDefault="00281A0A" w:rsidP="00281A0A">
      <w:pPr>
        <w:ind w:firstLine="708"/>
        <w:jc w:val="both"/>
      </w:pPr>
      <w:r>
        <w:t>5.4.3. Обеспечить устранение недостатков, выявленных при приемке Заказчиком Товара и в течение гарантийного срока, за свой счет.</w:t>
      </w:r>
    </w:p>
    <w:p w:rsidR="00281A0A" w:rsidRDefault="00281A0A" w:rsidP="00281A0A">
      <w:pPr>
        <w:ind w:firstLine="708"/>
        <w:jc w:val="both"/>
      </w:pPr>
      <w:r>
        <w:t>5.4.4. Приостановить поставку Товара в случае обнаружения не зависящих от Поставщика обстоятельств, которые могут оказать негативное влияние на качество Товара или создать невозможность поставить Товар в установленный Контрактом срок, и сообщить об этом Заказчику в течение одного рабочего дня после приостановления поставки.</w:t>
      </w:r>
    </w:p>
    <w:p w:rsidR="00281A0A" w:rsidRDefault="00281A0A" w:rsidP="00281A0A">
      <w:pPr>
        <w:ind w:firstLine="708"/>
        <w:jc w:val="both"/>
      </w:pPr>
      <w:r>
        <w:t>5.4.5. Представить Заказчику сведения об изменении своего фактического местонахождения или указанных в Контракте реквизитов в срок не позднее 5 (пяти) рабочих дней со дня соответствующего изменения. В случае непредставления уведомления об этом, адрес и реквизиты, указанные в Контракте, будут считаться надлежащими.</w:t>
      </w:r>
    </w:p>
    <w:p w:rsidR="00281A0A" w:rsidRDefault="00281A0A" w:rsidP="00281A0A">
      <w:pPr>
        <w:ind w:firstLine="708"/>
        <w:jc w:val="both"/>
      </w:pPr>
      <w:r>
        <w:t>5.5. Поставщик гарантирует, что на момент заключения Контракта:</w:t>
      </w:r>
    </w:p>
    <w:p w:rsidR="00281A0A" w:rsidRDefault="00281A0A" w:rsidP="00281A0A">
      <w:pPr>
        <w:ind w:firstLine="708"/>
        <w:jc w:val="both"/>
      </w:pPr>
      <w:r>
        <w:t>5.5.1. В отношении него не проводится процедура ликвидации, отсутствует решение арбитражного суда о признании его банкротом и об открытии конкурсного производства, деятельность не приостановлена в порядке, предусмотренном КоАП РФ, а также размер задолженности по начисленным налогам, сборам и иным обязательным платежам в бюджеты бюджетной системы Российской Федерации за прошедший календарный год не превышает 25% балансовой стоимости активов по данным бухгалтерской (бюджетной) отчетности за последний отчетный период.</w:t>
      </w:r>
    </w:p>
    <w:p w:rsidR="00281A0A" w:rsidRDefault="00281A0A" w:rsidP="00281A0A">
      <w:pPr>
        <w:ind w:firstLine="708"/>
        <w:jc w:val="both"/>
      </w:pPr>
      <w:r>
        <w:t>5.5.2. Не обременен обязательствами имущественного характера, способными помешать исполнению обязательств по Контракту.</w:t>
      </w:r>
    </w:p>
    <w:p w:rsidR="00281A0A" w:rsidRDefault="00281A0A" w:rsidP="00281A0A">
      <w:pPr>
        <w:ind w:firstLine="708"/>
        <w:jc w:val="both"/>
      </w:pPr>
      <w:r>
        <w:t>5.5.3. За последние два года не нарушал контрактных (договорных) обязательств и не причинял ущерба (либо погасил причиненный ущерб) по аналогичным контрактам (договорам).</w:t>
      </w:r>
    </w:p>
    <w:p w:rsidR="00281A0A" w:rsidRDefault="00281A0A" w:rsidP="00281A0A">
      <w:pPr>
        <w:ind w:firstLine="708"/>
        <w:jc w:val="both"/>
      </w:pPr>
      <w:r>
        <w:t>5.5.4. В отношении Поставщика либо лица, исполняющего функции единоличного исполнительного органа, или главного бухгалтера отсутствуют судимости за преступления в сфере экономики и (или) преступления, предусмотренные статьями 289, 290, 291, 291.1 УК РФ (за исключением лиц, у которых такая судимость погашена или снята), а также неприменение в отношении указанных физических лиц наказания в виде лишения права занимать определенные должности или заниматься определенной деятельностью, которые связаны  с поставкой товара, выполнением работы, оказанием услуги, являющихся объектом осуществляемой закупки, и административного наказания в виде дисквалификации:  юридическое лицо, которое в течение двух лет до момента участия в закупке не было привлечено  к административной ответственности за совершение административного правонарушения, предусмотренного статьей 19.28 КоАП РФ.</w:t>
      </w:r>
    </w:p>
    <w:p w:rsidR="00281A0A" w:rsidRDefault="00281A0A" w:rsidP="00281A0A">
      <w:pPr>
        <w:ind w:firstLine="708"/>
        <w:jc w:val="both"/>
      </w:pPr>
      <w:r>
        <w:t>5.5.5 Отсутствует между Поставщиком и Заказчиком конфликт интересов, под которым понимаются случаи, установленные пунктом 7 части 1 статьи 31 Закона о контрактной системе.</w:t>
      </w:r>
    </w:p>
    <w:p w:rsidR="00281A0A" w:rsidRDefault="00281A0A" w:rsidP="00281A0A">
      <w:pPr>
        <w:ind w:firstLine="708"/>
        <w:jc w:val="both"/>
      </w:pPr>
      <w:r>
        <w:t>5.5.6. Поставщик не является офшорной компанией, не имеет в составе участников (членов) корпоративного юридического лица или в составе учредителей унитарного юридического лица офшорной компании, а также не имеет офшорных компаний в числе лиц, владеющих напрямую или косвенно (через юридическое лицо или через несколько юридических лиц) более чем десятью процентами голосующих акций хозяйственного общества либо долей, превышающей десять процентов в уставном (складочном) капитале хозяйственного товарищества или общества.</w:t>
      </w:r>
    </w:p>
    <w:p w:rsidR="00281A0A" w:rsidRDefault="00281A0A" w:rsidP="00281A0A">
      <w:pPr>
        <w:ind w:firstLine="708"/>
        <w:jc w:val="both"/>
      </w:pPr>
      <w:r>
        <w:t xml:space="preserve">5.5.7. </w:t>
      </w:r>
      <w:r>
        <w:rPr>
          <w:rFonts w:eastAsiaTheme="minorHAnsi"/>
          <w:lang w:eastAsia="en-US"/>
        </w:rPr>
        <w:t>Поставщик не является иностранным агентом.</w:t>
      </w:r>
    </w:p>
    <w:p w:rsidR="00281A0A" w:rsidRDefault="00281A0A" w:rsidP="00281A0A">
      <w:pPr>
        <w:ind w:firstLine="708"/>
        <w:jc w:val="both"/>
      </w:pPr>
      <w:r>
        <w:t>5.5.8. У Поставщика отсутствуют ограничения для участия в закупках, установленных законодательством Российской Федерации.</w:t>
      </w:r>
    </w:p>
    <w:p w:rsidR="000E705A" w:rsidRDefault="000E705A" w:rsidP="00CE570E">
      <w:pPr>
        <w:ind w:firstLine="708"/>
        <w:jc w:val="both"/>
      </w:pPr>
    </w:p>
    <w:p w:rsidR="00CE570E" w:rsidRPr="004F0647" w:rsidRDefault="00CE570E" w:rsidP="00CE570E">
      <w:pPr>
        <w:jc w:val="center"/>
        <w:rPr>
          <w:b/>
        </w:rPr>
      </w:pPr>
      <w:r w:rsidRPr="004F0647">
        <w:rPr>
          <w:b/>
        </w:rPr>
        <w:t>6. Гарантии</w:t>
      </w:r>
    </w:p>
    <w:p w:rsidR="00CE570E" w:rsidRPr="004F0647" w:rsidRDefault="00CE570E" w:rsidP="00CE570E">
      <w:pPr>
        <w:ind w:firstLine="708"/>
        <w:jc w:val="both"/>
      </w:pPr>
      <w:r w:rsidRPr="004F0647">
        <w:t>6.1. Поставщик гарантирует соответствие Товара требованиям Контракта по качеству и безопасности в соответствии с условиями Контракта в течение гарантийного срока. Срок гарантии установлен в Техническом задании (приложение № 2 к Контракту). Гарантийный срок исчисляется с момента подписания Заказчиком документа о приемке Товара.</w:t>
      </w:r>
    </w:p>
    <w:p w:rsidR="00CE570E" w:rsidRPr="004F0647" w:rsidRDefault="00CE570E" w:rsidP="00CE570E">
      <w:pPr>
        <w:ind w:firstLine="708"/>
        <w:jc w:val="both"/>
      </w:pPr>
      <w:r w:rsidRPr="004F0647">
        <w:t>6.2. В период действия гарантийного срока Поставщик за свой счет обязуется осуществлять замену Товара, если недостатки Товара вызваны некачественным материалом, некачественным производством и не является результатом действия непреодолимой силы, неправильной эксплуатации, внесения изменений или повреждения со стороны персонала Заказчика или третьих лиц. Срок замены некачественного Товара устанавливается в Техническом задании (приложение № 2 к Контракту).</w:t>
      </w:r>
    </w:p>
    <w:p w:rsidR="00CE570E" w:rsidRPr="004F0647" w:rsidRDefault="00CE570E" w:rsidP="00CE570E">
      <w:pPr>
        <w:ind w:firstLine="708"/>
        <w:jc w:val="both"/>
      </w:pPr>
      <w:r w:rsidRPr="004F0647">
        <w:t>6.3. Если в период действия гарантийного срока Поставщик осуществляет замену Товара, то на замененный Товар предоставляется гарантия, установленная в Техническом задании (приложение № 2 к Контракту).</w:t>
      </w:r>
    </w:p>
    <w:p w:rsidR="00CE570E" w:rsidRPr="004F0647" w:rsidRDefault="00CE570E" w:rsidP="00CE570E">
      <w:pPr>
        <w:ind w:firstLine="708"/>
        <w:jc w:val="both"/>
      </w:pPr>
      <w:r w:rsidRPr="004F0647">
        <w:t>6.4. Все расходы, связанные с заменой Товара</w:t>
      </w:r>
      <w:r>
        <w:t>,</w:t>
      </w:r>
      <w:r w:rsidRPr="004F0647">
        <w:t xml:space="preserve"> ненадлежащего качества, осуществляются за счет Поставщика.</w:t>
      </w:r>
    </w:p>
    <w:p w:rsidR="00CE570E" w:rsidRDefault="00CE570E" w:rsidP="00CE570E">
      <w:pPr>
        <w:jc w:val="center"/>
        <w:rPr>
          <w:b/>
        </w:rPr>
      </w:pPr>
    </w:p>
    <w:p w:rsidR="00CE570E" w:rsidRPr="004F0647" w:rsidRDefault="00CE570E" w:rsidP="00CE570E">
      <w:pPr>
        <w:jc w:val="center"/>
        <w:rPr>
          <w:b/>
        </w:rPr>
      </w:pPr>
      <w:r w:rsidRPr="004F0647">
        <w:rPr>
          <w:b/>
        </w:rPr>
        <w:t>7. Ответственность сторон</w:t>
      </w:r>
    </w:p>
    <w:p w:rsidR="00CE570E" w:rsidRPr="004F0647" w:rsidRDefault="00CE570E" w:rsidP="00CE570E">
      <w:pPr>
        <w:ind w:firstLine="708"/>
        <w:jc w:val="both"/>
      </w:pPr>
      <w:r w:rsidRPr="004F0647">
        <w:t xml:space="preserve">7.1. </w:t>
      </w:r>
      <w:r w:rsidR="005741E6" w:rsidRPr="005741E6">
        <w:t>За неисполнение или ненадлежащее исполнение своих обязательств, установленных Контрактом, Стороны несут ответственность в соответствии с законодательством Российской Федерации и Контрактом.</w:t>
      </w:r>
      <w:r w:rsidRPr="004F0647">
        <w:t xml:space="preserve"> </w:t>
      </w:r>
    </w:p>
    <w:p w:rsidR="005741E6" w:rsidRDefault="005741E6" w:rsidP="00CE570E">
      <w:pPr>
        <w:ind w:firstLine="708"/>
        <w:jc w:val="both"/>
      </w:pPr>
      <w:r w:rsidRPr="005741E6">
        <w:t>Размеры неустоек (штрафы, пени) определяются в соответствии с Гражданским кодексом Российской Федерации, Законом о контрактной системе, Правилами определения размеров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утвержденными Постановлением Правительства РФ от 30.08.2017 № 1042 (далее – Правила).</w:t>
      </w:r>
    </w:p>
    <w:p w:rsidR="00CE570E" w:rsidRPr="004F0647" w:rsidRDefault="00CE570E" w:rsidP="00CE570E">
      <w:pPr>
        <w:ind w:firstLine="708"/>
        <w:jc w:val="both"/>
      </w:pPr>
      <w:r>
        <w:t>7.2. Пени</w:t>
      </w:r>
      <w:r w:rsidRPr="004F0647">
        <w:t xml:space="preserve"> в размере 1/300 (одной трехсотой) действующей на дату уплаты пеней ключевой ставки Центрального банка Российской Федерации от неуплаченной в срок суммы начисляется за каждый день просрочки исполнения Заказчиком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w:t>
      </w:r>
    </w:p>
    <w:p w:rsidR="00CE570E" w:rsidRPr="004F0647" w:rsidRDefault="00CE570E" w:rsidP="00CE570E">
      <w:pPr>
        <w:ind w:firstLine="708"/>
        <w:jc w:val="both"/>
      </w:pPr>
      <w:r w:rsidRPr="004F0647">
        <w:t>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в виде фиксированной суммы в размере 1000 (одна тысяча) рублей.</w:t>
      </w:r>
    </w:p>
    <w:p w:rsidR="00CE570E" w:rsidRPr="004F0647" w:rsidRDefault="00CE570E" w:rsidP="00CE570E">
      <w:pPr>
        <w:ind w:firstLine="708"/>
        <w:jc w:val="both"/>
      </w:pPr>
      <w:r>
        <w:t>7.3. Пени начисляю</w:t>
      </w:r>
      <w:r w:rsidRPr="004F0647">
        <w:t xml:space="preserve">тся за каждый день просрочки исполнения Поставщиком обязательства, предусмотренного Контрактом, в размере 1/300 (одной трехсотой) </w:t>
      </w:r>
      <w:r>
        <w:t>действующей на дату уплаты пеней</w:t>
      </w:r>
      <w:r w:rsidRPr="004F0647">
        <w:t xml:space="preserve"> ключевой ставки Центрального банка РФ от цены Контракта, уменьшенной на сумму, пропорциональную объему обязательств, предусмотренных Контрактом, и фактически исполненных Поставщиком.</w:t>
      </w:r>
    </w:p>
    <w:p w:rsidR="00A90982" w:rsidRDefault="00CE570E" w:rsidP="00CE570E">
      <w:pPr>
        <w:ind w:firstLine="708"/>
        <w:jc w:val="both"/>
      </w:pPr>
      <w:r w:rsidRPr="004F0647">
        <w:t>За каждый факт неисполнения или ненадлежащего исполнения Поставщиком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в виде фиксированной суммы в размере 10</w:t>
      </w:r>
      <w:r>
        <w:t xml:space="preserve"> </w:t>
      </w:r>
      <w:r w:rsidRPr="004F0647">
        <w:t>% цены контракта</w:t>
      </w:r>
      <w:r w:rsidR="00A90982">
        <w:t>.</w:t>
      </w:r>
    </w:p>
    <w:p w:rsidR="00CE570E" w:rsidRPr="004F0647" w:rsidRDefault="00CE570E" w:rsidP="00CE570E">
      <w:pPr>
        <w:ind w:firstLine="708"/>
        <w:jc w:val="both"/>
      </w:pPr>
      <w:r w:rsidRPr="004F0647">
        <w:t>За каждый факт неисполнения или ненадлежащего исполнения Поставщиком обязательства, предусмотренного Контрактом, которое не имеет стоимостного выражения, размер штрафа устанавливается (при наличии в Контракте таких обязательств) в виде фиксированной суммы в размере 1000 (одной тысячи) рублей.</w:t>
      </w:r>
    </w:p>
    <w:p w:rsidR="00CE570E" w:rsidRPr="004F0647" w:rsidRDefault="00CE570E" w:rsidP="00CE570E">
      <w:pPr>
        <w:ind w:firstLine="708"/>
        <w:jc w:val="both"/>
      </w:pPr>
      <w:r w:rsidRPr="004F0647">
        <w:t>7.4. Общая сумма начисленной неустойки (штра</w:t>
      </w:r>
      <w:r>
        <w:t>фов, пеней</w:t>
      </w:r>
      <w:r w:rsidRPr="004F0647">
        <w:t>) за неисполнение или ненадлежащее исполнение Поставщиком обязательств, предусмотренных Контрактом, не может превышать цену Контракта.</w:t>
      </w:r>
    </w:p>
    <w:p w:rsidR="00CE570E" w:rsidRPr="004F0647" w:rsidRDefault="00CE570E" w:rsidP="00CE570E">
      <w:pPr>
        <w:ind w:firstLine="708"/>
        <w:jc w:val="both"/>
      </w:pPr>
      <w:r w:rsidRPr="004F0647">
        <w:t>Общая сумм</w:t>
      </w:r>
      <w:r>
        <w:t>а начисленной неустойки (штрафов, пеней</w:t>
      </w:r>
      <w:r w:rsidRPr="004F0647">
        <w:t>) за ненадлежащее исполнение Заказчиком обязательств, предусмотренных Контрактом, не может превышать цену Контракта.</w:t>
      </w:r>
    </w:p>
    <w:p w:rsidR="00CE570E" w:rsidRPr="004F0647" w:rsidRDefault="00CE570E" w:rsidP="00CE570E">
      <w:pPr>
        <w:ind w:firstLine="708"/>
        <w:jc w:val="both"/>
      </w:pPr>
      <w:r w:rsidRPr="004F0647">
        <w:t>7.5. В случае неисполнения или ненадлежащего исполнения Поставщиком обязательств, предусмотренных Контрактом, Заказчик вправе произвести оплату по Контракту за вычетом соответствующего размера неустойки (при этом исполнение обязательства исполнителя по перечислению неустойки и (или) убытков в доход бюджета возлагается на Заказчика). Уплата Стороной неустойки не освобождает ее от исполнения обязательств по Контракту.</w:t>
      </w:r>
    </w:p>
    <w:p w:rsidR="00CE570E" w:rsidRDefault="00CE570E" w:rsidP="00CE570E">
      <w:pPr>
        <w:ind w:firstLine="708"/>
        <w:jc w:val="both"/>
      </w:pPr>
      <w:r w:rsidRPr="004F0647">
        <w:t xml:space="preserve">7.6. </w:t>
      </w:r>
      <w:r>
        <w:t>Сторона</w:t>
      </w:r>
      <w:r w:rsidRPr="004F0647">
        <w:t xml:space="preserve"> освобожда</w:t>
      </w:r>
      <w:r>
        <w:t>ется от уплаты неустойки (штрафов</w:t>
      </w:r>
      <w:r w:rsidRPr="004F0647">
        <w:t>, пеней), если докажет, что неисполнение или ненадлежащее исполнение обязательства, предусмотренного Контрактом, произошло по вине другой стороны или вследствие обстоятельств непреодолимой силы.</w:t>
      </w:r>
      <w:r>
        <w:t xml:space="preserve"> </w:t>
      </w:r>
    </w:p>
    <w:p w:rsidR="00CE570E" w:rsidRPr="004F0647" w:rsidRDefault="00CE570E" w:rsidP="00CE570E">
      <w:pPr>
        <w:ind w:firstLine="708"/>
        <w:jc w:val="both"/>
      </w:pPr>
    </w:p>
    <w:p w:rsidR="00CE570E" w:rsidRPr="004F0647" w:rsidRDefault="00CE570E" w:rsidP="00CE570E">
      <w:pPr>
        <w:jc w:val="center"/>
        <w:rPr>
          <w:b/>
        </w:rPr>
      </w:pPr>
      <w:r w:rsidRPr="004F0647">
        <w:rPr>
          <w:b/>
        </w:rPr>
        <w:t>8. Срок действия, порядок изменения и расторжения Контракта.</w:t>
      </w:r>
    </w:p>
    <w:p w:rsidR="00CE570E" w:rsidRPr="004F0647" w:rsidRDefault="00CE570E" w:rsidP="00CE570E">
      <w:pPr>
        <w:ind w:firstLine="708"/>
        <w:jc w:val="both"/>
      </w:pPr>
      <w:r w:rsidRPr="004F0647">
        <w:t>8.1. Контракт вступает в силу со дня его подписания Сторонами.</w:t>
      </w:r>
    </w:p>
    <w:p w:rsidR="00CE570E" w:rsidRPr="004F0647" w:rsidRDefault="00CE570E" w:rsidP="00CE570E">
      <w:pPr>
        <w:ind w:firstLine="708"/>
        <w:jc w:val="both"/>
      </w:pPr>
      <w:r w:rsidRPr="004F0647">
        <w:t>8.2. Контракт действует по</w:t>
      </w:r>
      <w:r w:rsidR="00BA79C9">
        <w:t xml:space="preserve"> </w:t>
      </w:r>
      <w:r w:rsidR="00FC7CE4">
        <w:t>31</w:t>
      </w:r>
      <w:r w:rsidR="00BA79C9">
        <w:t>.</w:t>
      </w:r>
      <w:r w:rsidR="00A90982">
        <w:t>12</w:t>
      </w:r>
      <w:r w:rsidR="00BA79C9">
        <w:t>.</w:t>
      </w:r>
      <w:r w:rsidR="00FC7CE4">
        <w:t>202</w:t>
      </w:r>
      <w:r w:rsidR="001C314A">
        <w:t>6</w:t>
      </w:r>
      <w:r w:rsidRPr="004F0647">
        <w:t xml:space="preserve">, но в любом случае до полного исполнения Сторонами обязательств по Контракту в полном объеме, в том числе и гарантийных обязательств. </w:t>
      </w:r>
    </w:p>
    <w:p w:rsidR="00CE570E" w:rsidRPr="004F0647" w:rsidRDefault="00CE570E" w:rsidP="00CE570E">
      <w:pPr>
        <w:ind w:firstLine="708"/>
        <w:jc w:val="both"/>
      </w:pPr>
      <w:r w:rsidRPr="004F0647">
        <w:t>8.3. Контракт может быть расторгнут:</w:t>
      </w:r>
    </w:p>
    <w:p w:rsidR="00CE570E" w:rsidRPr="004F0647" w:rsidRDefault="00CE570E" w:rsidP="00CE570E">
      <w:pPr>
        <w:jc w:val="both"/>
      </w:pPr>
      <w:r w:rsidRPr="004F0647">
        <w:t>- по соглашению сторон;</w:t>
      </w:r>
    </w:p>
    <w:p w:rsidR="00CE570E" w:rsidRPr="004F0647" w:rsidRDefault="00CE570E" w:rsidP="00CE570E">
      <w:pPr>
        <w:jc w:val="both"/>
      </w:pPr>
      <w:r w:rsidRPr="004F0647">
        <w:t>- по решению суда;</w:t>
      </w:r>
    </w:p>
    <w:p w:rsidR="00CE570E" w:rsidRPr="004F0647" w:rsidRDefault="00CE570E" w:rsidP="00CE570E">
      <w:pPr>
        <w:jc w:val="both"/>
      </w:pPr>
      <w:r w:rsidRPr="004F0647">
        <w:t>- в случае одностороннего отказа Стороны Контракта от исполнения Контракта в соответствии с гражданским законодательством.</w:t>
      </w:r>
    </w:p>
    <w:p w:rsidR="00CE570E" w:rsidRPr="004F0647" w:rsidRDefault="00CE570E" w:rsidP="00CE570E">
      <w:pPr>
        <w:ind w:firstLine="708"/>
        <w:jc w:val="both"/>
      </w:pPr>
      <w:r w:rsidRPr="004F0647">
        <w:t>8.4. Заказчик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договора купли-продажи и отдельных видов договоров купли-продажи.</w:t>
      </w:r>
    </w:p>
    <w:p w:rsidR="00CE570E" w:rsidRPr="004F0647" w:rsidRDefault="00CE570E" w:rsidP="00CE570E">
      <w:pPr>
        <w:ind w:firstLine="708"/>
        <w:jc w:val="both"/>
      </w:pPr>
      <w:r w:rsidRPr="004F0647">
        <w:t>8.5. Односторонний отказ от исполнения Контракта должен происходить в порядке, предусмотренном Законом о контрактной системе.</w:t>
      </w:r>
    </w:p>
    <w:p w:rsidR="00CE570E" w:rsidRDefault="00CE570E" w:rsidP="00CE570E">
      <w:pPr>
        <w:jc w:val="center"/>
        <w:rPr>
          <w:b/>
        </w:rPr>
      </w:pPr>
    </w:p>
    <w:p w:rsidR="00CE570E" w:rsidRPr="004F0647" w:rsidRDefault="00CE570E" w:rsidP="00CE570E">
      <w:pPr>
        <w:jc w:val="center"/>
        <w:rPr>
          <w:b/>
        </w:rPr>
      </w:pPr>
      <w:r w:rsidRPr="004F0647">
        <w:rPr>
          <w:b/>
        </w:rPr>
        <w:t>9. Порядок урегулирования споров</w:t>
      </w:r>
    </w:p>
    <w:p w:rsidR="00CE570E" w:rsidRPr="004F0647" w:rsidRDefault="00CE570E" w:rsidP="00CE570E">
      <w:pPr>
        <w:ind w:firstLine="708"/>
        <w:jc w:val="both"/>
      </w:pPr>
      <w:r w:rsidRPr="004F0647">
        <w:t>9.1. Все споры и разногласия, возникшие в связи с исполнением Контракта, его изменением, расторжением или признанием недействительным, Стороны будут стремиться решать путем переговоров.</w:t>
      </w:r>
    </w:p>
    <w:p w:rsidR="00CE570E" w:rsidRPr="004F0647" w:rsidRDefault="00CE570E" w:rsidP="00CE570E">
      <w:pPr>
        <w:ind w:firstLine="708"/>
        <w:jc w:val="both"/>
      </w:pPr>
      <w:r w:rsidRPr="004F0647">
        <w:t>9.2. В случае не достижения взаимного согласия все споры по Контракту разрешаются в Арбитражном суде города Санкт-Петербурга и Ленинградской области.</w:t>
      </w:r>
    </w:p>
    <w:p w:rsidR="00CE570E" w:rsidRPr="00A172DD" w:rsidRDefault="00CE570E" w:rsidP="00CE570E">
      <w:pPr>
        <w:ind w:firstLine="708"/>
        <w:jc w:val="both"/>
      </w:pPr>
      <w:r w:rsidRPr="004F0647">
        <w:t xml:space="preserve">9.3. До передачи спора на разрешение Арбитражного суда города Санкт-Петербурга и Ленинградской области Стороны примут меры к его урегулированию в претензионном порядке. Претензия должна быть направлена в письменном виде. По полученной претензии Сторона обязана дать письменный </w:t>
      </w:r>
      <w:proofErr w:type="gramStart"/>
      <w:r w:rsidRPr="004F0647">
        <w:t>ответ по существу</w:t>
      </w:r>
      <w:proofErr w:type="gramEnd"/>
      <w:r w:rsidRPr="004F0647">
        <w:t xml:space="preserve"> в срок не позднее 3 (трех) рабочих дней с даты ее получения.</w:t>
      </w:r>
    </w:p>
    <w:p w:rsidR="00CE570E" w:rsidRPr="004F0647" w:rsidRDefault="00CE570E" w:rsidP="00CE570E">
      <w:pPr>
        <w:jc w:val="center"/>
        <w:rPr>
          <w:b/>
        </w:rPr>
      </w:pPr>
      <w:r w:rsidRPr="004F0647">
        <w:rPr>
          <w:b/>
        </w:rPr>
        <w:t>10. Прочие условия</w:t>
      </w:r>
    </w:p>
    <w:p w:rsidR="009A2D07" w:rsidRDefault="009A2D07" w:rsidP="009A2D07">
      <w:pPr>
        <w:ind w:firstLine="708"/>
        <w:jc w:val="both"/>
      </w:pPr>
      <w:r>
        <w:t>10.1 Любое уведомление, которое одна Сторона направляет другой Стороне в соответствии с Контрактом, высылается в электронном виде, за исключением случаев, предусмотренных пунктами 8.7, 8.10, 8.13, или на бумажном носителе по адресу другой Стороны с подтверждением о получении.</w:t>
      </w:r>
    </w:p>
    <w:p w:rsidR="009A2D07" w:rsidRDefault="009A2D07" w:rsidP="009A2D07">
      <w:pPr>
        <w:ind w:firstLine="708"/>
        <w:jc w:val="both"/>
      </w:pPr>
      <w:r>
        <w:t>10.2. Во всем, что не предусмотрено Контрактом, Стороны руководствуются законодательством Российской Федерации.</w:t>
      </w:r>
    </w:p>
    <w:p w:rsidR="00CE570E" w:rsidRPr="004F0647" w:rsidRDefault="00CE570E" w:rsidP="00CE570E">
      <w:pPr>
        <w:ind w:firstLine="708"/>
        <w:jc w:val="both"/>
      </w:pPr>
    </w:p>
    <w:p w:rsidR="00CE570E" w:rsidRPr="004F0647" w:rsidRDefault="00CE570E" w:rsidP="00CE570E">
      <w:pPr>
        <w:jc w:val="center"/>
        <w:rPr>
          <w:b/>
        </w:rPr>
      </w:pPr>
      <w:r w:rsidRPr="004F0647">
        <w:rPr>
          <w:b/>
        </w:rPr>
        <w:t>11. Приложения</w:t>
      </w:r>
    </w:p>
    <w:p w:rsidR="00CE570E" w:rsidRPr="004F0647" w:rsidRDefault="00CE570E" w:rsidP="00CE570E">
      <w:pPr>
        <w:ind w:firstLine="708"/>
        <w:jc w:val="both"/>
      </w:pPr>
      <w:r w:rsidRPr="004F0647">
        <w:t>11.1 Неотъемлемой частью Контракта являются:</w:t>
      </w:r>
    </w:p>
    <w:p w:rsidR="00CE570E" w:rsidRPr="004F0647" w:rsidRDefault="00CE570E" w:rsidP="00CE570E">
      <w:pPr>
        <w:ind w:firstLine="708"/>
        <w:jc w:val="both"/>
      </w:pPr>
      <w:r w:rsidRPr="004F0647">
        <w:t>Приложение № 1 «Спецификация»;</w:t>
      </w:r>
    </w:p>
    <w:p w:rsidR="00CE570E" w:rsidRPr="004F0647" w:rsidRDefault="00CE570E" w:rsidP="00CE570E">
      <w:pPr>
        <w:ind w:firstLine="708"/>
        <w:jc w:val="both"/>
      </w:pPr>
      <w:r w:rsidRPr="004F0647">
        <w:t>Приложение № 2 «Техническое задание»</w:t>
      </w:r>
    </w:p>
    <w:p w:rsidR="00CE570E" w:rsidRPr="004F0647" w:rsidRDefault="00CE570E" w:rsidP="00CE570E">
      <w:pPr>
        <w:jc w:val="both"/>
      </w:pPr>
    </w:p>
    <w:p w:rsidR="00CE570E" w:rsidRPr="004F0647" w:rsidRDefault="00CE570E" w:rsidP="00CE570E">
      <w:pPr>
        <w:jc w:val="center"/>
        <w:rPr>
          <w:b/>
        </w:rPr>
      </w:pPr>
      <w:r w:rsidRPr="004F0647">
        <w:rPr>
          <w:b/>
        </w:rPr>
        <w:t>12. Реквизиты и подписи сторон</w:t>
      </w:r>
    </w:p>
    <w:p w:rsidR="00CE570E" w:rsidRDefault="00CE570E" w:rsidP="00CE570E">
      <w:pPr>
        <w:jc w:val="both"/>
      </w:pPr>
    </w:p>
    <w:tbl>
      <w:tblPr>
        <w:tblStyle w:val="a4"/>
        <w:tblW w:w="10060" w:type="dxa"/>
        <w:tblBorders>
          <w:top w:val="none" w:sz="0" w:space="0" w:color="auto"/>
          <w:left w:val="single" w:sz="4" w:space="0" w:color="FFFFFF" w:themeColor="background1"/>
          <w:bottom w:val="single" w:sz="4" w:space="0" w:color="FFFFFF" w:themeColor="background1"/>
          <w:right w:val="single" w:sz="4" w:space="0" w:color="FFFFFF" w:themeColor="background1"/>
          <w:insideH w:val="none" w:sz="0" w:space="0" w:color="auto"/>
          <w:insideV w:val="none" w:sz="0" w:space="0" w:color="auto"/>
        </w:tblBorders>
        <w:tblLook w:val="04A0" w:firstRow="1" w:lastRow="0" w:firstColumn="1" w:lastColumn="0" w:noHBand="0" w:noVBand="1"/>
      </w:tblPr>
      <w:tblGrid>
        <w:gridCol w:w="5098"/>
        <w:gridCol w:w="4962"/>
      </w:tblGrid>
      <w:tr w:rsidR="006844F2" w:rsidRPr="000B0E87" w:rsidTr="000C3464">
        <w:trPr>
          <w:trHeight w:val="386"/>
        </w:trPr>
        <w:tc>
          <w:tcPr>
            <w:tcW w:w="5098" w:type="dxa"/>
            <w:tcBorders>
              <w:top w:val="nil"/>
              <w:left w:val="single" w:sz="4" w:space="0" w:color="FFFFFF" w:themeColor="background1"/>
              <w:bottom w:val="nil"/>
              <w:right w:val="nil"/>
            </w:tcBorders>
            <w:hideMark/>
          </w:tcPr>
          <w:p w:rsidR="006844F2" w:rsidRPr="000B0E87" w:rsidRDefault="006844F2">
            <w:pPr>
              <w:jc w:val="both"/>
              <w:rPr>
                <w:b/>
                <w:lang w:eastAsia="en-US"/>
              </w:rPr>
            </w:pPr>
            <w:r w:rsidRPr="000B0E87">
              <w:rPr>
                <w:b/>
                <w:lang w:eastAsia="en-US"/>
              </w:rPr>
              <w:t>Заказчик:</w:t>
            </w:r>
          </w:p>
        </w:tc>
        <w:tc>
          <w:tcPr>
            <w:tcW w:w="4962" w:type="dxa"/>
            <w:tcBorders>
              <w:top w:val="nil"/>
              <w:left w:val="nil"/>
              <w:bottom w:val="nil"/>
              <w:right w:val="single" w:sz="4" w:space="0" w:color="FFFFFF" w:themeColor="background1"/>
            </w:tcBorders>
            <w:hideMark/>
          </w:tcPr>
          <w:p w:rsidR="006844F2" w:rsidRPr="000B0E87" w:rsidRDefault="006844F2">
            <w:pPr>
              <w:jc w:val="both"/>
              <w:rPr>
                <w:b/>
                <w:lang w:eastAsia="en-US"/>
              </w:rPr>
            </w:pPr>
            <w:r w:rsidRPr="000B0E87">
              <w:rPr>
                <w:b/>
                <w:highlight w:val="green"/>
                <w:lang w:eastAsia="en-US"/>
              </w:rPr>
              <w:t>Поставщик:</w:t>
            </w:r>
            <w:r w:rsidRPr="000B0E87">
              <w:rPr>
                <w:b/>
                <w:lang w:eastAsia="en-US"/>
              </w:rPr>
              <w:t xml:space="preserve"> </w:t>
            </w:r>
            <w:r w:rsidRPr="000B0E87">
              <w:rPr>
                <w:b/>
                <w:highlight w:val="green"/>
                <w:lang w:eastAsia="en-US"/>
              </w:rPr>
              <w:t>*</w:t>
            </w:r>
          </w:p>
        </w:tc>
      </w:tr>
      <w:tr w:rsidR="00B808BF" w:rsidRPr="000B0E87" w:rsidTr="000B0E87">
        <w:tc>
          <w:tcPr>
            <w:tcW w:w="5098" w:type="dxa"/>
            <w:tcBorders>
              <w:top w:val="nil"/>
              <w:left w:val="single" w:sz="4" w:space="0" w:color="FFFFFF" w:themeColor="background1"/>
              <w:bottom w:val="nil"/>
              <w:right w:val="nil"/>
            </w:tcBorders>
            <w:hideMark/>
          </w:tcPr>
          <w:p w:rsidR="00B808BF" w:rsidRPr="000B0E87" w:rsidRDefault="00B808BF" w:rsidP="00B808BF">
            <w:pPr>
              <w:rPr>
                <w:b/>
                <w:lang w:eastAsia="en-US"/>
              </w:rPr>
            </w:pPr>
            <w:r w:rsidRPr="00B43263">
              <w:rPr>
                <w:b/>
                <w:lang w:eastAsia="en-US"/>
              </w:rPr>
              <w:t>СПБ ГБПОУ «АТТ им. Героя Социалистического Труда И.Г. Зубкова»</w:t>
            </w:r>
          </w:p>
        </w:tc>
        <w:tc>
          <w:tcPr>
            <w:tcW w:w="4962" w:type="dxa"/>
            <w:tcBorders>
              <w:top w:val="nil"/>
              <w:left w:val="nil"/>
              <w:bottom w:val="nil"/>
              <w:right w:val="single" w:sz="4" w:space="0" w:color="FFFFFF" w:themeColor="background1"/>
            </w:tcBorders>
          </w:tcPr>
          <w:p w:rsidR="00B808BF" w:rsidRPr="000B0E87" w:rsidRDefault="00B808BF" w:rsidP="00B808BF">
            <w:pPr>
              <w:suppressAutoHyphens/>
              <w:rPr>
                <w:lang w:eastAsia="en-US"/>
              </w:rPr>
            </w:pPr>
            <w:r w:rsidRPr="000B0E87">
              <w:rPr>
                <w:lang w:eastAsia="en-US"/>
              </w:rPr>
              <w:t xml:space="preserve">Наименование </w:t>
            </w:r>
          </w:p>
          <w:p w:rsidR="00B808BF" w:rsidRPr="000B0E87" w:rsidRDefault="00B808BF" w:rsidP="00B808BF">
            <w:pPr>
              <w:rPr>
                <w:b/>
                <w:lang w:eastAsia="en-US"/>
              </w:rPr>
            </w:pPr>
          </w:p>
        </w:tc>
      </w:tr>
      <w:tr w:rsidR="00B808BF" w:rsidRPr="000B0E87" w:rsidTr="000B0E87">
        <w:tc>
          <w:tcPr>
            <w:tcW w:w="5098" w:type="dxa"/>
            <w:tcBorders>
              <w:top w:val="nil"/>
              <w:left w:val="single" w:sz="4" w:space="0" w:color="FFFFFF" w:themeColor="background1"/>
              <w:bottom w:val="nil"/>
              <w:right w:val="nil"/>
            </w:tcBorders>
          </w:tcPr>
          <w:p w:rsidR="005F667D" w:rsidRPr="00F9239B" w:rsidRDefault="005F667D" w:rsidP="005F667D">
            <w:pPr>
              <w:rPr>
                <w:bCs/>
                <w:color w:val="000000"/>
              </w:rPr>
            </w:pPr>
            <w:r w:rsidRPr="00F9239B">
              <w:rPr>
                <w:bCs/>
                <w:color w:val="000000"/>
              </w:rPr>
              <w:t>Адрес: 192102, Санкт-Петербург, ул. Салова, д. 63</w:t>
            </w:r>
          </w:p>
          <w:p w:rsidR="005F667D" w:rsidRPr="00F9239B" w:rsidRDefault="005F667D" w:rsidP="005F667D">
            <w:pPr>
              <w:rPr>
                <w:bCs/>
                <w:color w:val="000000"/>
              </w:rPr>
            </w:pPr>
            <w:r w:rsidRPr="00F9239B">
              <w:rPr>
                <w:bCs/>
                <w:color w:val="000000"/>
              </w:rPr>
              <w:t>ИНН 7816058657   КПП 781601001</w:t>
            </w:r>
          </w:p>
          <w:p w:rsidR="005F667D" w:rsidRPr="00F9239B" w:rsidRDefault="005F667D" w:rsidP="005F667D">
            <w:pPr>
              <w:rPr>
                <w:bCs/>
                <w:color w:val="000000"/>
              </w:rPr>
            </w:pPr>
            <w:r w:rsidRPr="00F9239B">
              <w:rPr>
                <w:bCs/>
                <w:color w:val="000000"/>
              </w:rPr>
              <w:t>ОГРН 1027807987987</w:t>
            </w:r>
          </w:p>
          <w:p w:rsidR="005F667D" w:rsidRPr="00F9239B" w:rsidRDefault="005F667D" w:rsidP="005F667D">
            <w:pPr>
              <w:rPr>
                <w:bCs/>
                <w:color w:val="000000"/>
              </w:rPr>
            </w:pPr>
            <w:r w:rsidRPr="00F9239B">
              <w:rPr>
                <w:bCs/>
                <w:color w:val="000000"/>
              </w:rPr>
              <w:t>Комитет финансов Санкт-Петербурга (СПБ ГБПОУ «АТТ им. Героя Социалистического Труда И.Г. Зубкова» л/с 0821004)</w:t>
            </w:r>
          </w:p>
          <w:p w:rsidR="005F667D" w:rsidRPr="00F9239B" w:rsidRDefault="005F667D" w:rsidP="005F667D">
            <w:pPr>
              <w:rPr>
                <w:bCs/>
                <w:color w:val="000000"/>
              </w:rPr>
            </w:pPr>
            <w:r w:rsidRPr="00F9239B">
              <w:rPr>
                <w:bCs/>
                <w:color w:val="000000"/>
              </w:rPr>
              <w:t xml:space="preserve">ОКЦ №1 Северо-Западного ГУ Банка России//УФК по г. Санкт-Петербургу, </w:t>
            </w:r>
          </w:p>
          <w:p w:rsidR="005F667D" w:rsidRPr="00F9239B" w:rsidRDefault="005F667D" w:rsidP="005F667D">
            <w:pPr>
              <w:rPr>
                <w:bCs/>
                <w:color w:val="000000"/>
              </w:rPr>
            </w:pPr>
            <w:r w:rsidRPr="00F9239B">
              <w:rPr>
                <w:bCs/>
                <w:color w:val="000000"/>
              </w:rPr>
              <w:t>г. Санкт-Петербург</w:t>
            </w:r>
          </w:p>
          <w:p w:rsidR="005F667D" w:rsidRPr="00F9239B" w:rsidRDefault="005F667D" w:rsidP="005F667D">
            <w:pPr>
              <w:rPr>
                <w:bCs/>
                <w:color w:val="000000"/>
              </w:rPr>
            </w:pPr>
            <w:r w:rsidRPr="00F9239B">
              <w:rPr>
                <w:bCs/>
                <w:color w:val="000000"/>
              </w:rPr>
              <w:t>Р/</w:t>
            </w:r>
            <w:proofErr w:type="spellStart"/>
            <w:r w:rsidRPr="00F9239B">
              <w:rPr>
                <w:bCs/>
                <w:color w:val="000000"/>
              </w:rPr>
              <w:t>сч</w:t>
            </w:r>
            <w:proofErr w:type="spellEnd"/>
            <w:r w:rsidRPr="00F9239B">
              <w:rPr>
                <w:bCs/>
                <w:color w:val="000000"/>
              </w:rPr>
              <w:t xml:space="preserve"> 03224643400000007200</w:t>
            </w:r>
          </w:p>
          <w:p w:rsidR="005F667D" w:rsidRPr="00F9239B" w:rsidRDefault="005F667D" w:rsidP="005F667D">
            <w:pPr>
              <w:rPr>
                <w:bCs/>
                <w:color w:val="000000"/>
              </w:rPr>
            </w:pPr>
            <w:r w:rsidRPr="00F9239B">
              <w:rPr>
                <w:bCs/>
                <w:color w:val="000000"/>
              </w:rPr>
              <w:t>БИК 014030106</w:t>
            </w:r>
          </w:p>
          <w:p w:rsidR="005F667D" w:rsidRPr="00F9239B" w:rsidRDefault="005F667D" w:rsidP="005F667D">
            <w:pPr>
              <w:rPr>
                <w:bCs/>
                <w:color w:val="000000"/>
              </w:rPr>
            </w:pPr>
            <w:r w:rsidRPr="00F9239B">
              <w:rPr>
                <w:bCs/>
                <w:color w:val="000000"/>
              </w:rPr>
              <w:t xml:space="preserve">Номер счета банка получателя: 40102810945370000005 </w:t>
            </w:r>
          </w:p>
          <w:p w:rsidR="005F667D" w:rsidRPr="00F9239B" w:rsidRDefault="005F667D" w:rsidP="005F667D">
            <w:pPr>
              <w:rPr>
                <w:bCs/>
                <w:color w:val="000000"/>
              </w:rPr>
            </w:pPr>
            <w:r w:rsidRPr="00F9239B">
              <w:rPr>
                <w:bCs/>
                <w:color w:val="000000"/>
              </w:rPr>
              <w:t xml:space="preserve">Тел. 766-24-52/766-68-71  </w:t>
            </w:r>
          </w:p>
          <w:p w:rsidR="00B808BF" w:rsidRPr="005F667D" w:rsidRDefault="005F667D" w:rsidP="005F667D">
            <w:pPr>
              <w:rPr>
                <w:bCs/>
                <w:color w:val="000000"/>
              </w:rPr>
            </w:pPr>
            <w:r w:rsidRPr="00F9239B">
              <w:rPr>
                <w:bCs/>
                <w:color w:val="000000"/>
              </w:rPr>
              <w:t>Электронная почта: atemk_203@mail.ru</w:t>
            </w:r>
          </w:p>
          <w:p w:rsidR="00B808BF" w:rsidRPr="000B0E87" w:rsidRDefault="00B808BF" w:rsidP="00B808BF">
            <w:pPr>
              <w:rPr>
                <w:b/>
                <w:lang w:eastAsia="en-US"/>
              </w:rPr>
            </w:pPr>
          </w:p>
        </w:tc>
        <w:tc>
          <w:tcPr>
            <w:tcW w:w="4962" w:type="dxa"/>
            <w:tcBorders>
              <w:top w:val="nil"/>
              <w:left w:val="nil"/>
              <w:bottom w:val="nil"/>
              <w:right w:val="single" w:sz="4" w:space="0" w:color="FFFFFF" w:themeColor="background1"/>
            </w:tcBorders>
          </w:tcPr>
          <w:p w:rsidR="00B808BF" w:rsidRPr="000B0E87" w:rsidRDefault="00B808BF" w:rsidP="00B808BF">
            <w:pPr>
              <w:suppressAutoHyphens/>
              <w:rPr>
                <w:lang w:eastAsia="en-US"/>
              </w:rPr>
            </w:pPr>
            <w:r w:rsidRPr="000B0E87">
              <w:rPr>
                <w:lang w:eastAsia="en-US"/>
              </w:rPr>
              <w:t>Адрес:</w:t>
            </w:r>
          </w:p>
          <w:p w:rsidR="00B808BF" w:rsidRPr="000B0E87" w:rsidRDefault="00B808BF" w:rsidP="00B808BF">
            <w:pPr>
              <w:suppressAutoHyphens/>
              <w:rPr>
                <w:lang w:eastAsia="en-US"/>
              </w:rPr>
            </w:pPr>
            <w:r w:rsidRPr="000B0E87">
              <w:rPr>
                <w:lang w:eastAsia="en-US"/>
              </w:rPr>
              <w:t>ИНН</w:t>
            </w:r>
          </w:p>
          <w:p w:rsidR="00B808BF" w:rsidRPr="000B0E87" w:rsidRDefault="00B808BF" w:rsidP="00B808BF">
            <w:pPr>
              <w:suppressAutoHyphens/>
              <w:rPr>
                <w:lang w:eastAsia="en-US"/>
              </w:rPr>
            </w:pPr>
            <w:r w:rsidRPr="000B0E87">
              <w:rPr>
                <w:lang w:eastAsia="en-US"/>
              </w:rPr>
              <w:t>КПП</w:t>
            </w:r>
          </w:p>
          <w:p w:rsidR="00B808BF" w:rsidRPr="000B0E87" w:rsidRDefault="00B808BF" w:rsidP="00B808BF">
            <w:pPr>
              <w:suppressAutoHyphens/>
              <w:rPr>
                <w:lang w:eastAsia="en-US"/>
              </w:rPr>
            </w:pPr>
            <w:r w:rsidRPr="000B0E87">
              <w:rPr>
                <w:lang w:eastAsia="en-US"/>
              </w:rPr>
              <w:t>ОГРН</w:t>
            </w:r>
            <w:r>
              <w:rPr>
                <w:lang w:eastAsia="en-US"/>
              </w:rPr>
              <w:t>/ОГРНИП</w:t>
            </w:r>
          </w:p>
          <w:p w:rsidR="00B808BF" w:rsidRPr="000B0E87" w:rsidRDefault="00B808BF" w:rsidP="00B808BF">
            <w:pPr>
              <w:suppressAutoHyphens/>
              <w:rPr>
                <w:lang w:eastAsia="en-US"/>
              </w:rPr>
            </w:pPr>
            <w:r w:rsidRPr="000B0E87">
              <w:rPr>
                <w:lang w:eastAsia="en-US"/>
              </w:rPr>
              <w:t xml:space="preserve">Дата постановки на учет в </w:t>
            </w:r>
            <w:proofErr w:type="spellStart"/>
            <w:r w:rsidRPr="000B0E87">
              <w:rPr>
                <w:lang w:eastAsia="en-US"/>
              </w:rPr>
              <w:t>н.о</w:t>
            </w:r>
            <w:proofErr w:type="spellEnd"/>
            <w:r w:rsidRPr="000B0E87">
              <w:rPr>
                <w:lang w:eastAsia="en-US"/>
              </w:rPr>
              <w:t>.</w:t>
            </w:r>
          </w:p>
          <w:p w:rsidR="00B808BF" w:rsidRPr="000B0E87" w:rsidRDefault="00B808BF" w:rsidP="00B808BF">
            <w:pPr>
              <w:suppressAutoHyphens/>
              <w:rPr>
                <w:lang w:eastAsia="en-US"/>
              </w:rPr>
            </w:pPr>
            <w:r w:rsidRPr="000B0E87">
              <w:rPr>
                <w:lang w:eastAsia="en-US"/>
              </w:rPr>
              <w:t>р/</w:t>
            </w:r>
            <w:proofErr w:type="spellStart"/>
            <w:r w:rsidRPr="000B0E87">
              <w:rPr>
                <w:lang w:eastAsia="en-US"/>
              </w:rPr>
              <w:t>сч</w:t>
            </w:r>
            <w:proofErr w:type="spellEnd"/>
          </w:p>
          <w:p w:rsidR="00B808BF" w:rsidRPr="000B0E87" w:rsidRDefault="00B808BF" w:rsidP="00B808BF">
            <w:pPr>
              <w:suppressAutoHyphens/>
              <w:rPr>
                <w:lang w:eastAsia="en-US"/>
              </w:rPr>
            </w:pPr>
            <w:r w:rsidRPr="000B0E87">
              <w:rPr>
                <w:lang w:eastAsia="en-US"/>
              </w:rPr>
              <w:t>Банк</w:t>
            </w:r>
          </w:p>
          <w:p w:rsidR="00B808BF" w:rsidRDefault="00B808BF" w:rsidP="00B808BF">
            <w:pPr>
              <w:suppressAutoHyphens/>
              <w:rPr>
                <w:lang w:eastAsia="en-US"/>
              </w:rPr>
            </w:pPr>
            <w:r w:rsidRPr="000B0E87">
              <w:rPr>
                <w:lang w:eastAsia="en-US"/>
              </w:rPr>
              <w:t xml:space="preserve">БИК </w:t>
            </w:r>
          </w:p>
          <w:p w:rsidR="00B808BF" w:rsidRDefault="00B808BF" w:rsidP="00B808BF">
            <w:pPr>
              <w:suppressAutoHyphens/>
              <w:rPr>
                <w:lang w:eastAsia="en-US"/>
              </w:rPr>
            </w:pPr>
            <w:proofErr w:type="spellStart"/>
            <w:r>
              <w:rPr>
                <w:lang w:eastAsia="en-US"/>
              </w:rPr>
              <w:t>кор</w:t>
            </w:r>
            <w:proofErr w:type="spellEnd"/>
            <w:r>
              <w:rPr>
                <w:lang w:eastAsia="en-US"/>
              </w:rPr>
              <w:t>/</w:t>
            </w:r>
            <w:proofErr w:type="spellStart"/>
            <w:r>
              <w:rPr>
                <w:lang w:eastAsia="en-US"/>
              </w:rPr>
              <w:t>сч</w:t>
            </w:r>
            <w:proofErr w:type="spellEnd"/>
          </w:p>
          <w:p w:rsidR="00B808BF" w:rsidRPr="000B0E87" w:rsidRDefault="00B808BF" w:rsidP="00B808BF">
            <w:pPr>
              <w:suppressAutoHyphens/>
              <w:rPr>
                <w:lang w:eastAsia="en-US"/>
              </w:rPr>
            </w:pPr>
            <w:r w:rsidRPr="000B0E87">
              <w:rPr>
                <w:lang w:eastAsia="en-US"/>
              </w:rPr>
              <w:t xml:space="preserve">ОКПО </w:t>
            </w:r>
          </w:p>
          <w:p w:rsidR="00B808BF" w:rsidRPr="000B0E87" w:rsidRDefault="00B808BF" w:rsidP="00B808BF">
            <w:pPr>
              <w:suppressAutoHyphens/>
              <w:rPr>
                <w:lang w:eastAsia="en-US"/>
              </w:rPr>
            </w:pPr>
            <w:r w:rsidRPr="000B0E87">
              <w:rPr>
                <w:lang w:eastAsia="en-US"/>
              </w:rPr>
              <w:t xml:space="preserve">ОКТМО </w:t>
            </w:r>
          </w:p>
          <w:p w:rsidR="00B808BF" w:rsidRPr="000B0E87" w:rsidRDefault="00B808BF" w:rsidP="00B808BF">
            <w:pPr>
              <w:pStyle w:val="a6"/>
              <w:rPr>
                <w:rFonts w:ascii="Times New Roman" w:hAnsi="Times New Roman"/>
                <w:sz w:val="24"/>
                <w:szCs w:val="24"/>
              </w:rPr>
            </w:pPr>
            <w:r w:rsidRPr="000B0E87">
              <w:rPr>
                <w:rFonts w:ascii="Times New Roman" w:hAnsi="Times New Roman"/>
                <w:sz w:val="24"/>
                <w:szCs w:val="24"/>
              </w:rPr>
              <w:t xml:space="preserve">Тел. </w:t>
            </w:r>
          </w:p>
          <w:p w:rsidR="00B808BF" w:rsidRPr="000B0E87" w:rsidRDefault="00B808BF" w:rsidP="00B808BF">
            <w:pPr>
              <w:rPr>
                <w:b/>
                <w:lang w:eastAsia="en-US"/>
              </w:rPr>
            </w:pPr>
            <w:r>
              <w:t>Электронная почта:</w:t>
            </w:r>
            <w:r w:rsidRPr="000B0E87">
              <w:t xml:space="preserve"> </w:t>
            </w:r>
          </w:p>
        </w:tc>
      </w:tr>
      <w:tr w:rsidR="006844F2" w:rsidRPr="000B0E87" w:rsidTr="000B0E87">
        <w:tc>
          <w:tcPr>
            <w:tcW w:w="5098" w:type="dxa"/>
            <w:tcBorders>
              <w:top w:val="nil"/>
              <w:left w:val="single" w:sz="4" w:space="0" w:color="FFFFFF" w:themeColor="background1"/>
              <w:bottom w:val="nil"/>
              <w:right w:val="nil"/>
            </w:tcBorders>
          </w:tcPr>
          <w:p w:rsidR="006844F2" w:rsidRPr="000B0E87" w:rsidRDefault="006844F2">
            <w:pPr>
              <w:suppressLineNumbers/>
              <w:suppressAutoHyphens/>
              <w:rPr>
                <w:u w:val="single"/>
                <w:lang w:eastAsia="en-US"/>
              </w:rPr>
            </w:pPr>
            <w:r w:rsidRPr="000B0E87">
              <w:rPr>
                <w:u w:val="single"/>
                <w:lang w:eastAsia="en-US"/>
              </w:rPr>
              <w:t>Директор</w:t>
            </w:r>
            <w:r w:rsidRPr="000B0E87">
              <w:rPr>
                <w:lang w:eastAsia="en-US"/>
              </w:rPr>
              <w:t xml:space="preserve"> /</w:t>
            </w:r>
            <w:r w:rsidRPr="000B0E87">
              <w:rPr>
                <w:u w:val="single"/>
                <w:lang w:eastAsia="en-US"/>
              </w:rPr>
              <w:t>С.К. Корабельников/</w:t>
            </w:r>
          </w:p>
          <w:p w:rsidR="006844F2" w:rsidRPr="000B0E87" w:rsidRDefault="006844F2">
            <w:pPr>
              <w:rPr>
                <w:lang w:eastAsia="en-US"/>
              </w:rPr>
            </w:pPr>
          </w:p>
        </w:tc>
        <w:tc>
          <w:tcPr>
            <w:tcW w:w="4962" w:type="dxa"/>
            <w:tcBorders>
              <w:top w:val="nil"/>
              <w:left w:val="nil"/>
              <w:bottom w:val="nil"/>
              <w:right w:val="single" w:sz="4" w:space="0" w:color="FFFFFF" w:themeColor="background1"/>
            </w:tcBorders>
            <w:hideMark/>
          </w:tcPr>
          <w:p w:rsidR="006844F2" w:rsidRPr="000B0E87" w:rsidRDefault="006844F2">
            <w:pPr>
              <w:rPr>
                <w:lang w:eastAsia="en-US"/>
              </w:rPr>
            </w:pPr>
            <w:r w:rsidRPr="000B0E87">
              <w:rPr>
                <w:highlight w:val="green"/>
                <w:lang w:eastAsia="en-US"/>
              </w:rPr>
              <w:t>____________</w:t>
            </w:r>
            <w:r w:rsidRPr="000B0E87">
              <w:rPr>
                <w:lang w:eastAsia="en-US"/>
              </w:rPr>
              <w:t xml:space="preserve"> /</w:t>
            </w:r>
            <w:r w:rsidRPr="000B0E87">
              <w:rPr>
                <w:highlight w:val="green"/>
                <w:lang w:eastAsia="en-US"/>
              </w:rPr>
              <w:t>____________</w:t>
            </w:r>
            <w:r w:rsidRPr="000B0E87">
              <w:rPr>
                <w:lang w:eastAsia="en-US"/>
              </w:rPr>
              <w:t>/</w:t>
            </w:r>
          </w:p>
        </w:tc>
      </w:tr>
      <w:tr w:rsidR="006844F2" w:rsidRPr="000B0E87" w:rsidTr="000B0E87">
        <w:tc>
          <w:tcPr>
            <w:tcW w:w="5098" w:type="dxa"/>
            <w:tcBorders>
              <w:top w:val="nil"/>
              <w:left w:val="single" w:sz="4" w:space="0" w:color="FFFFFF" w:themeColor="background1"/>
              <w:bottom w:val="single" w:sz="4" w:space="0" w:color="FFFFFF" w:themeColor="background1"/>
              <w:right w:val="nil"/>
            </w:tcBorders>
            <w:hideMark/>
          </w:tcPr>
          <w:p w:rsidR="006844F2" w:rsidRPr="0036002F" w:rsidRDefault="005F208B" w:rsidP="00F21EC2">
            <w:pPr>
              <w:jc w:val="both"/>
              <w:rPr>
                <w:lang w:eastAsia="en-US"/>
              </w:rPr>
            </w:pPr>
            <w:r w:rsidRPr="0036002F">
              <w:t xml:space="preserve">(Контракт подписан усиленной электронной подписью лица, имеющего право действовать от имени </w:t>
            </w:r>
            <w:r w:rsidR="00F21EC2" w:rsidRPr="0036002F">
              <w:t>Заказчика</w:t>
            </w:r>
            <w:r w:rsidRPr="0036002F">
              <w:t>)</w:t>
            </w:r>
          </w:p>
        </w:tc>
        <w:tc>
          <w:tcPr>
            <w:tcW w:w="4962" w:type="dxa"/>
            <w:tcBorders>
              <w:top w:val="nil"/>
              <w:left w:val="nil"/>
              <w:bottom w:val="single" w:sz="4" w:space="0" w:color="FFFFFF" w:themeColor="background1"/>
              <w:right w:val="single" w:sz="4" w:space="0" w:color="FFFFFF" w:themeColor="background1"/>
            </w:tcBorders>
            <w:hideMark/>
          </w:tcPr>
          <w:p w:rsidR="006844F2" w:rsidRPr="0036002F" w:rsidRDefault="005F208B" w:rsidP="00F21EC2">
            <w:pPr>
              <w:jc w:val="both"/>
              <w:rPr>
                <w:lang w:eastAsia="en-US"/>
              </w:rPr>
            </w:pPr>
            <w:r w:rsidRPr="0036002F">
              <w:t>(Контракт подписан усиленной электронной подписью лица, имеющего право действовать от имени Поставщика)</w:t>
            </w:r>
          </w:p>
        </w:tc>
      </w:tr>
    </w:tbl>
    <w:p w:rsidR="006844F2" w:rsidRPr="000B0E87" w:rsidRDefault="006844F2" w:rsidP="00CE570E">
      <w:pPr>
        <w:jc w:val="both"/>
      </w:pPr>
    </w:p>
    <w:p w:rsidR="006844F2" w:rsidRPr="000B0E87" w:rsidRDefault="006844F2" w:rsidP="00CE570E">
      <w:pPr>
        <w:jc w:val="both"/>
      </w:pPr>
    </w:p>
    <w:p w:rsidR="006844F2" w:rsidRPr="000B0E87" w:rsidRDefault="006844F2" w:rsidP="006844F2">
      <w:pPr>
        <w:jc w:val="both"/>
      </w:pPr>
      <w:r w:rsidRPr="000B0E87">
        <w:rPr>
          <w:i/>
          <w:highlight w:val="green"/>
        </w:rPr>
        <w:t>* Включается Заказчиком при подготовке проекта контракта по итогам процедуры осуществления закупки в соответствии с информацией, переданной посредством подсистемы «Электронный магазин»</w:t>
      </w:r>
      <w:r w:rsidRPr="000B0E87">
        <w:rPr>
          <w:i/>
          <w:highlight w:val="green"/>
          <w:lang w:eastAsia="en-US"/>
        </w:rPr>
        <w:t>.</w:t>
      </w:r>
    </w:p>
    <w:p w:rsidR="00C64000" w:rsidRPr="000B0E87" w:rsidRDefault="00C64000">
      <w:pPr>
        <w:spacing w:after="160" w:line="259" w:lineRule="auto"/>
      </w:pPr>
    </w:p>
    <w:p w:rsidR="00B808BF" w:rsidRPr="00EB66F3" w:rsidRDefault="00B808BF" w:rsidP="00B808BF">
      <w:pPr>
        <w:pStyle w:val="ConsPlusNormal0"/>
        <w:jc w:val="both"/>
        <w:rPr>
          <w:rFonts w:ascii="Times New Roman" w:hAnsi="Times New Roman" w:cs="Times New Roman"/>
          <w:bCs/>
          <w:szCs w:val="24"/>
        </w:rPr>
      </w:pPr>
      <w:r w:rsidRPr="00EB66F3">
        <w:rPr>
          <w:rFonts w:ascii="Times New Roman" w:hAnsi="Times New Roman" w:cs="Times New Roman"/>
          <w:bCs/>
          <w:szCs w:val="24"/>
        </w:rPr>
        <w:t xml:space="preserve">Должностное лицо Заказчика, ответственное за исполнение Контракта                        </w:t>
      </w:r>
    </w:p>
    <w:p w:rsidR="00B808BF" w:rsidRPr="000B0E87" w:rsidRDefault="00B808BF" w:rsidP="00B808BF">
      <w:pPr>
        <w:pStyle w:val="ConsPlusNormal0"/>
        <w:jc w:val="both"/>
        <w:rPr>
          <w:rFonts w:ascii="Times New Roman" w:hAnsi="Times New Roman" w:cs="Times New Roman"/>
          <w:bCs/>
          <w:szCs w:val="24"/>
        </w:rPr>
      </w:pPr>
      <w:r w:rsidRPr="00EB66F3">
        <w:rPr>
          <w:rFonts w:ascii="Times New Roman" w:hAnsi="Times New Roman" w:cs="Times New Roman"/>
          <w:bCs/>
          <w:szCs w:val="24"/>
          <w:u w:val="single"/>
        </w:rPr>
        <w:t>Заместитель директора по ПР</w:t>
      </w:r>
      <w:r w:rsidRPr="00EB66F3">
        <w:rPr>
          <w:rFonts w:ascii="Times New Roman" w:hAnsi="Times New Roman" w:cs="Times New Roman"/>
          <w:bCs/>
          <w:szCs w:val="24"/>
        </w:rPr>
        <w:t xml:space="preserve"> </w:t>
      </w:r>
      <w:r w:rsidRPr="00EB66F3">
        <w:rPr>
          <w:rFonts w:ascii="Times New Roman" w:hAnsi="Times New Roman" w:cs="Times New Roman"/>
          <w:bCs/>
          <w:szCs w:val="24"/>
          <w:u w:val="single"/>
        </w:rPr>
        <w:t>Васьковский Василий Иванович, тел. (812) 766-14-40</w:t>
      </w:r>
      <w:r w:rsidRPr="00EB66F3">
        <w:rPr>
          <w:rFonts w:ascii="Times New Roman" w:hAnsi="Times New Roman" w:cs="Times New Roman"/>
          <w:bCs/>
          <w:szCs w:val="24"/>
        </w:rPr>
        <w:t>.</w:t>
      </w:r>
    </w:p>
    <w:p w:rsidR="000E705A" w:rsidRDefault="000E705A" w:rsidP="00C64000">
      <w:pPr>
        <w:ind w:left="6237"/>
        <w:sectPr w:rsidR="000E705A" w:rsidSect="00E72010">
          <w:footerReference w:type="default" r:id="rId8"/>
          <w:pgSz w:w="11906" w:h="16838"/>
          <w:pgMar w:top="851" w:right="851" w:bottom="851" w:left="1134" w:header="0" w:footer="567" w:gutter="0"/>
          <w:cols w:space="708"/>
          <w:titlePg/>
          <w:docGrid w:linePitch="360"/>
        </w:sectPr>
      </w:pPr>
    </w:p>
    <w:p w:rsidR="00A0248C" w:rsidRPr="004F0647" w:rsidRDefault="00A0248C" w:rsidP="006844F2">
      <w:pPr>
        <w:ind w:left="6237"/>
        <w:jc w:val="right"/>
      </w:pPr>
      <w:r w:rsidRPr="004F0647">
        <w:t>Приложение № 1</w:t>
      </w:r>
      <w:r w:rsidRPr="00794920">
        <w:t xml:space="preserve"> </w:t>
      </w:r>
      <w:r w:rsidRPr="00B652D7">
        <w:t>к Контракту</w:t>
      </w:r>
    </w:p>
    <w:p w:rsidR="00A0248C" w:rsidRPr="006844F2" w:rsidRDefault="00A0248C" w:rsidP="006844F2">
      <w:pPr>
        <w:pStyle w:val="a5"/>
        <w:spacing w:after="0" w:line="240" w:lineRule="auto"/>
        <w:ind w:left="-426" w:firstLine="142"/>
        <w:jc w:val="right"/>
        <w:rPr>
          <w:rFonts w:ascii="Times New Roman" w:hAnsi="Times New Roman" w:cs="Times New Roman"/>
          <w:sz w:val="24"/>
          <w:szCs w:val="24"/>
        </w:rPr>
      </w:pPr>
      <w:r>
        <w:rPr>
          <w:rFonts w:ascii="Times New Roman" w:hAnsi="Times New Roman" w:cs="Times New Roman"/>
          <w:sz w:val="24"/>
          <w:szCs w:val="24"/>
        </w:rPr>
        <w:t>от</w:t>
      </w:r>
      <w:r w:rsidRPr="006844F2">
        <w:rPr>
          <w:rFonts w:ascii="Times New Roman" w:hAnsi="Times New Roman" w:cs="Times New Roman"/>
          <w:sz w:val="24"/>
          <w:szCs w:val="24"/>
        </w:rPr>
        <w:t xml:space="preserve"> </w:t>
      </w:r>
      <w:r w:rsidR="00D26A87" w:rsidRPr="006844F2">
        <w:rPr>
          <w:rFonts w:ascii="Times New Roman" w:hAnsi="Times New Roman" w:cs="Times New Roman"/>
          <w:sz w:val="24"/>
          <w:szCs w:val="24"/>
        </w:rPr>
        <w:t>«</w:t>
      </w:r>
      <w:r w:rsidR="00D26A87" w:rsidRPr="006844F2">
        <w:rPr>
          <w:rFonts w:ascii="Times New Roman" w:hAnsi="Times New Roman" w:cs="Times New Roman"/>
          <w:sz w:val="24"/>
          <w:szCs w:val="24"/>
          <w:highlight w:val="green"/>
        </w:rPr>
        <w:t>___</w:t>
      </w:r>
      <w:r w:rsidR="00D26A87" w:rsidRPr="006844F2">
        <w:rPr>
          <w:rFonts w:ascii="Times New Roman" w:hAnsi="Times New Roman" w:cs="Times New Roman"/>
          <w:sz w:val="24"/>
          <w:szCs w:val="24"/>
        </w:rPr>
        <w:t>»</w:t>
      </w:r>
      <w:r w:rsidR="006844F2">
        <w:rPr>
          <w:rFonts w:ascii="Times New Roman" w:hAnsi="Times New Roman" w:cs="Times New Roman"/>
          <w:sz w:val="24"/>
          <w:szCs w:val="24"/>
        </w:rPr>
        <w:t xml:space="preserve"> </w:t>
      </w:r>
      <w:r w:rsidR="00D26A87" w:rsidRPr="006844F2">
        <w:rPr>
          <w:rFonts w:ascii="Times New Roman" w:hAnsi="Times New Roman" w:cs="Times New Roman"/>
          <w:sz w:val="24"/>
          <w:szCs w:val="24"/>
          <w:highlight w:val="green"/>
        </w:rPr>
        <w:t>_________</w:t>
      </w:r>
      <w:r w:rsidR="00A22F27">
        <w:rPr>
          <w:rFonts w:ascii="Times New Roman" w:hAnsi="Times New Roman" w:cs="Times New Roman"/>
          <w:sz w:val="24"/>
          <w:szCs w:val="24"/>
        </w:rPr>
        <w:t xml:space="preserve"> 202</w:t>
      </w:r>
      <w:r w:rsidR="001C314A">
        <w:rPr>
          <w:rFonts w:ascii="Times New Roman" w:hAnsi="Times New Roman" w:cs="Times New Roman"/>
          <w:sz w:val="24"/>
          <w:szCs w:val="24"/>
        </w:rPr>
        <w:t>6</w:t>
      </w:r>
      <w:r w:rsidR="00A22F27">
        <w:rPr>
          <w:rFonts w:ascii="Times New Roman" w:hAnsi="Times New Roman" w:cs="Times New Roman"/>
          <w:sz w:val="24"/>
          <w:szCs w:val="24"/>
        </w:rPr>
        <w:t xml:space="preserve"> </w:t>
      </w:r>
      <w:r w:rsidR="00D26A87" w:rsidRPr="004D6B6B">
        <w:rPr>
          <w:rFonts w:ascii="Times New Roman" w:hAnsi="Times New Roman" w:cs="Times New Roman"/>
          <w:sz w:val="24"/>
          <w:szCs w:val="24"/>
        </w:rPr>
        <w:t>г</w:t>
      </w:r>
      <w:r w:rsidR="00D26A87" w:rsidRPr="006844F2">
        <w:rPr>
          <w:rFonts w:ascii="Times New Roman" w:hAnsi="Times New Roman" w:cs="Times New Roman"/>
          <w:sz w:val="24"/>
          <w:szCs w:val="24"/>
        </w:rPr>
        <w:t xml:space="preserve">. </w:t>
      </w:r>
      <w:r w:rsidRPr="006844F2">
        <w:rPr>
          <w:rFonts w:ascii="Times New Roman" w:hAnsi="Times New Roman" w:cs="Times New Roman"/>
          <w:sz w:val="24"/>
          <w:szCs w:val="24"/>
        </w:rPr>
        <w:t>№</w:t>
      </w:r>
      <w:r w:rsidRPr="006844F2">
        <w:t xml:space="preserve"> </w:t>
      </w:r>
      <w:r w:rsidR="00A22F27" w:rsidRPr="006844F2">
        <w:rPr>
          <w:rFonts w:ascii="Times New Roman" w:hAnsi="Times New Roman" w:cs="Times New Roman"/>
          <w:sz w:val="24"/>
          <w:szCs w:val="24"/>
          <w:highlight w:val="green"/>
        </w:rPr>
        <w:t>___</w:t>
      </w:r>
      <w:r w:rsidRPr="006844F2">
        <w:rPr>
          <w:rFonts w:ascii="Times New Roman" w:hAnsi="Times New Roman" w:cs="Times New Roman"/>
          <w:sz w:val="24"/>
          <w:szCs w:val="24"/>
        </w:rPr>
        <w:t>-ЕП-2</w:t>
      </w:r>
      <w:r w:rsidR="001C314A">
        <w:rPr>
          <w:rFonts w:ascii="Times New Roman" w:hAnsi="Times New Roman" w:cs="Times New Roman"/>
          <w:sz w:val="24"/>
          <w:szCs w:val="24"/>
        </w:rPr>
        <w:t>6</w:t>
      </w:r>
    </w:p>
    <w:p w:rsidR="0036002F" w:rsidRPr="000B0E87" w:rsidRDefault="0036002F" w:rsidP="006844F2">
      <w:pPr>
        <w:jc w:val="both"/>
      </w:pPr>
    </w:p>
    <w:p w:rsidR="000B0E87" w:rsidRDefault="00A0248C" w:rsidP="00A0248C">
      <w:pPr>
        <w:jc w:val="center"/>
        <w:rPr>
          <w:b/>
        </w:rPr>
      </w:pPr>
      <w:r w:rsidRPr="004F0647">
        <w:rPr>
          <w:b/>
        </w:rPr>
        <w:t>СПЕЦИФИКАЦИЯ</w:t>
      </w:r>
    </w:p>
    <w:p w:rsidR="000B0E87" w:rsidRPr="000B0E87" w:rsidRDefault="000B0E87" w:rsidP="00A0248C">
      <w:pPr>
        <w:jc w:val="center"/>
        <w:rPr>
          <w:b/>
        </w:rPr>
      </w:pPr>
    </w:p>
    <w:tbl>
      <w:tblPr>
        <w:tblStyle w:val="a4"/>
        <w:tblW w:w="15446" w:type="dxa"/>
        <w:jc w:val="center"/>
        <w:tblLayout w:type="fixed"/>
        <w:tblLook w:val="04A0" w:firstRow="1" w:lastRow="0" w:firstColumn="1" w:lastColumn="0" w:noHBand="0" w:noVBand="1"/>
      </w:tblPr>
      <w:tblGrid>
        <w:gridCol w:w="581"/>
        <w:gridCol w:w="3242"/>
        <w:gridCol w:w="850"/>
        <w:gridCol w:w="851"/>
        <w:gridCol w:w="1134"/>
        <w:gridCol w:w="992"/>
        <w:gridCol w:w="1276"/>
        <w:gridCol w:w="4819"/>
        <w:gridCol w:w="1701"/>
      </w:tblGrid>
      <w:tr w:rsidR="003A79E8" w:rsidRPr="00FC4B0B" w:rsidTr="0036002F">
        <w:trPr>
          <w:trHeight w:val="1036"/>
          <w:jc w:val="center"/>
        </w:trPr>
        <w:tc>
          <w:tcPr>
            <w:tcW w:w="581" w:type="dxa"/>
            <w:vAlign w:val="center"/>
          </w:tcPr>
          <w:p w:rsidR="00A0248C" w:rsidRPr="00FC4B0B" w:rsidRDefault="00A0248C" w:rsidP="0087512C">
            <w:pPr>
              <w:jc w:val="center"/>
              <w:rPr>
                <w:sz w:val="22"/>
                <w:szCs w:val="22"/>
              </w:rPr>
            </w:pPr>
            <w:r w:rsidRPr="00FC4B0B">
              <w:rPr>
                <w:sz w:val="22"/>
                <w:szCs w:val="22"/>
              </w:rPr>
              <w:t>№</w:t>
            </w:r>
          </w:p>
          <w:p w:rsidR="00A0248C" w:rsidRPr="00FC4B0B" w:rsidRDefault="00A0248C" w:rsidP="0087512C">
            <w:pPr>
              <w:jc w:val="center"/>
              <w:rPr>
                <w:sz w:val="22"/>
                <w:szCs w:val="22"/>
              </w:rPr>
            </w:pPr>
            <w:r w:rsidRPr="00FC4B0B">
              <w:rPr>
                <w:sz w:val="22"/>
                <w:szCs w:val="22"/>
              </w:rPr>
              <w:t>п/п</w:t>
            </w:r>
          </w:p>
        </w:tc>
        <w:tc>
          <w:tcPr>
            <w:tcW w:w="3242" w:type="dxa"/>
            <w:vAlign w:val="center"/>
          </w:tcPr>
          <w:p w:rsidR="00A0248C" w:rsidRPr="00FC4B0B" w:rsidRDefault="00A0248C" w:rsidP="00133B51">
            <w:pPr>
              <w:jc w:val="center"/>
              <w:rPr>
                <w:sz w:val="22"/>
                <w:szCs w:val="22"/>
              </w:rPr>
            </w:pPr>
            <w:r w:rsidRPr="00FC4B0B">
              <w:rPr>
                <w:sz w:val="22"/>
                <w:szCs w:val="22"/>
              </w:rPr>
              <w:t xml:space="preserve">Наименование </w:t>
            </w:r>
          </w:p>
        </w:tc>
        <w:tc>
          <w:tcPr>
            <w:tcW w:w="850" w:type="dxa"/>
            <w:vAlign w:val="center"/>
          </w:tcPr>
          <w:p w:rsidR="00A0248C" w:rsidRPr="00FC4B0B" w:rsidRDefault="00A0248C" w:rsidP="00133B51">
            <w:pPr>
              <w:jc w:val="center"/>
              <w:rPr>
                <w:sz w:val="22"/>
                <w:szCs w:val="22"/>
              </w:rPr>
            </w:pPr>
            <w:r w:rsidRPr="00FC4B0B">
              <w:rPr>
                <w:sz w:val="22"/>
                <w:szCs w:val="22"/>
              </w:rPr>
              <w:t>Ед.</w:t>
            </w:r>
            <w:r w:rsidR="000E705A" w:rsidRPr="00FC4B0B">
              <w:rPr>
                <w:sz w:val="22"/>
                <w:szCs w:val="22"/>
              </w:rPr>
              <w:t xml:space="preserve"> </w:t>
            </w:r>
            <w:r w:rsidRPr="00FC4B0B">
              <w:rPr>
                <w:sz w:val="22"/>
                <w:szCs w:val="22"/>
              </w:rPr>
              <w:t>изм.</w:t>
            </w:r>
          </w:p>
        </w:tc>
        <w:tc>
          <w:tcPr>
            <w:tcW w:w="851" w:type="dxa"/>
            <w:vAlign w:val="center"/>
          </w:tcPr>
          <w:p w:rsidR="00A0248C" w:rsidRPr="00FC4B0B" w:rsidRDefault="00A0248C" w:rsidP="00133B51">
            <w:pPr>
              <w:jc w:val="center"/>
              <w:rPr>
                <w:sz w:val="22"/>
                <w:szCs w:val="22"/>
              </w:rPr>
            </w:pPr>
            <w:r w:rsidRPr="00FC4B0B">
              <w:rPr>
                <w:sz w:val="22"/>
                <w:szCs w:val="22"/>
              </w:rPr>
              <w:t>Кол-во</w:t>
            </w:r>
          </w:p>
        </w:tc>
        <w:tc>
          <w:tcPr>
            <w:tcW w:w="1134" w:type="dxa"/>
            <w:vAlign w:val="center"/>
          </w:tcPr>
          <w:p w:rsidR="00A0248C" w:rsidRPr="00FC4B0B" w:rsidRDefault="00A0248C" w:rsidP="00133B51">
            <w:pPr>
              <w:jc w:val="center"/>
              <w:rPr>
                <w:sz w:val="22"/>
                <w:szCs w:val="22"/>
              </w:rPr>
            </w:pPr>
            <w:r w:rsidRPr="00FC4B0B">
              <w:rPr>
                <w:sz w:val="22"/>
                <w:szCs w:val="22"/>
              </w:rPr>
              <w:t>Цена за единицу,</w:t>
            </w:r>
          </w:p>
          <w:p w:rsidR="00A0248C" w:rsidRPr="00FC4B0B" w:rsidRDefault="00A0248C" w:rsidP="00133B51">
            <w:pPr>
              <w:jc w:val="center"/>
              <w:rPr>
                <w:sz w:val="22"/>
                <w:szCs w:val="22"/>
              </w:rPr>
            </w:pPr>
            <w:r w:rsidRPr="00FC4B0B">
              <w:rPr>
                <w:sz w:val="22"/>
                <w:szCs w:val="22"/>
              </w:rPr>
              <w:t>руб.</w:t>
            </w:r>
          </w:p>
        </w:tc>
        <w:tc>
          <w:tcPr>
            <w:tcW w:w="992" w:type="dxa"/>
            <w:vAlign w:val="center"/>
          </w:tcPr>
          <w:p w:rsidR="00A0248C" w:rsidRPr="00FC4B0B" w:rsidRDefault="00A0248C" w:rsidP="00133B51">
            <w:pPr>
              <w:jc w:val="center"/>
              <w:rPr>
                <w:sz w:val="22"/>
                <w:szCs w:val="22"/>
                <w:lang w:val="en-US"/>
              </w:rPr>
            </w:pPr>
            <w:r w:rsidRPr="00FC4B0B">
              <w:rPr>
                <w:sz w:val="22"/>
                <w:szCs w:val="22"/>
              </w:rPr>
              <w:t>НДС</w:t>
            </w:r>
            <w:r w:rsidRPr="00FC4B0B">
              <w:rPr>
                <w:sz w:val="22"/>
                <w:szCs w:val="22"/>
                <w:lang w:val="en-US"/>
              </w:rPr>
              <w:t xml:space="preserve"> %</w:t>
            </w:r>
          </w:p>
        </w:tc>
        <w:tc>
          <w:tcPr>
            <w:tcW w:w="1276" w:type="dxa"/>
            <w:vAlign w:val="center"/>
          </w:tcPr>
          <w:p w:rsidR="00A0248C" w:rsidRPr="00FC4B0B" w:rsidRDefault="00A0248C" w:rsidP="00133B51">
            <w:pPr>
              <w:jc w:val="center"/>
              <w:rPr>
                <w:sz w:val="22"/>
                <w:szCs w:val="22"/>
              </w:rPr>
            </w:pPr>
            <w:r w:rsidRPr="00FC4B0B">
              <w:rPr>
                <w:sz w:val="22"/>
                <w:szCs w:val="22"/>
              </w:rPr>
              <w:t>Гарантия</w:t>
            </w:r>
          </w:p>
        </w:tc>
        <w:tc>
          <w:tcPr>
            <w:tcW w:w="4819" w:type="dxa"/>
            <w:vAlign w:val="center"/>
          </w:tcPr>
          <w:p w:rsidR="00A0248C" w:rsidRPr="00FC4B0B" w:rsidRDefault="00A0248C" w:rsidP="00133B51">
            <w:pPr>
              <w:jc w:val="center"/>
              <w:rPr>
                <w:sz w:val="22"/>
                <w:szCs w:val="22"/>
              </w:rPr>
            </w:pPr>
            <w:r w:rsidRPr="00FC4B0B">
              <w:rPr>
                <w:sz w:val="22"/>
                <w:szCs w:val="22"/>
              </w:rPr>
              <w:t>Характеристики товара</w:t>
            </w:r>
          </w:p>
        </w:tc>
        <w:tc>
          <w:tcPr>
            <w:tcW w:w="1701" w:type="dxa"/>
            <w:vAlign w:val="center"/>
          </w:tcPr>
          <w:p w:rsidR="00A0248C" w:rsidRPr="00FC4B0B" w:rsidRDefault="00A0248C" w:rsidP="00133B51">
            <w:pPr>
              <w:jc w:val="center"/>
              <w:rPr>
                <w:sz w:val="22"/>
                <w:szCs w:val="22"/>
              </w:rPr>
            </w:pPr>
            <w:r w:rsidRPr="00FC4B0B">
              <w:rPr>
                <w:sz w:val="22"/>
                <w:szCs w:val="22"/>
              </w:rPr>
              <w:t>Стоимость,</w:t>
            </w:r>
          </w:p>
          <w:p w:rsidR="00A0248C" w:rsidRPr="00FC4B0B" w:rsidRDefault="00A0248C" w:rsidP="00133B51">
            <w:pPr>
              <w:jc w:val="center"/>
              <w:rPr>
                <w:sz w:val="22"/>
                <w:szCs w:val="22"/>
              </w:rPr>
            </w:pPr>
            <w:r w:rsidRPr="00FC4B0B">
              <w:rPr>
                <w:sz w:val="22"/>
                <w:szCs w:val="22"/>
              </w:rPr>
              <w:t xml:space="preserve">руб. </w:t>
            </w:r>
          </w:p>
        </w:tc>
      </w:tr>
      <w:tr w:rsidR="000C3464" w:rsidRPr="00FC4B0B" w:rsidTr="005860A0">
        <w:trPr>
          <w:trHeight w:val="1100"/>
          <w:jc w:val="center"/>
        </w:trPr>
        <w:tc>
          <w:tcPr>
            <w:tcW w:w="581" w:type="dxa"/>
            <w:vAlign w:val="center"/>
          </w:tcPr>
          <w:p w:rsidR="00B80725" w:rsidRPr="00FC4B0B" w:rsidRDefault="00B80725" w:rsidP="00B80725">
            <w:pPr>
              <w:pStyle w:val="a5"/>
              <w:numPr>
                <w:ilvl w:val="0"/>
                <w:numId w:val="2"/>
              </w:numPr>
              <w:spacing w:after="0" w:line="240" w:lineRule="auto"/>
              <w:ind w:left="0" w:firstLine="0"/>
              <w:jc w:val="center"/>
              <w:rPr>
                <w:rFonts w:ascii="Times New Roman" w:hAnsi="Times New Roman" w:cs="Times New Roman"/>
              </w:rPr>
            </w:pPr>
          </w:p>
        </w:tc>
        <w:tc>
          <w:tcPr>
            <w:tcW w:w="3242" w:type="dxa"/>
            <w:vAlign w:val="center"/>
          </w:tcPr>
          <w:p w:rsidR="00B80725" w:rsidRPr="00FC4B0B" w:rsidRDefault="00B808BF" w:rsidP="00E42081">
            <w:pPr>
              <w:rPr>
                <w:sz w:val="22"/>
                <w:szCs w:val="22"/>
              </w:rPr>
            </w:pPr>
            <w:r>
              <w:rPr>
                <w:sz w:val="22"/>
                <w:szCs w:val="22"/>
              </w:rPr>
              <w:t>Л</w:t>
            </w:r>
            <w:r w:rsidRPr="007A24E3">
              <w:rPr>
                <w:sz w:val="22"/>
                <w:szCs w:val="22"/>
              </w:rPr>
              <w:t>оготип объемн</w:t>
            </w:r>
            <w:r>
              <w:rPr>
                <w:sz w:val="22"/>
                <w:szCs w:val="22"/>
              </w:rPr>
              <w:t>ый</w:t>
            </w:r>
            <w:r w:rsidRPr="007A24E3">
              <w:rPr>
                <w:sz w:val="22"/>
                <w:szCs w:val="22"/>
              </w:rPr>
              <w:t xml:space="preserve"> светов</w:t>
            </w:r>
            <w:r>
              <w:rPr>
                <w:sz w:val="22"/>
                <w:szCs w:val="22"/>
              </w:rPr>
              <w:t>ой</w:t>
            </w:r>
          </w:p>
        </w:tc>
        <w:tc>
          <w:tcPr>
            <w:tcW w:w="850" w:type="dxa"/>
            <w:vAlign w:val="center"/>
          </w:tcPr>
          <w:p w:rsidR="00B80725" w:rsidRPr="00FC4B0B" w:rsidRDefault="00B80725" w:rsidP="00B80725">
            <w:pPr>
              <w:jc w:val="center"/>
              <w:rPr>
                <w:bCs/>
                <w:iCs/>
                <w:sz w:val="22"/>
                <w:szCs w:val="22"/>
              </w:rPr>
            </w:pPr>
            <w:r w:rsidRPr="00FC4B0B">
              <w:rPr>
                <w:bCs/>
                <w:iCs/>
                <w:sz w:val="22"/>
                <w:szCs w:val="22"/>
              </w:rPr>
              <w:t>шт.</w:t>
            </w:r>
          </w:p>
        </w:tc>
        <w:tc>
          <w:tcPr>
            <w:tcW w:w="851" w:type="dxa"/>
            <w:shd w:val="clear" w:color="auto" w:fill="auto"/>
            <w:vAlign w:val="center"/>
          </w:tcPr>
          <w:p w:rsidR="00B80725" w:rsidRPr="00FC4B0B" w:rsidRDefault="00B808BF" w:rsidP="00B80725">
            <w:pPr>
              <w:jc w:val="center"/>
              <w:rPr>
                <w:bCs/>
                <w:iCs/>
                <w:sz w:val="22"/>
                <w:szCs w:val="22"/>
              </w:rPr>
            </w:pPr>
            <w:r>
              <w:rPr>
                <w:bCs/>
                <w:iCs/>
                <w:sz w:val="22"/>
                <w:szCs w:val="22"/>
              </w:rPr>
              <w:t>1</w:t>
            </w:r>
          </w:p>
        </w:tc>
        <w:tc>
          <w:tcPr>
            <w:tcW w:w="1134" w:type="dxa"/>
            <w:shd w:val="clear" w:color="auto" w:fill="auto"/>
            <w:vAlign w:val="center"/>
          </w:tcPr>
          <w:p w:rsidR="00B80725" w:rsidRPr="00FC4B0B" w:rsidRDefault="00B80725" w:rsidP="00B80725">
            <w:pPr>
              <w:jc w:val="center"/>
              <w:rPr>
                <w:sz w:val="22"/>
                <w:szCs w:val="22"/>
              </w:rPr>
            </w:pPr>
          </w:p>
        </w:tc>
        <w:tc>
          <w:tcPr>
            <w:tcW w:w="992" w:type="dxa"/>
            <w:vAlign w:val="center"/>
          </w:tcPr>
          <w:p w:rsidR="00B80725" w:rsidRPr="00FC4B0B" w:rsidRDefault="00B80725" w:rsidP="00B80725">
            <w:pPr>
              <w:jc w:val="center"/>
              <w:rPr>
                <w:sz w:val="22"/>
                <w:szCs w:val="22"/>
              </w:rPr>
            </w:pPr>
          </w:p>
        </w:tc>
        <w:tc>
          <w:tcPr>
            <w:tcW w:w="1276" w:type="dxa"/>
            <w:shd w:val="clear" w:color="auto" w:fill="auto"/>
            <w:vAlign w:val="center"/>
          </w:tcPr>
          <w:p w:rsidR="00B80725" w:rsidRPr="00FC4B0B" w:rsidRDefault="00B80725" w:rsidP="00B80725">
            <w:pPr>
              <w:jc w:val="center"/>
              <w:rPr>
                <w:sz w:val="22"/>
                <w:szCs w:val="22"/>
              </w:rPr>
            </w:pPr>
          </w:p>
        </w:tc>
        <w:tc>
          <w:tcPr>
            <w:tcW w:w="4819" w:type="dxa"/>
            <w:shd w:val="clear" w:color="auto" w:fill="auto"/>
            <w:vAlign w:val="center"/>
          </w:tcPr>
          <w:p w:rsidR="00B808BF" w:rsidRPr="00B808BF" w:rsidRDefault="00B808BF" w:rsidP="0076276E">
            <w:pPr>
              <w:jc w:val="both"/>
              <w:rPr>
                <w:sz w:val="22"/>
                <w:szCs w:val="22"/>
              </w:rPr>
            </w:pPr>
            <w:r w:rsidRPr="00B808BF">
              <w:rPr>
                <w:sz w:val="22"/>
                <w:szCs w:val="22"/>
              </w:rPr>
              <w:t>Наименование</w:t>
            </w:r>
            <w:r>
              <w:rPr>
                <w:sz w:val="22"/>
                <w:szCs w:val="22"/>
              </w:rPr>
              <w:t xml:space="preserve">: </w:t>
            </w:r>
            <w:r w:rsidRPr="00B808BF">
              <w:rPr>
                <w:sz w:val="22"/>
                <w:szCs w:val="22"/>
              </w:rPr>
              <w:t>Академия транспортных технологий имени Героя Социалистического Труда И.Г. Зубкова</w:t>
            </w:r>
            <w:r>
              <w:rPr>
                <w:sz w:val="22"/>
                <w:szCs w:val="22"/>
              </w:rPr>
              <w:t>;</w:t>
            </w:r>
          </w:p>
          <w:p w:rsidR="00B808BF" w:rsidRPr="00B808BF" w:rsidRDefault="00B808BF" w:rsidP="0076276E">
            <w:pPr>
              <w:jc w:val="both"/>
              <w:rPr>
                <w:sz w:val="22"/>
                <w:szCs w:val="22"/>
              </w:rPr>
            </w:pPr>
            <w:r w:rsidRPr="00B808BF">
              <w:rPr>
                <w:sz w:val="22"/>
                <w:szCs w:val="22"/>
              </w:rPr>
              <w:t>Размер</w:t>
            </w:r>
            <w:r>
              <w:rPr>
                <w:sz w:val="22"/>
                <w:szCs w:val="22"/>
              </w:rPr>
              <w:t xml:space="preserve">: </w:t>
            </w:r>
            <w:r w:rsidRPr="00B808BF">
              <w:rPr>
                <w:sz w:val="22"/>
                <w:szCs w:val="22"/>
              </w:rPr>
              <w:t>720х625 ММ</w:t>
            </w:r>
            <w:r>
              <w:rPr>
                <w:sz w:val="22"/>
                <w:szCs w:val="22"/>
              </w:rPr>
              <w:t>;</w:t>
            </w:r>
          </w:p>
          <w:p w:rsidR="00B808BF" w:rsidRPr="00B808BF" w:rsidRDefault="00B808BF" w:rsidP="0076276E">
            <w:pPr>
              <w:jc w:val="both"/>
              <w:rPr>
                <w:sz w:val="22"/>
                <w:szCs w:val="22"/>
              </w:rPr>
            </w:pPr>
            <w:r w:rsidRPr="00B808BF">
              <w:rPr>
                <w:sz w:val="22"/>
                <w:szCs w:val="22"/>
              </w:rPr>
              <w:t>Глубина</w:t>
            </w:r>
            <w:r>
              <w:rPr>
                <w:sz w:val="22"/>
                <w:szCs w:val="22"/>
              </w:rPr>
              <w:t xml:space="preserve">: </w:t>
            </w:r>
            <w:r w:rsidRPr="00B808BF">
              <w:rPr>
                <w:sz w:val="22"/>
                <w:szCs w:val="22"/>
              </w:rPr>
              <w:t>53 ММ</w:t>
            </w:r>
            <w:r>
              <w:rPr>
                <w:sz w:val="22"/>
                <w:szCs w:val="22"/>
              </w:rPr>
              <w:t>;</w:t>
            </w:r>
          </w:p>
          <w:p w:rsidR="00B808BF" w:rsidRPr="00B808BF" w:rsidRDefault="00B808BF" w:rsidP="0076276E">
            <w:pPr>
              <w:jc w:val="both"/>
              <w:rPr>
                <w:sz w:val="22"/>
                <w:szCs w:val="22"/>
              </w:rPr>
            </w:pPr>
            <w:r w:rsidRPr="00B808BF">
              <w:rPr>
                <w:sz w:val="22"/>
                <w:szCs w:val="22"/>
              </w:rPr>
              <w:t>Лицевая часть</w:t>
            </w:r>
            <w:r>
              <w:rPr>
                <w:sz w:val="22"/>
                <w:szCs w:val="22"/>
              </w:rPr>
              <w:t xml:space="preserve">: </w:t>
            </w:r>
            <w:r w:rsidRPr="00B808BF">
              <w:rPr>
                <w:sz w:val="22"/>
                <w:szCs w:val="22"/>
              </w:rPr>
              <w:t xml:space="preserve">Нержавеющая сталь марки </w:t>
            </w:r>
            <w:r w:rsidRPr="002852B2">
              <w:rPr>
                <w:sz w:val="22"/>
                <w:szCs w:val="22"/>
              </w:rPr>
              <w:t>AISI</w:t>
            </w:r>
            <w:r w:rsidRPr="00B808BF">
              <w:rPr>
                <w:sz w:val="22"/>
                <w:szCs w:val="22"/>
              </w:rPr>
              <w:t xml:space="preserve"> 304, </w:t>
            </w:r>
            <w:proofErr w:type="spellStart"/>
            <w:r w:rsidRPr="00B808BF">
              <w:rPr>
                <w:sz w:val="22"/>
                <w:szCs w:val="22"/>
              </w:rPr>
              <w:t>брашированная</w:t>
            </w:r>
            <w:proofErr w:type="spellEnd"/>
            <w:r>
              <w:rPr>
                <w:sz w:val="22"/>
                <w:szCs w:val="22"/>
              </w:rPr>
              <w:t>;</w:t>
            </w:r>
          </w:p>
          <w:p w:rsidR="00B808BF" w:rsidRPr="00B808BF" w:rsidRDefault="00B808BF" w:rsidP="0076276E">
            <w:pPr>
              <w:jc w:val="both"/>
              <w:rPr>
                <w:sz w:val="22"/>
                <w:szCs w:val="22"/>
              </w:rPr>
            </w:pPr>
            <w:r w:rsidRPr="00B808BF">
              <w:rPr>
                <w:sz w:val="22"/>
                <w:szCs w:val="22"/>
              </w:rPr>
              <w:t>Боковины</w:t>
            </w:r>
            <w:r>
              <w:rPr>
                <w:sz w:val="22"/>
                <w:szCs w:val="22"/>
              </w:rPr>
              <w:t xml:space="preserve">: </w:t>
            </w:r>
            <w:r w:rsidRPr="00B808BF">
              <w:rPr>
                <w:sz w:val="22"/>
                <w:szCs w:val="22"/>
              </w:rPr>
              <w:t xml:space="preserve">Нержавеющая сталь марки AISI 304, </w:t>
            </w:r>
            <w:proofErr w:type="spellStart"/>
            <w:r w:rsidRPr="00B808BF">
              <w:rPr>
                <w:sz w:val="22"/>
                <w:szCs w:val="22"/>
              </w:rPr>
              <w:t>брашированная</w:t>
            </w:r>
            <w:proofErr w:type="spellEnd"/>
            <w:r>
              <w:rPr>
                <w:sz w:val="22"/>
                <w:szCs w:val="22"/>
              </w:rPr>
              <w:t>;</w:t>
            </w:r>
          </w:p>
          <w:p w:rsidR="00B808BF" w:rsidRDefault="00B808BF" w:rsidP="0076276E">
            <w:pPr>
              <w:jc w:val="both"/>
              <w:rPr>
                <w:sz w:val="22"/>
                <w:szCs w:val="22"/>
              </w:rPr>
            </w:pPr>
            <w:r w:rsidRPr="00B808BF">
              <w:rPr>
                <w:sz w:val="22"/>
                <w:szCs w:val="22"/>
              </w:rPr>
              <w:t>Толщина нержавеющей стали</w:t>
            </w:r>
            <w:r w:rsidRPr="00B808BF">
              <w:rPr>
                <w:sz w:val="22"/>
                <w:szCs w:val="22"/>
              </w:rPr>
              <w:tab/>
            </w:r>
            <w:r>
              <w:rPr>
                <w:sz w:val="22"/>
                <w:szCs w:val="22"/>
              </w:rPr>
              <w:t>:</w:t>
            </w:r>
          </w:p>
          <w:p w:rsidR="00B808BF" w:rsidRPr="00B808BF" w:rsidRDefault="00B808BF" w:rsidP="0076276E">
            <w:pPr>
              <w:jc w:val="both"/>
              <w:rPr>
                <w:sz w:val="22"/>
                <w:szCs w:val="22"/>
              </w:rPr>
            </w:pPr>
            <w:r>
              <w:rPr>
                <w:sz w:val="22"/>
                <w:szCs w:val="22"/>
              </w:rPr>
              <w:t xml:space="preserve"> </w:t>
            </w:r>
            <w:r w:rsidRPr="00B808BF">
              <w:rPr>
                <w:sz w:val="22"/>
                <w:szCs w:val="22"/>
              </w:rPr>
              <w:t>≥ 1,0 ММ</w:t>
            </w:r>
          </w:p>
          <w:p w:rsidR="00B808BF" w:rsidRPr="00B808BF" w:rsidRDefault="00B808BF" w:rsidP="0076276E">
            <w:pPr>
              <w:jc w:val="both"/>
              <w:rPr>
                <w:sz w:val="22"/>
                <w:szCs w:val="22"/>
              </w:rPr>
            </w:pPr>
            <w:r w:rsidRPr="00B808BF">
              <w:rPr>
                <w:sz w:val="22"/>
                <w:szCs w:val="22"/>
              </w:rPr>
              <w:t>≤ 1,5 ММ</w:t>
            </w:r>
            <w:r>
              <w:rPr>
                <w:sz w:val="22"/>
                <w:szCs w:val="22"/>
              </w:rPr>
              <w:t>;</w:t>
            </w:r>
          </w:p>
          <w:p w:rsidR="00B808BF" w:rsidRPr="00B808BF" w:rsidRDefault="00B808BF" w:rsidP="0076276E">
            <w:pPr>
              <w:jc w:val="both"/>
              <w:rPr>
                <w:sz w:val="22"/>
                <w:szCs w:val="22"/>
              </w:rPr>
            </w:pPr>
            <w:r w:rsidRPr="00B808BF">
              <w:rPr>
                <w:sz w:val="22"/>
                <w:szCs w:val="22"/>
              </w:rPr>
              <w:t>Тип соединения лицевой части и боковин</w:t>
            </w:r>
            <w:r>
              <w:rPr>
                <w:sz w:val="22"/>
                <w:szCs w:val="22"/>
              </w:rPr>
              <w:t xml:space="preserve">: </w:t>
            </w:r>
            <w:proofErr w:type="spellStart"/>
            <w:r w:rsidRPr="00B808BF">
              <w:rPr>
                <w:sz w:val="22"/>
                <w:szCs w:val="22"/>
              </w:rPr>
              <w:t>Волоконно</w:t>
            </w:r>
            <w:proofErr w:type="spellEnd"/>
            <w:r w:rsidRPr="00B808BF">
              <w:rPr>
                <w:sz w:val="22"/>
                <w:szCs w:val="22"/>
              </w:rPr>
              <w:t xml:space="preserve"> лазерная сварка</w:t>
            </w:r>
            <w:r>
              <w:rPr>
                <w:sz w:val="22"/>
                <w:szCs w:val="22"/>
              </w:rPr>
              <w:t>;</w:t>
            </w:r>
          </w:p>
          <w:p w:rsidR="00B808BF" w:rsidRPr="00B808BF" w:rsidRDefault="00B808BF" w:rsidP="0076276E">
            <w:pPr>
              <w:jc w:val="both"/>
              <w:rPr>
                <w:sz w:val="22"/>
                <w:szCs w:val="22"/>
              </w:rPr>
            </w:pPr>
            <w:r w:rsidRPr="00B808BF">
              <w:rPr>
                <w:sz w:val="22"/>
                <w:szCs w:val="22"/>
              </w:rPr>
              <w:t>Задняя стенка</w:t>
            </w:r>
            <w:r>
              <w:rPr>
                <w:sz w:val="22"/>
                <w:szCs w:val="22"/>
              </w:rPr>
              <w:t xml:space="preserve">: </w:t>
            </w:r>
            <w:r w:rsidRPr="00B808BF">
              <w:rPr>
                <w:sz w:val="22"/>
                <w:szCs w:val="22"/>
              </w:rPr>
              <w:t>Стекло акриловое матовое; по периметру - бортик высотой 25мм из ПВХ пластика толщиной 5мм</w:t>
            </w:r>
            <w:r>
              <w:rPr>
                <w:sz w:val="22"/>
                <w:szCs w:val="22"/>
              </w:rPr>
              <w:t>;</w:t>
            </w:r>
          </w:p>
          <w:p w:rsidR="00B808BF" w:rsidRPr="00B808BF" w:rsidRDefault="00B808BF" w:rsidP="0076276E">
            <w:pPr>
              <w:jc w:val="both"/>
              <w:rPr>
                <w:sz w:val="22"/>
                <w:szCs w:val="22"/>
              </w:rPr>
            </w:pPr>
            <w:r w:rsidRPr="00B808BF">
              <w:rPr>
                <w:sz w:val="22"/>
                <w:szCs w:val="22"/>
              </w:rPr>
              <w:t>Толщина задней стенки</w:t>
            </w:r>
            <w:r>
              <w:rPr>
                <w:sz w:val="22"/>
                <w:szCs w:val="22"/>
              </w:rPr>
              <w:t xml:space="preserve">: </w:t>
            </w:r>
            <w:r w:rsidRPr="00B808BF">
              <w:rPr>
                <w:sz w:val="22"/>
                <w:szCs w:val="22"/>
              </w:rPr>
              <w:t>3,0 ММ</w:t>
            </w:r>
            <w:r>
              <w:rPr>
                <w:sz w:val="22"/>
                <w:szCs w:val="22"/>
              </w:rPr>
              <w:t>;</w:t>
            </w:r>
          </w:p>
          <w:p w:rsidR="00B518C6" w:rsidRDefault="00B808BF" w:rsidP="0076276E">
            <w:pPr>
              <w:jc w:val="both"/>
              <w:rPr>
                <w:sz w:val="22"/>
                <w:szCs w:val="22"/>
              </w:rPr>
            </w:pPr>
            <w:r w:rsidRPr="00B808BF">
              <w:rPr>
                <w:sz w:val="22"/>
                <w:szCs w:val="22"/>
              </w:rPr>
              <w:t>Тип соединения задней стенки и боковин</w:t>
            </w:r>
            <w:r>
              <w:rPr>
                <w:sz w:val="22"/>
                <w:szCs w:val="22"/>
              </w:rPr>
              <w:t xml:space="preserve">: </w:t>
            </w:r>
            <w:proofErr w:type="spellStart"/>
            <w:r w:rsidR="00B518C6" w:rsidRPr="00B518C6">
              <w:rPr>
                <w:sz w:val="22"/>
                <w:szCs w:val="22"/>
              </w:rPr>
              <w:t>Волоконно</w:t>
            </w:r>
            <w:proofErr w:type="spellEnd"/>
            <w:r w:rsidR="00B518C6" w:rsidRPr="00B518C6">
              <w:rPr>
                <w:sz w:val="22"/>
                <w:szCs w:val="22"/>
              </w:rPr>
              <w:t xml:space="preserve"> лазерная сварка</w:t>
            </w:r>
            <w:r w:rsidR="00B518C6">
              <w:rPr>
                <w:sz w:val="22"/>
                <w:szCs w:val="22"/>
              </w:rPr>
              <w:t>;</w:t>
            </w:r>
          </w:p>
          <w:p w:rsidR="00B808BF" w:rsidRPr="00B808BF" w:rsidRDefault="00B808BF" w:rsidP="0076276E">
            <w:pPr>
              <w:jc w:val="both"/>
              <w:rPr>
                <w:sz w:val="22"/>
                <w:szCs w:val="22"/>
              </w:rPr>
            </w:pPr>
            <w:r w:rsidRPr="00B808BF">
              <w:rPr>
                <w:sz w:val="22"/>
                <w:szCs w:val="22"/>
              </w:rPr>
              <w:t>Разъемное: Саморезы с полукруглой головкой DIN7981 2.2х16</w:t>
            </w:r>
            <w:r>
              <w:rPr>
                <w:sz w:val="22"/>
                <w:szCs w:val="22"/>
              </w:rPr>
              <w:t>;</w:t>
            </w:r>
          </w:p>
          <w:p w:rsidR="00B808BF" w:rsidRPr="00B808BF" w:rsidRDefault="00B808BF" w:rsidP="0076276E">
            <w:pPr>
              <w:jc w:val="both"/>
              <w:rPr>
                <w:sz w:val="22"/>
                <w:szCs w:val="22"/>
              </w:rPr>
            </w:pPr>
            <w:r w:rsidRPr="00B808BF">
              <w:rPr>
                <w:sz w:val="22"/>
                <w:szCs w:val="22"/>
              </w:rPr>
              <w:t>Текстовая информация</w:t>
            </w:r>
            <w:r>
              <w:rPr>
                <w:sz w:val="22"/>
                <w:szCs w:val="22"/>
              </w:rPr>
              <w:t xml:space="preserve">: </w:t>
            </w:r>
            <w:r w:rsidRPr="00B808BF">
              <w:rPr>
                <w:sz w:val="22"/>
                <w:szCs w:val="22"/>
              </w:rPr>
              <w:t xml:space="preserve">Аппликация </w:t>
            </w:r>
            <w:proofErr w:type="spellStart"/>
            <w:r w:rsidRPr="00B808BF">
              <w:rPr>
                <w:sz w:val="22"/>
                <w:szCs w:val="22"/>
              </w:rPr>
              <w:t>самоклеющимися</w:t>
            </w:r>
            <w:proofErr w:type="spellEnd"/>
            <w:r w:rsidRPr="00B808BF">
              <w:rPr>
                <w:sz w:val="22"/>
                <w:szCs w:val="22"/>
              </w:rPr>
              <w:t xml:space="preserve"> ПВХ пленками (</w:t>
            </w:r>
            <w:proofErr w:type="spellStart"/>
            <w:r w:rsidRPr="00B808BF">
              <w:rPr>
                <w:sz w:val="22"/>
                <w:szCs w:val="22"/>
              </w:rPr>
              <w:t>плоттерная</w:t>
            </w:r>
            <w:proofErr w:type="spellEnd"/>
            <w:r w:rsidRPr="00B808BF">
              <w:rPr>
                <w:sz w:val="22"/>
                <w:szCs w:val="22"/>
              </w:rPr>
              <w:t xml:space="preserve"> резка)</w:t>
            </w:r>
            <w:r>
              <w:rPr>
                <w:sz w:val="22"/>
                <w:szCs w:val="22"/>
              </w:rPr>
              <w:t>;</w:t>
            </w:r>
          </w:p>
          <w:p w:rsidR="00B808BF" w:rsidRPr="00B808BF" w:rsidRDefault="00B808BF" w:rsidP="0076276E">
            <w:pPr>
              <w:jc w:val="both"/>
              <w:rPr>
                <w:sz w:val="22"/>
                <w:szCs w:val="22"/>
              </w:rPr>
            </w:pPr>
            <w:r w:rsidRPr="00B808BF">
              <w:rPr>
                <w:sz w:val="22"/>
                <w:szCs w:val="22"/>
              </w:rPr>
              <w:t>Подсветка</w:t>
            </w:r>
            <w:r>
              <w:rPr>
                <w:sz w:val="22"/>
                <w:szCs w:val="22"/>
              </w:rPr>
              <w:t xml:space="preserve">: </w:t>
            </w:r>
            <w:r w:rsidRPr="00B808BF">
              <w:rPr>
                <w:sz w:val="22"/>
                <w:szCs w:val="22"/>
              </w:rPr>
              <w:t>Типа «контражур», светодиодными модулями, размещенными в корпусе вывески; цвет свечения - белый 4000К, напряжение питания – 12 вольт</w:t>
            </w:r>
            <w:r>
              <w:rPr>
                <w:sz w:val="22"/>
                <w:szCs w:val="22"/>
              </w:rPr>
              <w:t>;</w:t>
            </w:r>
          </w:p>
          <w:p w:rsidR="00B808BF" w:rsidRPr="00B808BF" w:rsidRDefault="00B808BF" w:rsidP="0076276E">
            <w:pPr>
              <w:jc w:val="both"/>
              <w:rPr>
                <w:sz w:val="22"/>
                <w:szCs w:val="22"/>
              </w:rPr>
            </w:pPr>
            <w:r w:rsidRPr="00B808BF">
              <w:rPr>
                <w:sz w:val="22"/>
                <w:szCs w:val="22"/>
              </w:rPr>
              <w:t>Блок питания</w:t>
            </w:r>
            <w:r>
              <w:rPr>
                <w:sz w:val="22"/>
                <w:szCs w:val="22"/>
              </w:rPr>
              <w:t>:</w:t>
            </w:r>
            <w:r w:rsidR="002852B2" w:rsidRPr="0076276E">
              <w:rPr>
                <w:sz w:val="22"/>
                <w:szCs w:val="22"/>
              </w:rPr>
              <w:t xml:space="preserve"> </w:t>
            </w:r>
            <w:r w:rsidRPr="00B808BF">
              <w:rPr>
                <w:sz w:val="22"/>
                <w:szCs w:val="22"/>
              </w:rPr>
              <w:t>220/12В.</w:t>
            </w:r>
          </w:p>
          <w:p w:rsidR="00B808BF" w:rsidRPr="00B808BF" w:rsidRDefault="00B808BF" w:rsidP="0076276E">
            <w:pPr>
              <w:jc w:val="both"/>
              <w:rPr>
                <w:sz w:val="22"/>
                <w:szCs w:val="22"/>
              </w:rPr>
            </w:pPr>
            <w:r w:rsidRPr="00B808BF">
              <w:rPr>
                <w:sz w:val="22"/>
                <w:szCs w:val="22"/>
              </w:rPr>
              <w:t>Устанавливается в техническом помещении за стеной</w:t>
            </w:r>
            <w:r>
              <w:rPr>
                <w:sz w:val="22"/>
                <w:szCs w:val="22"/>
              </w:rPr>
              <w:t>;</w:t>
            </w:r>
          </w:p>
          <w:p w:rsidR="00B808BF" w:rsidRPr="00B808BF" w:rsidRDefault="00B808BF" w:rsidP="0076276E">
            <w:pPr>
              <w:jc w:val="both"/>
              <w:rPr>
                <w:sz w:val="22"/>
                <w:szCs w:val="22"/>
              </w:rPr>
            </w:pPr>
            <w:r w:rsidRPr="00B808BF">
              <w:rPr>
                <w:sz w:val="22"/>
                <w:szCs w:val="22"/>
              </w:rPr>
              <w:t>Кабель к блоку питания</w:t>
            </w:r>
            <w:r>
              <w:rPr>
                <w:sz w:val="22"/>
                <w:szCs w:val="22"/>
              </w:rPr>
              <w:t xml:space="preserve">: </w:t>
            </w:r>
            <w:proofErr w:type="gramStart"/>
            <w:r w:rsidRPr="00B808BF">
              <w:rPr>
                <w:sz w:val="22"/>
                <w:szCs w:val="22"/>
              </w:rPr>
              <w:t>ВВГ-</w:t>
            </w:r>
            <w:proofErr w:type="spellStart"/>
            <w:r w:rsidRPr="00B808BF">
              <w:rPr>
                <w:sz w:val="22"/>
                <w:szCs w:val="22"/>
              </w:rPr>
              <w:t>нг</w:t>
            </w:r>
            <w:proofErr w:type="spellEnd"/>
            <w:proofErr w:type="gramEnd"/>
            <w:r w:rsidRPr="00B808BF">
              <w:rPr>
                <w:sz w:val="22"/>
                <w:szCs w:val="22"/>
              </w:rPr>
              <w:t>-</w:t>
            </w:r>
            <w:proofErr w:type="spellStart"/>
            <w:r w:rsidRPr="00B808BF">
              <w:rPr>
                <w:sz w:val="22"/>
                <w:szCs w:val="22"/>
              </w:rPr>
              <w:t>лс</w:t>
            </w:r>
            <w:proofErr w:type="spellEnd"/>
            <w:r w:rsidRPr="00B808BF">
              <w:rPr>
                <w:sz w:val="22"/>
                <w:szCs w:val="22"/>
              </w:rPr>
              <w:t xml:space="preserve"> 2х1,5.</w:t>
            </w:r>
          </w:p>
          <w:p w:rsidR="00B808BF" w:rsidRPr="00B808BF" w:rsidRDefault="00B808BF" w:rsidP="0076276E">
            <w:pPr>
              <w:jc w:val="both"/>
              <w:rPr>
                <w:sz w:val="22"/>
                <w:szCs w:val="22"/>
              </w:rPr>
            </w:pPr>
            <w:r w:rsidRPr="00B808BF">
              <w:rPr>
                <w:sz w:val="22"/>
                <w:szCs w:val="22"/>
              </w:rPr>
              <w:t>Провести к блоку питания в техническое помещение через отверстие в стене. Длина кабеля не более 2,0м</w:t>
            </w:r>
            <w:r>
              <w:rPr>
                <w:sz w:val="22"/>
                <w:szCs w:val="22"/>
              </w:rPr>
              <w:t>;</w:t>
            </w:r>
          </w:p>
          <w:p w:rsidR="00B808BF" w:rsidRPr="00B808BF" w:rsidRDefault="00B808BF" w:rsidP="0076276E">
            <w:pPr>
              <w:jc w:val="both"/>
              <w:rPr>
                <w:sz w:val="22"/>
                <w:szCs w:val="22"/>
              </w:rPr>
            </w:pPr>
            <w:r w:rsidRPr="00B808BF">
              <w:rPr>
                <w:sz w:val="22"/>
                <w:szCs w:val="22"/>
              </w:rPr>
              <w:t>Подключение к сети 220В</w:t>
            </w:r>
            <w:r>
              <w:rPr>
                <w:sz w:val="22"/>
                <w:szCs w:val="22"/>
              </w:rPr>
              <w:t xml:space="preserve">: </w:t>
            </w:r>
            <w:proofErr w:type="gramStart"/>
            <w:r w:rsidRPr="00B808BF">
              <w:rPr>
                <w:sz w:val="22"/>
                <w:szCs w:val="22"/>
              </w:rPr>
              <w:t>В</w:t>
            </w:r>
            <w:proofErr w:type="gramEnd"/>
            <w:r w:rsidRPr="00B808BF">
              <w:rPr>
                <w:sz w:val="22"/>
                <w:szCs w:val="22"/>
              </w:rPr>
              <w:t xml:space="preserve"> техническом помещении</w:t>
            </w:r>
            <w:r>
              <w:rPr>
                <w:sz w:val="22"/>
                <w:szCs w:val="22"/>
              </w:rPr>
              <w:t>;</w:t>
            </w:r>
          </w:p>
          <w:p w:rsidR="00B808BF" w:rsidRPr="00B808BF" w:rsidRDefault="00B808BF" w:rsidP="0076276E">
            <w:pPr>
              <w:jc w:val="both"/>
              <w:rPr>
                <w:sz w:val="22"/>
                <w:szCs w:val="22"/>
              </w:rPr>
            </w:pPr>
            <w:r w:rsidRPr="00B808BF">
              <w:rPr>
                <w:sz w:val="22"/>
                <w:szCs w:val="22"/>
              </w:rPr>
              <w:t>Крепление корпуса к стене</w:t>
            </w:r>
            <w:proofErr w:type="gramStart"/>
            <w:r>
              <w:rPr>
                <w:sz w:val="22"/>
                <w:szCs w:val="22"/>
              </w:rPr>
              <w:t xml:space="preserve">: </w:t>
            </w:r>
            <w:r w:rsidRPr="00B808BF">
              <w:rPr>
                <w:sz w:val="22"/>
                <w:szCs w:val="22"/>
              </w:rPr>
              <w:t>На</w:t>
            </w:r>
            <w:proofErr w:type="gramEnd"/>
            <w:r w:rsidRPr="00B808BF">
              <w:rPr>
                <w:sz w:val="22"/>
                <w:szCs w:val="22"/>
              </w:rPr>
              <w:t xml:space="preserve"> относе 25мм от стены, крепежные элементы провести в трубе круглой нержавеющей d=8-10мм</w:t>
            </w:r>
            <w:r>
              <w:rPr>
                <w:sz w:val="22"/>
                <w:szCs w:val="22"/>
              </w:rPr>
              <w:t>;</w:t>
            </w:r>
          </w:p>
          <w:p w:rsidR="00B808BF" w:rsidRPr="00B808BF" w:rsidRDefault="00B808BF" w:rsidP="0076276E">
            <w:pPr>
              <w:jc w:val="both"/>
              <w:rPr>
                <w:sz w:val="22"/>
                <w:szCs w:val="22"/>
              </w:rPr>
            </w:pPr>
            <w:r w:rsidRPr="00B808BF">
              <w:rPr>
                <w:sz w:val="22"/>
                <w:szCs w:val="22"/>
              </w:rPr>
              <w:t>Количество точек крепления к стене</w:t>
            </w:r>
            <w:r>
              <w:rPr>
                <w:sz w:val="22"/>
                <w:szCs w:val="22"/>
              </w:rPr>
              <w:t xml:space="preserve">: </w:t>
            </w:r>
            <w:r w:rsidRPr="00B808BF">
              <w:rPr>
                <w:sz w:val="22"/>
                <w:szCs w:val="22"/>
              </w:rPr>
              <w:t>4 шт.</w:t>
            </w:r>
            <w:r>
              <w:rPr>
                <w:sz w:val="22"/>
                <w:szCs w:val="22"/>
              </w:rPr>
              <w:t>;</w:t>
            </w:r>
          </w:p>
          <w:p w:rsidR="00E42081" w:rsidRDefault="00B808BF" w:rsidP="0076276E">
            <w:pPr>
              <w:jc w:val="both"/>
              <w:rPr>
                <w:sz w:val="22"/>
                <w:szCs w:val="22"/>
              </w:rPr>
            </w:pPr>
            <w:r w:rsidRPr="00B808BF">
              <w:rPr>
                <w:sz w:val="22"/>
                <w:szCs w:val="22"/>
              </w:rPr>
              <w:t>Крепежные элемент крепления к стене</w:t>
            </w:r>
            <w:r>
              <w:rPr>
                <w:sz w:val="22"/>
                <w:szCs w:val="22"/>
              </w:rPr>
              <w:t xml:space="preserve">: </w:t>
            </w:r>
            <w:r w:rsidRPr="00B808BF">
              <w:rPr>
                <w:sz w:val="22"/>
                <w:szCs w:val="22"/>
              </w:rPr>
              <w:t>Дюбель нейлоновый</w:t>
            </w:r>
            <w:r w:rsidR="002852B2" w:rsidRPr="002852B2">
              <w:rPr>
                <w:sz w:val="22"/>
                <w:szCs w:val="22"/>
              </w:rPr>
              <w:t xml:space="preserve"> </w:t>
            </w:r>
            <w:r w:rsidRPr="00B808BF">
              <w:rPr>
                <w:sz w:val="22"/>
                <w:szCs w:val="22"/>
              </w:rPr>
              <w:t>8х40мм, Шуруп универсальный с выпуклой головкой 5х60мм</w:t>
            </w:r>
            <w:r>
              <w:rPr>
                <w:sz w:val="22"/>
                <w:szCs w:val="22"/>
              </w:rPr>
              <w:t>;</w:t>
            </w:r>
          </w:p>
          <w:p w:rsidR="00B808BF" w:rsidRPr="00FC4B0B" w:rsidRDefault="00B808BF" w:rsidP="0076276E">
            <w:pPr>
              <w:jc w:val="both"/>
              <w:rPr>
                <w:sz w:val="22"/>
                <w:szCs w:val="22"/>
              </w:rPr>
            </w:pPr>
          </w:p>
          <w:p w:rsidR="00B80725" w:rsidRPr="00FC4B0B" w:rsidRDefault="00B80725" w:rsidP="0076276E">
            <w:pPr>
              <w:jc w:val="both"/>
              <w:rPr>
                <w:b/>
                <w:sz w:val="22"/>
                <w:szCs w:val="22"/>
                <w:highlight w:val="green"/>
              </w:rPr>
            </w:pPr>
            <w:r w:rsidRPr="00FC4B0B">
              <w:rPr>
                <w:b/>
                <w:sz w:val="22"/>
                <w:szCs w:val="22"/>
                <w:highlight w:val="green"/>
              </w:rPr>
              <w:t>Уточняющие характеристики</w:t>
            </w:r>
          </w:p>
          <w:p w:rsidR="00B80725" w:rsidRPr="00FC4B0B" w:rsidRDefault="00B80725" w:rsidP="0076276E">
            <w:pPr>
              <w:jc w:val="both"/>
              <w:rPr>
                <w:b/>
                <w:sz w:val="22"/>
                <w:szCs w:val="22"/>
                <w:highlight w:val="green"/>
              </w:rPr>
            </w:pPr>
          </w:p>
          <w:p w:rsidR="00B80725" w:rsidRPr="00FC4B0B" w:rsidRDefault="00B80725" w:rsidP="0076276E">
            <w:pPr>
              <w:jc w:val="both"/>
              <w:rPr>
                <w:b/>
                <w:sz w:val="22"/>
                <w:szCs w:val="22"/>
              </w:rPr>
            </w:pPr>
            <w:r w:rsidRPr="00FC4B0B">
              <w:rPr>
                <w:b/>
                <w:sz w:val="22"/>
                <w:szCs w:val="22"/>
                <w:highlight w:val="green"/>
              </w:rPr>
              <w:t>Страна происхождения товара</w:t>
            </w:r>
          </w:p>
        </w:tc>
        <w:tc>
          <w:tcPr>
            <w:tcW w:w="1701" w:type="dxa"/>
            <w:vAlign w:val="center"/>
          </w:tcPr>
          <w:p w:rsidR="00B80725" w:rsidRPr="00FC4B0B" w:rsidRDefault="00B80725" w:rsidP="00B80725">
            <w:pPr>
              <w:jc w:val="center"/>
              <w:rPr>
                <w:sz w:val="22"/>
                <w:szCs w:val="22"/>
              </w:rPr>
            </w:pPr>
          </w:p>
        </w:tc>
      </w:tr>
    </w:tbl>
    <w:p w:rsidR="00A0248C" w:rsidRPr="000B0E87" w:rsidRDefault="00A0248C" w:rsidP="00A0248C">
      <w:pPr>
        <w:jc w:val="center"/>
        <w:rPr>
          <w:b/>
        </w:rPr>
      </w:pPr>
    </w:p>
    <w:p w:rsidR="006844F2" w:rsidRPr="000B0E87" w:rsidRDefault="006844F2" w:rsidP="006844F2">
      <w:pPr>
        <w:ind w:left="-142"/>
        <w:jc w:val="both"/>
      </w:pPr>
      <w:r w:rsidRPr="000B0E87">
        <w:rPr>
          <w:b/>
        </w:rPr>
        <w:t>Итого (цена Контракта)</w:t>
      </w:r>
      <w:r w:rsidRPr="000B0E87">
        <w:t xml:space="preserve">: </w:t>
      </w:r>
      <w:r w:rsidRPr="000B0E87">
        <w:rPr>
          <w:highlight w:val="green"/>
        </w:rPr>
        <w:t>_________</w:t>
      </w:r>
      <w:r w:rsidRPr="000B0E87">
        <w:t xml:space="preserve"> рублей </w:t>
      </w:r>
      <w:r w:rsidRPr="000B0E87">
        <w:rPr>
          <w:highlight w:val="green"/>
        </w:rPr>
        <w:t>___</w:t>
      </w:r>
      <w:r w:rsidRPr="000B0E87">
        <w:t xml:space="preserve"> копеек </w:t>
      </w:r>
      <w:r w:rsidRPr="000B0E87">
        <w:rPr>
          <w:highlight w:val="green"/>
        </w:rPr>
        <w:t>(_______________________________</w:t>
      </w:r>
      <w:r w:rsidRPr="000B0E87">
        <w:rPr>
          <w:highlight w:val="green"/>
          <w:u w:val="single"/>
        </w:rPr>
        <w:t>)</w:t>
      </w:r>
    </w:p>
    <w:p w:rsidR="006844F2" w:rsidRPr="000B0E87" w:rsidRDefault="006844F2" w:rsidP="006844F2">
      <w:pPr>
        <w:jc w:val="center"/>
        <w:rPr>
          <w:b/>
        </w:rPr>
      </w:pPr>
    </w:p>
    <w:p w:rsidR="00F63E73" w:rsidRDefault="00F63E73" w:rsidP="00F63E73">
      <w:pPr>
        <w:ind w:left="-142" w:right="-31"/>
        <w:jc w:val="both"/>
        <w:rPr>
          <w:i/>
          <w:highlight w:val="green"/>
        </w:rPr>
      </w:pPr>
      <w:r>
        <w:rPr>
          <w:i/>
          <w:highlight w:val="green"/>
        </w:rPr>
        <w:t>Примечание:</w:t>
      </w:r>
    </w:p>
    <w:p w:rsidR="00F63E73" w:rsidRDefault="00F63E73" w:rsidP="00F63E73">
      <w:pPr>
        <w:ind w:left="-142" w:right="-31"/>
        <w:jc w:val="both"/>
        <w:rPr>
          <w:i/>
          <w:highlight w:val="green"/>
        </w:rPr>
      </w:pPr>
      <w:r>
        <w:rPr>
          <w:i/>
          <w:highlight w:val="green"/>
        </w:rPr>
        <w:t>Позиции «Цена за единицу, руб.»; «НДС %»; «Гарантия»; «Уточняющие характеристики»; «Страна происхождения товара»; «Стоимость, руб.» заполняются Заказчиком при подготовке проекта контракта в соответствии со сведениями, указанными в оферте, поданной Поставщиком и акцептованной Заказчиком.</w:t>
      </w:r>
    </w:p>
    <w:p w:rsidR="00B80725" w:rsidRDefault="00B80725" w:rsidP="00F63E73">
      <w:pPr>
        <w:ind w:left="-142" w:right="-31"/>
        <w:jc w:val="both"/>
        <w:rPr>
          <w:i/>
          <w:highlight w:val="green"/>
        </w:rPr>
      </w:pPr>
    </w:p>
    <w:tbl>
      <w:tblPr>
        <w:tblStyle w:val="a4"/>
        <w:tblW w:w="9918" w:type="dxa"/>
        <w:jc w:val="center"/>
        <w:tblBorders>
          <w:top w:val="none" w:sz="0" w:space="0" w:color="auto"/>
          <w:left w:val="single" w:sz="4" w:space="0" w:color="FFFFFF" w:themeColor="background1"/>
          <w:bottom w:val="single" w:sz="4" w:space="0" w:color="FFFFFF" w:themeColor="background1"/>
          <w:right w:val="single" w:sz="4" w:space="0" w:color="FFFFFF" w:themeColor="background1"/>
          <w:insideH w:val="none" w:sz="0" w:space="0" w:color="auto"/>
          <w:insideV w:val="none" w:sz="0" w:space="0" w:color="auto"/>
        </w:tblBorders>
        <w:tblLook w:val="04A0" w:firstRow="1" w:lastRow="0" w:firstColumn="1" w:lastColumn="0" w:noHBand="0" w:noVBand="1"/>
      </w:tblPr>
      <w:tblGrid>
        <w:gridCol w:w="5098"/>
        <w:gridCol w:w="4820"/>
      </w:tblGrid>
      <w:tr w:rsidR="006844F2" w:rsidTr="006844F2">
        <w:trPr>
          <w:jc w:val="center"/>
        </w:trPr>
        <w:tc>
          <w:tcPr>
            <w:tcW w:w="5098" w:type="dxa"/>
            <w:tcBorders>
              <w:top w:val="nil"/>
              <w:left w:val="single" w:sz="4" w:space="0" w:color="FFFFFF" w:themeColor="background1"/>
              <w:bottom w:val="nil"/>
              <w:right w:val="nil"/>
            </w:tcBorders>
            <w:hideMark/>
          </w:tcPr>
          <w:p w:rsidR="006844F2" w:rsidRDefault="006844F2">
            <w:pPr>
              <w:jc w:val="both"/>
              <w:rPr>
                <w:b/>
                <w:lang w:eastAsia="en-US"/>
              </w:rPr>
            </w:pPr>
            <w:r>
              <w:rPr>
                <w:b/>
                <w:lang w:eastAsia="en-US"/>
              </w:rPr>
              <w:t>Заказчик:</w:t>
            </w:r>
          </w:p>
        </w:tc>
        <w:tc>
          <w:tcPr>
            <w:tcW w:w="4820" w:type="dxa"/>
            <w:tcBorders>
              <w:top w:val="nil"/>
              <w:left w:val="nil"/>
              <w:bottom w:val="nil"/>
              <w:right w:val="single" w:sz="4" w:space="0" w:color="FFFFFF" w:themeColor="background1"/>
            </w:tcBorders>
            <w:hideMark/>
          </w:tcPr>
          <w:p w:rsidR="006844F2" w:rsidRDefault="006844F2">
            <w:pPr>
              <w:jc w:val="both"/>
              <w:rPr>
                <w:b/>
                <w:lang w:eastAsia="en-US"/>
              </w:rPr>
            </w:pPr>
            <w:r>
              <w:rPr>
                <w:b/>
                <w:highlight w:val="green"/>
                <w:lang w:eastAsia="en-US"/>
              </w:rPr>
              <w:t>Поставщик:</w:t>
            </w:r>
            <w:r>
              <w:rPr>
                <w:b/>
                <w:lang w:eastAsia="en-US"/>
              </w:rPr>
              <w:t xml:space="preserve"> </w:t>
            </w:r>
          </w:p>
        </w:tc>
      </w:tr>
      <w:tr w:rsidR="006844F2" w:rsidTr="006844F2">
        <w:trPr>
          <w:jc w:val="center"/>
        </w:trPr>
        <w:tc>
          <w:tcPr>
            <w:tcW w:w="5098" w:type="dxa"/>
            <w:tcBorders>
              <w:top w:val="nil"/>
              <w:left w:val="single" w:sz="4" w:space="0" w:color="FFFFFF" w:themeColor="background1"/>
              <w:bottom w:val="nil"/>
              <w:right w:val="nil"/>
            </w:tcBorders>
            <w:hideMark/>
          </w:tcPr>
          <w:p w:rsidR="006844F2" w:rsidRDefault="00B808BF" w:rsidP="0076276E">
            <w:pPr>
              <w:rPr>
                <w:b/>
                <w:lang w:eastAsia="en-US"/>
              </w:rPr>
            </w:pPr>
            <w:r w:rsidRPr="003B088F">
              <w:rPr>
                <w:b/>
                <w:lang w:eastAsia="en-US"/>
              </w:rPr>
              <w:t>СПБ ГБПОУ «АТТ им. Героя Социалистического Труда И.Г. Зубкова»</w:t>
            </w:r>
          </w:p>
          <w:p w:rsidR="0076276E" w:rsidRDefault="0076276E" w:rsidP="0076276E">
            <w:pPr>
              <w:rPr>
                <w:b/>
                <w:lang w:eastAsia="en-US"/>
              </w:rPr>
            </w:pPr>
          </w:p>
        </w:tc>
        <w:tc>
          <w:tcPr>
            <w:tcW w:w="4820" w:type="dxa"/>
            <w:tcBorders>
              <w:top w:val="nil"/>
              <w:left w:val="nil"/>
              <w:bottom w:val="nil"/>
              <w:right w:val="single" w:sz="4" w:space="0" w:color="FFFFFF" w:themeColor="background1"/>
            </w:tcBorders>
          </w:tcPr>
          <w:p w:rsidR="006844F2" w:rsidRDefault="006844F2">
            <w:pPr>
              <w:suppressAutoHyphens/>
              <w:rPr>
                <w:lang w:eastAsia="en-US"/>
              </w:rPr>
            </w:pPr>
            <w:r>
              <w:rPr>
                <w:lang w:eastAsia="en-US"/>
              </w:rPr>
              <w:t xml:space="preserve">Наименование </w:t>
            </w:r>
          </w:p>
          <w:p w:rsidR="006844F2" w:rsidRDefault="006844F2">
            <w:pPr>
              <w:rPr>
                <w:b/>
                <w:lang w:eastAsia="en-US"/>
              </w:rPr>
            </w:pPr>
          </w:p>
        </w:tc>
      </w:tr>
      <w:tr w:rsidR="006844F2" w:rsidTr="006844F2">
        <w:trPr>
          <w:jc w:val="center"/>
        </w:trPr>
        <w:tc>
          <w:tcPr>
            <w:tcW w:w="5098" w:type="dxa"/>
            <w:tcBorders>
              <w:top w:val="nil"/>
              <w:left w:val="single" w:sz="4" w:space="0" w:color="FFFFFF" w:themeColor="background1"/>
              <w:bottom w:val="nil"/>
              <w:right w:val="nil"/>
            </w:tcBorders>
          </w:tcPr>
          <w:p w:rsidR="006844F2" w:rsidRDefault="006844F2">
            <w:pPr>
              <w:suppressLineNumbers/>
              <w:suppressAutoHyphens/>
              <w:rPr>
                <w:u w:val="single"/>
                <w:lang w:eastAsia="en-US"/>
              </w:rPr>
            </w:pPr>
            <w:r>
              <w:rPr>
                <w:u w:val="single"/>
                <w:lang w:eastAsia="en-US"/>
              </w:rPr>
              <w:t>Директор</w:t>
            </w:r>
            <w:r>
              <w:rPr>
                <w:lang w:eastAsia="en-US"/>
              </w:rPr>
              <w:t xml:space="preserve">  /</w:t>
            </w:r>
            <w:r>
              <w:rPr>
                <w:u w:val="single"/>
                <w:lang w:eastAsia="en-US"/>
              </w:rPr>
              <w:t>С.К. Корабельников/</w:t>
            </w:r>
          </w:p>
          <w:p w:rsidR="006844F2" w:rsidRDefault="006844F2">
            <w:pPr>
              <w:rPr>
                <w:lang w:eastAsia="en-US"/>
              </w:rPr>
            </w:pPr>
          </w:p>
        </w:tc>
        <w:tc>
          <w:tcPr>
            <w:tcW w:w="4820" w:type="dxa"/>
            <w:tcBorders>
              <w:top w:val="nil"/>
              <w:left w:val="nil"/>
              <w:bottom w:val="nil"/>
              <w:right w:val="single" w:sz="4" w:space="0" w:color="FFFFFF" w:themeColor="background1"/>
            </w:tcBorders>
            <w:hideMark/>
          </w:tcPr>
          <w:p w:rsidR="006844F2" w:rsidRDefault="006844F2">
            <w:pPr>
              <w:rPr>
                <w:lang w:eastAsia="en-US"/>
              </w:rPr>
            </w:pPr>
            <w:r>
              <w:rPr>
                <w:highlight w:val="green"/>
                <w:lang w:eastAsia="en-US"/>
              </w:rPr>
              <w:t>____________</w:t>
            </w:r>
            <w:r>
              <w:rPr>
                <w:lang w:eastAsia="en-US"/>
              </w:rPr>
              <w:t xml:space="preserve"> /</w:t>
            </w:r>
            <w:r>
              <w:rPr>
                <w:highlight w:val="green"/>
                <w:lang w:eastAsia="en-US"/>
              </w:rPr>
              <w:t>____________</w:t>
            </w:r>
            <w:r>
              <w:rPr>
                <w:lang w:eastAsia="en-US"/>
              </w:rPr>
              <w:t>/</w:t>
            </w:r>
          </w:p>
        </w:tc>
      </w:tr>
      <w:tr w:rsidR="006844F2" w:rsidTr="006844F2">
        <w:trPr>
          <w:jc w:val="center"/>
        </w:trPr>
        <w:tc>
          <w:tcPr>
            <w:tcW w:w="5098" w:type="dxa"/>
            <w:tcBorders>
              <w:top w:val="nil"/>
              <w:left w:val="single" w:sz="4" w:space="0" w:color="FFFFFF" w:themeColor="background1"/>
              <w:bottom w:val="single" w:sz="4" w:space="0" w:color="FFFFFF" w:themeColor="background1"/>
              <w:right w:val="nil"/>
            </w:tcBorders>
            <w:hideMark/>
          </w:tcPr>
          <w:p w:rsidR="006844F2" w:rsidRPr="0036002F" w:rsidRDefault="005F208B" w:rsidP="000B0E87">
            <w:pPr>
              <w:jc w:val="both"/>
              <w:rPr>
                <w:lang w:eastAsia="en-US"/>
              </w:rPr>
            </w:pPr>
            <w:r w:rsidRPr="0036002F">
              <w:rPr>
                <w:sz w:val="23"/>
                <w:szCs w:val="23"/>
              </w:rPr>
              <w:t xml:space="preserve">(Контракт подписан усиленной электронной подписью лица, имеющего право действовать </w:t>
            </w:r>
            <w:r w:rsidR="00F73EB1" w:rsidRPr="0036002F">
              <w:rPr>
                <w:sz w:val="23"/>
                <w:szCs w:val="23"/>
              </w:rPr>
              <w:t xml:space="preserve">                     </w:t>
            </w:r>
            <w:r w:rsidRPr="0036002F">
              <w:rPr>
                <w:sz w:val="23"/>
                <w:szCs w:val="23"/>
              </w:rPr>
              <w:t>от имени Заказчика)</w:t>
            </w:r>
          </w:p>
        </w:tc>
        <w:tc>
          <w:tcPr>
            <w:tcW w:w="4820" w:type="dxa"/>
            <w:tcBorders>
              <w:top w:val="nil"/>
              <w:left w:val="nil"/>
              <w:bottom w:val="single" w:sz="4" w:space="0" w:color="FFFFFF" w:themeColor="background1"/>
              <w:right w:val="single" w:sz="4" w:space="0" w:color="FFFFFF" w:themeColor="background1"/>
            </w:tcBorders>
            <w:hideMark/>
          </w:tcPr>
          <w:p w:rsidR="006844F2" w:rsidRPr="0036002F" w:rsidRDefault="005F208B" w:rsidP="000B0E87">
            <w:pPr>
              <w:jc w:val="both"/>
              <w:rPr>
                <w:lang w:eastAsia="en-US"/>
              </w:rPr>
            </w:pPr>
            <w:r w:rsidRPr="0036002F">
              <w:rPr>
                <w:sz w:val="23"/>
                <w:szCs w:val="23"/>
              </w:rPr>
              <w:t>(Контракт подписан усиленной электронной подписью лица, имеющего право действовать от имени Поставщика)</w:t>
            </w:r>
          </w:p>
        </w:tc>
      </w:tr>
    </w:tbl>
    <w:p w:rsidR="006844F2" w:rsidRDefault="006844F2" w:rsidP="00CE570E">
      <w:pPr>
        <w:jc w:val="both"/>
      </w:pPr>
    </w:p>
    <w:p w:rsidR="00B808BF" w:rsidRPr="00C80356" w:rsidRDefault="00B808BF" w:rsidP="00B808BF">
      <w:pPr>
        <w:sectPr w:rsidR="00B808BF" w:rsidRPr="00C80356" w:rsidSect="00E72010">
          <w:pgSz w:w="16838" w:h="11906" w:orient="landscape"/>
          <w:pgMar w:top="851" w:right="851" w:bottom="851" w:left="851" w:header="170" w:footer="567" w:gutter="0"/>
          <w:cols w:space="708"/>
          <w:docGrid w:linePitch="360"/>
        </w:sectPr>
      </w:pPr>
      <w:bookmarkStart w:id="0" w:name="_Hlk193463578"/>
      <w:r w:rsidRPr="00EB66F3">
        <w:rPr>
          <w:rFonts w:eastAsia="Calibri"/>
          <w:bCs/>
          <w:iCs/>
          <w:color w:val="000000"/>
          <w:u w:val="single"/>
          <w:lang w:eastAsia="en-US"/>
        </w:rPr>
        <w:t>Зам. директора по ПР</w:t>
      </w:r>
      <w:r w:rsidRPr="00EB66F3">
        <w:rPr>
          <w:rFonts w:eastAsia="Calibri"/>
          <w:bCs/>
          <w:iCs/>
          <w:color w:val="000000"/>
          <w:lang w:eastAsia="en-US"/>
        </w:rPr>
        <w:t xml:space="preserve"> </w:t>
      </w:r>
      <w:r w:rsidRPr="00EB66F3">
        <w:t xml:space="preserve">_____________/ </w:t>
      </w:r>
      <w:r w:rsidRPr="00EB66F3">
        <w:rPr>
          <w:rFonts w:eastAsia="Calibri"/>
          <w:bCs/>
          <w:iCs/>
          <w:color w:val="000000"/>
          <w:u w:val="single"/>
          <w:lang w:eastAsia="en-US"/>
        </w:rPr>
        <w:t>В.И. Васьковский</w:t>
      </w:r>
      <w:r w:rsidRPr="00EB66F3">
        <w:rPr>
          <w:u w:val="single"/>
        </w:rPr>
        <w:t xml:space="preserve"> /</w:t>
      </w:r>
    </w:p>
    <w:bookmarkEnd w:id="0"/>
    <w:p w:rsidR="00CE570E" w:rsidRPr="00C80356" w:rsidRDefault="00CE570E" w:rsidP="002225A8">
      <w:pPr>
        <w:jc w:val="right"/>
      </w:pPr>
      <w:r w:rsidRPr="00C80356">
        <w:t>Приложение № 2</w:t>
      </w:r>
      <w:r w:rsidR="00794920" w:rsidRPr="00C80356">
        <w:t xml:space="preserve"> к Контракту</w:t>
      </w:r>
    </w:p>
    <w:p w:rsidR="00794920" w:rsidRPr="00C80356" w:rsidRDefault="00CE570E" w:rsidP="002225A8">
      <w:pPr>
        <w:pStyle w:val="a5"/>
        <w:spacing w:after="0" w:line="240" w:lineRule="auto"/>
        <w:ind w:left="-426" w:firstLine="142"/>
        <w:jc w:val="right"/>
        <w:rPr>
          <w:rFonts w:ascii="Times New Roman" w:hAnsi="Times New Roman" w:cs="Times New Roman"/>
          <w:sz w:val="24"/>
          <w:szCs w:val="24"/>
        </w:rPr>
      </w:pPr>
      <w:r w:rsidRPr="00C80356">
        <w:rPr>
          <w:rFonts w:ascii="Times New Roman" w:hAnsi="Times New Roman" w:cs="Times New Roman"/>
          <w:sz w:val="24"/>
          <w:szCs w:val="24"/>
        </w:rPr>
        <w:t xml:space="preserve"> </w:t>
      </w:r>
      <w:r w:rsidR="00C80356" w:rsidRPr="00C80356">
        <w:rPr>
          <w:rFonts w:ascii="Times New Roman" w:hAnsi="Times New Roman" w:cs="Times New Roman"/>
          <w:sz w:val="24"/>
          <w:szCs w:val="24"/>
        </w:rPr>
        <w:t>от «</w:t>
      </w:r>
      <w:r w:rsidR="00C80356" w:rsidRPr="00C80356">
        <w:rPr>
          <w:rFonts w:ascii="Times New Roman" w:hAnsi="Times New Roman" w:cs="Times New Roman"/>
          <w:sz w:val="24"/>
          <w:szCs w:val="24"/>
          <w:highlight w:val="green"/>
        </w:rPr>
        <w:t>___</w:t>
      </w:r>
      <w:r w:rsidR="00C80356" w:rsidRPr="00C80356">
        <w:rPr>
          <w:rFonts w:ascii="Times New Roman" w:hAnsi="Times New Roman" w:cs="Times New Roman"/>
          <w:sz w:val="24"/>
          <w:szCs w:val="24"/>
        </w:rPr>
        <w:t xml:space="preserve">» </w:t>
      </w:r>
      <w:r w:rsidR="00C80356" w:rsidRPr="00C80356">
        <w:rPr>
          <w:rFonts w:ascii="Times New Roman" w:hAnsi="Times New Roman" w:cs="Times New Roman"/>
          <w:sz w:val="24"/>
          <w:szCs w:val="24"/>
          <w:highlight w:val="green"/>
        </w:rPr>
        <w:t>_________</w:t>
      </w:r>
      <w:r w:rsidR="00C80356" w:rsidRPr="00C80356">
        <w:rPr>
          <w:rFonts w:ascii="Times New Roman" w:hAnsi="Times New Roman" w:cs="Times New Roman"/>
          <w:sz w:val="24"/>
          <w:szCs w:val="24"/>
        </w:rPr>
        <w:t xml:space="preserve"> 202</w:t>
      </w:r>
      <w:r w:rsidR="001C314A">
        <w:rPr>
          <w:rFonts w:ascii="Times New Roman" w:hAnsi="Times New Roman" w:cs="Times New Roman"/>
          <w:sz w:val="24"/>
          <w:szCs w:val="24"/>
        </w:rPr>
        <w:t>6</w:t>
      </w:r>
      <w:r w:rsidR="00C80356" w:rsidRPr="00C80356">
        <w:rPr>
          <w:rFonts w:ascii="Times New Roman" w:hAnsi="Times New Roman" w:cs="Times New Roman"/>
          <w:sz w:val="24"/>
          <w:szCs w:val="24"/>
        </w:rPr>
        <w:t xml:space="preserve"> г. № </w:t>
      </w:r>
      <w:r w:rsidR="00C80356" w:rsidRPr="00C80356">
        <w:rPr>
          <w:rFonts w:ascii="Times New Roman" w:hAnsi="Times New Roman" w:cs="Times New Roman"/>
          <w:sz w:val="24"/>
          <w:szCs w:val="24"/>
          <w:highlight w:val="green"/>
        </w:rPr>
        <w:t>___</w:t>
      </w:r>
      <w:r w:rsidR="00C80356" w:rsidRPr="00C80356">
        <w:rPr>
          <w:rFonts w:ascii="Times New Roman" w:hAnsi="Times New Roman" w:cs="Times New Roman"/>
          <w:sz w:val="24"/>
          <w:szCs w:val="24"/>
        </w:rPr>
        <w:t>-ЕП-2</w:t>
      </w:r>
      <w:r w:rsidR="001C314A">
        <w:rPr>
          <w:rFonts w:ascii="Times New Roman" w:hAnsi="Times New Roman" w:cs="Times New Roman"/>
          <w:sz w:val="24"/>
          <w:szCs w:val="24"/>
        </w:rPr>
        <w:t>6</w:t>
      </w:r>
    </w:p>
    <w:p w:rsidR="00E604AC" w:rsidRDefault="00E604AC" w:rsidP="002225A8">
      <w:pPr>
        <w:ind w:firstLine="624"/>
        <w:jc w:val="center"/>
        <w:rPr>
          <w:rFonts w:eastAsia="Calibri"/>
          <w:color w:val="000000"/>
          <w:lang w:eastAsia="en-US"/>
        </w:rPr>
      </w:pPr>
    </w:p>
    <w:p w:rsidR="00F63E73" w:rsidRDefault="00F63E73" w:rsidP="002225A8">
      <w:pPr>
        <w:jc w:val="center"/>
        <w:rPr>
          <w:rFonts w:asciiTheme="minorHAnsi" w:hAnsiTheme="minorHAnsi"/>
          <w:b/>
          <w:caps/>
        </w:rPr>
      </w:pPr>
    </w:p>
    <w:p w:rsidR="00E604AC" w:rsidRDefault="00E604AC" w:rsidP="002225A8">
      <w:pPr>
        <w:jc w:val="center"/>
        <w:rPr>
          <w:rFonts w:asciiTheme="minorHAnsi" w:hAnsiTheme="minorHAnsi"/>
          <w:b/>
          <w:caps/>
        </w:rPr>
      </w:pPr>
      <w:r w:rsidRPr="009A2F9E">
        <w:rPr>
          <w:rFonts w:ascii="Times New Roman Полужирный" w:hAnsi="Times New Roman Полужирный"/>
          <w:b/>
          <w:caps/>
        </w:rPr>
        <w:t>Техническое задание</w:t>
      </w:r>
    </w:p>
    <w:p w:rsidR="003A5586" w:rsidRDefault="003A5586" w:rsidP="000B0E87">
      <w:pPr>
        <w:autoSpaceDE w:val="0"/>
        <w:autoSpaceDN w:val="0"/>
        <w:adjustRightInd w:val="0"/>
        <w:outlineLvl w:val="1"/>
        <w:rPr>
          <w:b/>
          <w:bCs/>
        </w:rPr>
      </w:pPr>
    </w:p>
    <w:p w:rsidR="00172F0F" w:rsidRDefault="00172F0F" w:rsidP="00172F0F">
      <w:pPr>
        <w:ind w:firstLine="709"/>
        <w:jc w:val="both"/>
      </w:pPr>
      <w:r>
        <w:t xml:space="preserve">1. </w:t>
      </w:r>
      <w:r>
        <w:rPr>
          <w:u w:val="single"/>
        </w:rPr>
        <w:t>Требования к качеству Товара, комплектности, таре, упаковке, маркировке и иные требования</w:t>
      </w:r>
      <w:r>
        <w:t xml:space="preserve">:  </w:t>
      </w:r>
    </w:p>
    <w:p w:rsidR="00172F0F" w:rsidRDefault="00172F0F" w:rsidP="00172F0F">
      <w:pPr>
        <w:ind w:firstLine="709"/>
        <w:jc w:val="both"/>
      </w:pPr>
      <w:r>
        <w:t xml:space="preserve">Поставляемый товар должен соответствовать обязательным требованиям к его качеству и безопасности, предусмотренным для товара данного рода действующим законодательством Российской Федерации, техническим регламентам и требованиям ГОСТ, техническим условиям производителя, действующим на момент поставки. </w:t>
      </w:r>
    </w:p>
    <w:p w:rsidR="00172F0F" w:rsidRDefault="00172F0F" w:rsidP="00172F0F">
      <w:pPr>
        <w:ind w:firstLine="709"/>
        <w:jc w:val="both"/>
      </w:pPr>
      <w:r>
        <w:t xml:space="preserve">Товар должен быть работоспособным, обеспечивать предусмотренную производителем функциональность и требования, предусмотренные в гарантии на товар. </w:t>
      </w:r>
    </w:p>
    <w:p w:rsidR="00172F0F" w:rsidRDefault="00172F0F" w:rsidP="00172F0F">
      <w:pPr>
        <w:ind w:firstLine="709"/>
        <w:jc w:val="both"/>
      </w:pPr>
      <w:r>
        <w:t xml:space="preserve">Товар должен быть серийным, новым (не бывшим в употреблении, не проходившим ремонт, замену составных частей, восстановление потребительских свойств). </w:t>
      </w:r>
    </w:p>
    <w:p w:rsidR="00172F0F" w:rsidRDefault="00172F0F" w:rsidP="00172F0F">
      <w:pPr>
        <w:ind w:firstLine="709"/>
        <w:jc w:val="both"/>
      </w:pPr>
      <w:r>
        <w:t xml:space="preserve">Поставляемый товар должен быть безопасен для жизни, здоровья, имущества заказчика и окружающей среды при обычных условиях его использования, хранения, транспортировки и утилизации (статья 469, статья 470 ГК РФ). </w:t>
      </w:r>
    </w:p>
    <w:p w:rsidR="00172F0F" w:rsidRDefault="00172F0F" w:rsidP="00172F0F">
      <w:pPr>
        <w:ind w:firstLine="709"/>
        <w:jc w:val="both"/>
      </w:pPr>
      <w:r>
        <w:t xml:space="preserve">Поставщик обязан поставить товар в таре и упаковке, обеспечивающей его сохранность, товарный вид и предохраняющей от повреждений при транспортировке и последующем хранении. </w:t>
      </w:r>
    </w:p>
    <w:p w:rsidR="00172F0F" w:rsidRDefault="00172F0F" w:rsidP="00172F0F">
      <w:pPr>
        <w:ind w:firstLine="709"/>
        <w:jc w:val="both"/>
      </w:pPr>
      <w:r>
        <w:t xml:space="preserve">На товаре/упаковке не должно быть загрязнений, следов механических повреждений, деформации, изменений вида комплектующих, а также иных несоответствий официальному техническому описанию поставляемого товара. </w:t>
      </w:r>
    </w:p>
    <w:p w:rsidR="00172F0F" w:rsidRDefault="00172F0F" w:rsidP="00172F0F">
      <w:pPr>
        <w:ind w:firstLine="709"/>
        <w:jc w:val="both"/>
      </w:pPr>
      <w:r>
        <w:t>Эксплуатационная документация (при наличии) должна быть вложена в потребительскую тару или транспортную тару вместе с товаром.</w:t>
      </w:r>
    </w:p>
    <w:p w:rsidR="00172F0F" w:rsidRDefault="00172F0F" w:rsidP="00172F0F">
      <w:pPr>
        <w:autoSpaceDE w:val="0"/>
        <w:autoSpaceDN w:val="0"/>
        <w:adjustRightInd w:val="0"/>
        <w:ind w:firstLine="709"/>
        <w:jc w:val="both"/>
        <w:rPr>
          <w:bCs/>
        </w:rPr>
      </w:pPr>
      <w:r>
        <w:t>Функциональные, технические и качественные характеристики, эксплуатационные характеристики объекта закупки установлены заказчиком в разделе «</w:t>
      </w:r>
      <w:r>
        <w:rPr>
          <w:bCs/>
          <w:shd w:val="clear" w:color="auto" w:fill="FFFFFF"/>
        </w:rPr>
        <w:t>Перечень поставляемых товаров, работ, услуг</w:t>
      </w:r>
      <w:r>
        <w:t xml:space="preserve">» информации о закупке, сформированной заказчиком посредством </w:t>
      </w:r>
      <w:r>
        <w:rPr>
          <w:bCs/>
        </w:rPr>
        <w:t>подсистемы «Закупки товаров, работ, услуг для обеспечения государственных нужд Санкт-Петербурга (Портал 44)» государственной информационной системы Санкт-Петербурга «Автоматизированная информационная система государственных закупок Санкт-Петербурга» (АИС ГЗ), предназначенная для осуществления закупок товаров, работ, услуг для обеспечения государственных нужд Санкт-Петербурга в соответствии с Федеральным законом от 05.04.2013 № 44-ФЗ «О контрактной системе в сфере закупок товаров, работ, услуг для обеспечения государственных и муниципальных нужд», и направленной заказчиком в Электронный магазин Санкт-Петербурга (подсистема</w:t>
      </w:r>
      <w:r>
        <w:t xml:space="preserve"> </w:t>
      </w:r>
      <w:r>
        <w:rPr>
          <w:bCs/>
        </w:rPr>
        <w:t>АИС ГЗ, предназначенная для осуществления закупок у единственного поставщика (подрядчика, исполнителя)).</w:t>
      </w:r>
    </w:p>
    <w:p w:rsidR="00CC35DC" w:rsidRDefault="00CC35DC" w:rsidP="00172F0F">
      <w:pPr>
        <w:autoSpaceDE w:val="0"/>
        <w:autoSpaceDN w:val="0"/>
        <w:adjustRightInd w:val="0"/>
        <w:ind w:firstLine="709"/>
        <w:jc w:val="both"/>
        <w:rPr>
          <w:bCs/>
        </w:rPr>
      </w:pPr>
    </w:p>
    <w:p w:rsidR="00CC35DC" w:rsidRDefault="00CC35DC" w:rsidP="00927481">
      <w:pPr>
        <w:ind w:firstLine="709"/>
        <w:jc w:val="both"/>
        <w:rPr>
          <w:bCs/>
        </w:rPr>
      </w:pPr>
      <w:bookmarkStart w:id="1" w:name="_Hlk231827809"/>
      <w:r>
        <w:rPr>
          <w:bCs/>
        </w:rPr>
        <w:t>Поставщик осуществляет:</w:t>
      </w:r>
    </w:p>
    <w:p w:rsidR="00CC35DC" w:rsidRDefault="00CC35DC" w:rsidP="00927481">
      <w:pPr>
        <w:ind w:firstLine="709"/>
        <w:jc w:val="both"/>
        <w:rPr>
          <w:bCs/>
        </w:rPr>
      </w:pPr>
      <w:r>
        <w:rPr>
          <w:bCs/>
        </w:rPr>
        <w:t>- разработку макета продукции;</w:t>
      </w:r>
    </w:p>
    <w:p w:rsidR="00CC35DC" w:rsidRDefault="00CC35DC" w:rsidP="00927481">
      <w:pPr>
        <w:ind w:firstLine="709"/>
        <w:jc w:val="both"/>
        <w:rPr>
          <w:bCs/>
        </w:rPr>
      </w:pPr>
      <w:r>
        <w:rPr>
          <w:bCs/>
        </w:rPr>
        <w:t>- выезд представителя поставщика к заказчику для согласования макета;</w:t>
      </w:r>
    </w:p>
    <w:p w:rsidR="00CC35DC" w:rsidRDefault="00CC35DC" w:rsidP="00927481">
      <w:pPr>
        <w:ind w:firstLine="709"/>
        <w:jc w:val="both"/>
        <w:rPr>
          <w:bCs/>
        </w:rPr>
      </w:pPr>
      <w:r>
        <w:rPr>
          <w:bCs/>
        </w:rPr>
        <w:t>- изготовление продукции по согласованным с заказчиком макетам;</w:t>
      </w:r>
    </w:p>
    <w:p w:rsidR="00CC35DC" w:rsidRDefault="00CC35DC" w:rsidP="00927481">
      <w:pPr>
        <w:autoSpaceDE w:val="0"/>
        <w:autoSpaceDN w:val="0"/>
        <w:adjustRightInd w:val="0"/>
        <w:ind w:firstLine="709"/>
        <w:jc w:val="both"/>
        <w:rPr>
          <w:bCs/>
        </w:rPr>
      </w:pPr>
      <w:r>
        <w:rPr>
          <w:bCs/>
        </w:rPr>
        <w:t>- доставку готовой продукции по адресу заказчика.</w:t>
      </w:r>
    </w:p>
    <w:p w:rsidR="004C5249" w:rsidRDefault="004C5249" w:rsidP="004C5249">
      <w:pPr>
        <w:autoSpaceDE w:val="0"/>
        <w:autoSpaceDN w:val="0"/>
        <w:adjustRightInd w:val="0"/>
        <w:ind w:firstLine="709"/>
        <w:jc w:val="both"/>
        <w:rPr>
          <w:bCs/>
        </w:rPr>
      </w:pPr>
      <w:r>
        <w:rPr>
          <w:bCs/>
        </w:rPr>
        <w:t>Качество изготовленной продукции подтверждается соответствием поставляемой продукции всем параметрам и эксплуатационным характеристикам, установленным в Спецификации (Приложение № 1 к Контракту).</w:t>
      </w:r>
    </w:p>
    <w:p w:rsidR="004C5249" w:rsidRDefault="004C5249" w:rsidP="004C5249">
      <w:pPr>
        <w:autoSpaceDE w:val="0"/>
        <w:autoSpaceDN w:val="0"/>
        <w:adjustRightInd w:val="0"/>
        <w:ind w:firstLine="709"/>
        <w:jc w:val="both"/>
        <w:rPr>
          <w:bCs/>
        </w:rPr>
      </w:pPr>
      <w:r>
        <w:rPr>
          <w:bCs/>
        </w:rPr>
        <w:t>При изготовлении продукции поставщик использует собственные оборудование, инструменты и материалы.</w:t>
      </w:r>
    </w:p>
    <w:p w:rsidR="004C5249" w:rsidRDefault="004C5249" w:rsidP="004C5249">
      <w:pPr>
        <w:ind w:firstLine="709"/>
        <w:jc w:val="both"/>
        <w:rPr>
          <w:bCs/>
        </w:rPr>
      </w:pPr>
      <w:r>
        <w:rPr>
          <w:bCs/>
        </w:rPr>
        <w:t xml:space="preserve">Все оборудование, </w:t>
      </w:r>
      <w:r>
        <w:t>инструменты и материалы</w:t>
      </w:r>
      <w:r>
        <w:rPr>
          <w:bCs/>
        </w:rPr>
        <w:t>, используемые поставщиком для изготовления продукции, должны быть сертифицированы (в случаях, предусмотренных законодательством Российской Федерации).</w:t>
      </w:r>
    </w:p>
    <w:p w:rsidR="004C5249" w:rsidRDefault="004C5249" w:rsidP="00927481">
      <w:pPr>
        <w:autoSpaceDE w:val="0"/>
        <w:autoSpaceDN w:val="0"/>
        <w:adjustRightInd w:val="0"/>
        <w:ind w:firstLine="709"/>
        <w:jc w:val="both"/>
        <w:rPr>
          <w:bCs/>
        </w:rPr>
      </w:pPr>
    </w:p>
    <w:p w:rsidR="003A50B0" w:rsidRDefault="003A50B0" w:rsidP="003A50B0">
      <w:pPr>
        <w:ind w:firstLine="709"/>
        <w:jc w:val="both"/>
      </w:pPr>
      <w:bookmarkStart w:id="2" w:name="_GoBack"/>
      <w:bookmarkEnd w:id="1"/>
      <w:bookmarkEnd w:id="2"/>
      <w:r w:rsidRPr="00954112">
        <w:t xml:space="preserve">2. </w:t>
      </w:r>
      <w:r w:rsidRPr="00954112">
        <w:rPr>
          <w:u w:val="single"/>
        </w:rPr>
        <w:t>Адрес поставки</w:t>
      </w:r>
      <w:r w:rsidRPr="00954112">
        <w:t xml:space="preserve">:  </w:t>
      </w:r>
    </w:p>
    <w:p w:rsidR="003A50B0" w:rsidRDefault="003A50B0" w:rsidP="003A50B0">
      <w:pPr>
        <w:ind w:firstLine="709"/>
        <w:jc w:val="both"/>
        <w:rPr>
          <w:b/>
        </w:rPr>
      </w:pPr>
      <w:r w:rsidRPr="00954112">
        <w:rPr>
          <w:b/>
        </w:rPr>
        <w:t>Поставщик обеспечивает изготовление и доставку изготовленного товара на склад Заказчика, расположенный по адресу: 192102, Санкт-Петербург, ул. Салова, д. 63, помещение склада (3 этаж, лифт отсутствует).</w:t>
      </w:r>
    </w:p>
    <w:p w:rsidR="00172F0F" w:rsidRDefault="00172F0F" w:rsidP="00172F0F">
      <w:pPr>
        <w:ind w:firstLine="680"/>
        <w:jc w:val="both"/>
      </w:pPr>
      <w:r>
        <w:t>Отгрузка, доставка товара и  выполнение погрузочно-разгрузочных работ выполняется силами Поставщика и за его счет. Погрузочно-разгрузочные работы выполняются Поставщиком в соответствии с рекомендациями производителя, представленными  в эксплуатационной документации.</w:t>
      </w:r>
    </w:p>
    <w:p w:rsidR="003A50B0" w:rsidRPr="00954112" w:rsidRDefault="003A50B0" w:rsidP="003A50B0">
      <w:pPr>
        <w:ind w:firstLine="680"/>
        <w:jc w:val="both"/>
        <w:rPr>
          <w:sz w:val="22"/>
          <w:szCs w:val="22"/>
        </w:rPr>
      </w:pPr>
    </w:p>
    <w:p w:rsidR="003A50B0" w:rsidRDefault="003A50B0" w:rsidP="003A50B0">
      <w:pPr>
        <w:ind w:firstLine="680"/>
        <w:jc w:val="both"/>
      </w:pPr>
      <w:r w:rsidRPr="00954112">
        <w:t xml:space="preserve">3. </w:t>
      </w:r>
      <w:r w:rsidRPr="00954112">
        <w:rPr>
          <w:u w:val="single"/>
        </w:rPr>
        <w:t>Сопроводительные документы</w:t>
      </w:r>
      <w:r w:rsidRPr="00954112">
        <w:t xml:space="preserve">: </w:t>
      </w:r>
    </w:p>
    <w:p w:rsidR="00172F0F" w:rsidRDefault="003A50B0" w:rsidP="003A50B0">
      <w:pPr>
        <w:ind w:firstLine="680"/>
        <w:jc w:val="both"/>
      </w:pPr>
      <w:r w:rsidRPr="00954112">
        <w:t xml:space="preserve">В день поставки Товара Поставщик одновременно с Товаром передает Заказчику относящиеся к Товару документы (счет, счет-фактуру, товарные накладные, акт приема-передачи товара (универсальный передаточный документ)), оригиналы или заверенные Поставщиком копии документов, подтверждающих соответствие Товара обязательным требованиям к его качеству и безопасности, предусмотренным для Товара данного рода действующим законодательством Российской Федерации. </w:t>
      </w:r>
    </w:p>
    <w:p w:rsidR="003A50B0" w:rsidRPr="00954112" w:rsidRDefault="003A50B0" w:rsidP="003A50B0">
      <w:pPr>
        <w:ind w:firstLine="680"/>
        <w:jc w:val="both"/>
      </w:pPr>
      <w:r w:rsidRPr="00954112">
        <w:t>В случае отсутствия вышеназванных документов Заказчик вправе отказаться от приемки Товара; товар будет считаться не поставленным.</w:t>
      </w:r>
    </w:p>
    <w:p w:rsidR="003A50B0" w:rsidRPr="00954112" w:rsidRDefault="003A50B0" w:rsidP="003A50B0">
      <w:pPr>
        <w:ind w:firstLine="680"/>
        <w:jc w:val="both"/>
        <w:rPr>
          <w:sz w:val="22"/>
          <w:szCs w:val="22"/>
        </w:rPr>
      </w:pPr>
    </w:p>
    <w:p w:rsidR="003A50B0" w:rsidRDefault="003A50B0" w:rsidP="003A50B0">
      <w:pPr>
        <w:ind w:firstLine="680"/>
        <w:jc w:val="both"/>
        <w:rPr>
          <w:b/>
        </w:rPr>
      </w:pPr>
      <w:r w:rsidRPr="00954112">
        <w:t xml:space="preserve">4. </w:t>
      </w:r>
      <w:r w:rsidRPr="00954112">
        <w:rPr>
          <w:u w:val="single"/>
        </w:rPr>
        <w:t>Срок поставки</w:t>
      </w:r>
      <w:r w:rsidRPr="00954112">
        <w:rPr>
          <w:b/>
        </w:rPr>
        <w:t xml:space="preserve">: </w:t>
      </w:r>
    </w:p>
    <w:p w:rsidR="003A50B0" w:rsidRPr="00954112" w:rsidRDefault="003A50B0" w:rsidP="003A50B0">
      <w:pPr>
        <w:ind w:firstLine="680"/>
        <w:jc w:val="both"/>
        <w:rPr>
          <w:b/>
        </w:rPr>
      </w:pPr>
      <w:r w:rsidRPr="00954112">
        <w:rPr>
          <w:b/>
        </w:rPr>
        <w:t xml:space="preserve">Изготовление и поставка осуществляется в течение </w:t>
      </w:r>
      <w:r w:rsidR="00B808BF">
        <w:rPr>
          <w:b/>
        </w:rPr>
        <w:t>14</w:t>
      </w:r>
      <w:r w:rsidRPr="00954112">
        <w:rPr>
          <w:b/>
        </w:rPr>
        <w:t xml:space="preserve"> (</w:t>
      </w:r>
      <w:r w:rsidR="00B808BF">
        <w:rPr>
          <w:b/>
        </w:rPr>
        <w:t>четырнадцати</w:t>
      </w:r>
      <w:r w:rsidRPr="00954112">
        <w:rPr>
          <w:b/>
        </w:rPr>
        <w:t xml:space="preserve">) </w:t>
      </w:r>
      <w:r w:rsidR="00B808BF">
        <w:rPr>
          <w:b/>
        </w:rPr>
        <w:t>календарных</w:t>
      </w:r>
      <w:r w:rsidRPr="00954112">
        <w:rPr>
          <w:b/>
        </w:rPr>
        <w:t xml:space="preserve"> дней с даты заключения контракта (договора). </w:t>
      </w:r>
    </w:p>
    <w:p w:rsidR="00172F0F" w:rsidRDefault="00172F0F" w:rsidP="00172F0F">
      <w:pPr>
        <w:ind w:firstLine="680"/>
        <w:jc w:val="both"/>
      </w:pPr>
      <w:r>
        <w:t xml:space="preserve">Поставка осуществляется в рабочее время Заказчика (будние дни, с 09:00 часов до 16:00 часов) по предварительному согласованию. </w:t>
      </w:r>
    </w:p>
    <w:p w:rsidR="00172F0F" w:rsidRDefault="00172F0F" w:rsidP="00172F0F">
      <w:pPr>
        <w:ind w:firstLine="680"/>
        <w:jc w:val="both"/>
      </w:pPr>
      <w:r>
        <w:t>Поставщик обязан известить Заказчика о готовности Товара к отгрузке не позднее, чем за 1 (один) рабочий день до отгрузки. Согласование даты доставки Товара может осуществляться путем вручения Заказчику документа, а также средствами телефонной, факсимильной, компьютерной или иной связи, позволяющей достоверно установить, что документ исходит от надлежащей стороны по контракту (договору).</w:t>
      </w:r>
    </w:p>
    <w:p w:rsidR="003A50B0" w:rsidRPr="00954112" w:rsidRDefault="003A50B0" w:rsidP="003A50B0">
      <w:pPr>
        <w:ind w:firstLine="680"/>
        <w:jc w:val="both"/>
        <w:rPr>
          <w:sz w:val="22"/>
          <w:szCs w:val="22"/>
        </w:rPr>
      </w:pPr>
    </w:p>
    <w:p w:rsidR="00172F0F" w:rsidRDefault="00172F0F" w:rsidP="00172F0F">
      <w:pPr>
        <w:ind w:firstLine="680"/>
        <w:jc w:val="both"/>
      </w:pPr>
      <w:r>
        <w:t xml:space="preserve">5. </w:t>
      </w:r>
      <w:r>
        <w:rPr>
          <w:u w:val="single"/>
        </w:rPr>
        <w:t>Порядок приемки</w:t>
      </w:r>
      <w:r>
        <w:t xml:space="preserve">: </w:t>
      </w:r>
    </w:p>
    <w:p w:rsidR="00172F0F" w:rsidRDefault="00172F0F" w:rsidP="00172F0F">
      <w:pPr>
        <w:ind w:firstLine="680"/>
        <w:jc w:val="both"/>
      </w:pPr>
      <w:r>
        <w:t xml:space="preserve">Приемка Товара производится по количеству и по качеству в соответствии с требованиями, установленными статьей 513 ГК РФ, контрактом (договором) и Техническим заданием, которое является приложением к контракту (договору). </w:t>
      </w:r>
    </w:p>
    <w:p w:rsidR="00172F0F" w:rsidRDefault="00172F0F" w:rsidP="00172F0F">
      <w:pPr>
        <w:ind w:firstLine="680"/>
        <w:jc w:val="both"/>
      </w:pPr>
      <w:r>
        <w:t xml:space="preserve">При приемке Товара Заказчик проверяет Товар по количеству, качеству и ассортименту в соответствии с требованиями действующего законодательства Российской Федерации. </w:t>
      </w:r>
    </w:p>
    <w:p w:rsidR="00172F0F" w:rsidRDefault="00172F0F" w:rsidP="00172F0F">
      <w:pPr>
        <w:ind w:firstLine="680"/>
        <w:jc w:val="both"/>
      </w:pPr>
      <w:r>
        <w:t>В случае выявления Заказчиком недопоставки Товара и (или) некачественного Товара, Поставщик обязан восполнить недопоставленное количество Товара и (или) заменить некачественный товар на товар надлежащего качества, в течение 5 (пяти) рабочих дней с момента направления Заказчиком Поставщику соответствующего уведомления (письменной претензии). Возврат и замена Товара осуществляется за счет Поставщика.</w:t>
      </w:r>
    </w:p>
    <w:p w:rsidR="00172F0F" w:rsidRDefault="00172F0F" w:rsidP="00172F0F">
      <w:pPr>
        <w:ind w:firstLine="680"/>
        <w:jc w:val="both"/>
      </w:pPr>
    </w:p>
    <w:p w:rsidR="00172F0F" w:rsidRDefault="00172F0F" w:rsidP="00172F0F">
      <w:pPr>
        <w:ind w:firstLine="680"/>
        <w:jc w:val="both"/>
      </w:pPr>
      <w:r>
        <w:t xml:space="preserve">6. </w:t>
      </w:r>
      <w:r>
        <w:rPr>
          <w:u w:val="single"/>
        </w:rPr>
        <w:t>Документ о приемке</w:t>
      </w:r>
      <w:r>
        <w:t xml:space="preserve">: </w:t>
      </w:r>
    </w:p>
    <w:p w:rsidR="00172F0F" w:rsidRDefault="00172F0F" w:rsidP="00172F0F">
      <w:pPr>
        <w:ind w:firstLine="680"/>
        <w:jc w:val="both"/>
      </w:pPr>
      <w:r>
        <w:t xml:space="preserve">При доставке Товара Поставщик представляет Заказчику следующие отчетные документы: товарную накладную, акт приема-передачи товара (универсальный передаточный документ), счет, счет-фактуру (или счет, если поставщик не является плательщиком НДС). </w:t>
      </w:r>
    </w:p>
    <w:p w:rsidR="00172F0F" w:rsidRDefault="00172F0F" w:rsidP="00172F0F">
      <w:pPr>
        <w:ind w:firstLine="680"/>
        <w:jc w:val="both"/>
      </w:pPr>
      <w:r>
        <w:t xml:space="preserve">При приемке Товара Поставщик передает Заказчику относящиеся к Товару документы, оригиналы или заверенные Поставщиком копии документов, подтверждающих соответствие Товара обязательным требованиям к его качеству и безопасности, предусмотренным для товара данного рода действующим законодательством Российской Федерации. </w:t>
      </w:r>
    </w:p>
    <w:p w:rsidR="00172F0F" w:rsidRDefault="00172F0F" w:rsidP="00172F0F">
      <w:pPr>
        <w:ind w:firstLine="680"/>
        <w:jc w:val="both"/>
      </w:pPr>
      <w:r>
        <w:t xml:space="preserve">По окончании приемки Товара Заказчик подписывает товарную накладную и акт приема-передачи товара (универсальный передаточный документ). </w:t>
      </w:r>
    </w:p>
    <w:p w:rsidR="00172F0F" w:rsidRDefault="00172F0F" w:rsidP="00172F0F">
      <w:pPr>
        <w:ind w:firstLine="680"/>
        <w:jc w:val="both"/>
      </w:pPr>
      <w:r>
        <w:t>Право собственности на Товар переходит к Заказчику с даты приемки Товара Заказчиком. Датой приемки Товара является дата подписания сторонами товарной накладной и акта приема-передачи товара (универсального передаточного документа).</w:t>
      </w:r>
    </w:p>
    <w:p w:rsidR="00172F0F" w:rsidRDefault="00172F0F" w:rsidP="00172F0F">
      <w:pPr>
        <w:ind w:firstLine="680"/>
        <w:jc w:val="both"/>
      </w:pPr>
    </w:p>
    <w:p w:rsidR="00172F0F" w:rsidRDefault="00172F0F" w:rsidP="00172F0F">
      <w:pPr>
        <w:ind w:firstLine="680"/>
        <w:jc w:val="both"/>
      </w:pPr>
      <w:r>
        <w:t xml:space="preserve">7. </w:t>
      </w:r>
      <w:r>
        <w:rPr>
          <w:u w:val="single"/>
        </w:rPr>
        <w:t>Срок приемки</w:t>
      </w:r>
      <w:r>
        <w:t xml:space="preserve">: </w:t>
      </w:r>
    </w:p>
    <w:p w:rsidR="00172F0F" w:rsidRDefault="00172F0F" w:rsidP="00172F0F">
      <w:pPr>
        <w:ind w:firstLine="680"/>
        <w:jc w:val="both"/>
      </w:pPr>
      <w:r>
        <w:t xml:space="preserve">Заказчик осуществляет приемку Товара в срок не позднее 20 (двадцати) рабочих дней с даты доставки Товара Поставщиком. </w:t>
      </w:r>
    </w:p>
    <w:p w:rsidR="00172F0F" w:rsidRDefault="00172F0F" w:rsidP="00172F0F">
      <w:pPr>
        <w:ind w:firstLine="680"/>
        <w:jc w:val="both"/>
      </w:pPr>
      <w:r>
        <w:t>Приемка Товара осуществляется Заказчиком и заключается в проверке предоставленного исполнения на соответствие требованиям Контракта (договора) в порядке, указанном в Техническом задании.</w:t>
      </w:r>
    </w:p>
    <w:p w:rsidR="00172F0F" w:rsidRDefault="00172F0F" w:rsidP="00172F0F">
      <w:pPr>
        <w:ind w:firstLine="680"/>
        <w:jc w:val="both"/>
      </w:pPr>
    </w:p>
    <w:p w:rsidR="00172F0F" w:rsidRDefault="00172F0F" w:rsidP="00172F0F">
      <w:pPr>
        <w:ind w:firstLine="680"/>
        <w:jc w:val="both"/>
      </w:pPr>
      <w:r>
        <w:t xml:space="preserve">8. </w:t>
      </w:r>
      <w:r>
        <w:rPr>
          <w:u w:val="single"/>
        </w:rPr>
        <w:t>Срок замены некачественного Товара, гарантийный срок на заменяемый товар</w:t>
      </w:r>
      <w:r>
        <w:t>:</w:t>
      </w:r>
    </w:p>
    <w:p w:rsidR="00172F0F" w:rsidRDefault="00172F0F" w:rsidP="00172F0F">
      <w:pPr>
        <w:ind w:firstLine="680"/>
        <w:jc w:val="both"/>
      </w:pPr>
      <w:r>
        <w:t xml:space="preserve">Поставщик гарантирует Заказчику соответствие качества поставляемого Товара стандартам и требованиям, предъявленным к товару такого рода. </w:t>
      </w:r>
    </w:p>
    <w:p w:rsidR="00172F0F" w:rsidRDefault="00172F0F" w:rsidP="00172F0F">
      <w:pPr>
        <w:ind w:firstLine="680"/>
        <w:jc w:val="both"/>
      </w:pPr>
      <w:r>
        <w:t xml:space="preserve">Поставщик гарантирует качество и безопасность поставляемого Товара в соответствии с действующими стандартами, утвержденными на данный вид товара, и наличием сертификатов, обязательных для данного вида товара, оформленных в соответствии с законодательством Российской Федерации (при наличии). </w:t>
      </w:r>
    </w:p>
    <w:p w:rsidR="00172F0F" w:rsidRDefault="00172F0F" w:rsidP="00172F0F">
      <w:pPr>
        <w:ind w:firstLine="680"/>
        <w:jc w:val="both"/>
      </w:pPr>
      <w:r>
        <w:t xml:space="preserve">Товар должен сохранять потребительские свойства в течение установленного производителем товара гарантийного срока. </w:t>
      </w:r>
    </w:p>
    <w:p w:rsidR="00172F0F" w:rsidRDefault="00172F0F" w:rsidP="00172F0F">
      <w:pPr>
        <w:ind w:firstLine="680"/>
        <w:jc w:val="both"/>
      </w:pPr>
      <w:r>
        <w:t xml:space="preserve">Гарантийный срок на Товар составляет 12 (двенадцать) месяцев с даты поставки Товара, если более длительный срок не установлен производителем. </w:t>
      </w:r>
    </w:p>
    <w:p w:rsidR="00172F0F" w:rsidRDefault="00172F0F" w:rsidP="00172F0F">
      <w:pPr>
        <w:ind w:firstLine="680"/>
        <w:jc w:val="both"/>
      </w:pPr>
      <w:r>
        <w:t>В случае выявления Заказчиком в течение гарантийного срока некачественного товара, Поставщик обязан в течение 5 (пяти) рабочих дней с даты направления Заказчиком Поставщику соответствующего уведомления (письменной претензии) заменить некачественный товар на товар надлежащего качества, либо по согласованию с Заказчиком - на аналогичный товар с лучшими техническими, функциональными характеристиками (потребительскими свойствами).</w:t>
      </w:r>
    </w:p>
    <w:p w:rsidR="000B0E87" w:rsidRDefault="000B0E87" w:rsidP="00CE570E">
      <w:pPr>
        <w:jc w:val="both"/>
      </w:pPr>
    </w:p>
    <w:p w:rsidR="00F73EB1" w:rsidRDefault="00F73EB1" w:rsidP="00CE570E">
      <w:pPr>
        <w:jc w:val="both"/>
      </w:pPr>
    </w:p>
    <w:tbl>
      <w:tblPr>
        <w:tblStyle w:val="a4"/>
        <w:tblW w:w="9918" w:type="dxa"/>
        <w:jc w:val="center"/>
        <w:tblBorders>
          <w:top w:val="none" w:sz="0" w:space="0" w:color="auto"/>
          <w:left w:val="single" w:sz="4" w:space="0" w:color="FFFFFF" w:themeColor="background1"/>
          <w:bottom w:val="single" w:sz="4" w:space="0" w:color="FFFFFF" w:themeColor="background1"/>
          <w:right w:val="single" w:sz="4" w:space="0" w:color="FFFFFF" w:themeColor="background1"/>
          <w:insideH w:val="none" w:sz="0" w:space="0" w:color="auto"/>
          <w:insideV w:val="none" w:sz="0" w:space="0" w:color="auto"/>
        </w:tblBorders>
        <w:tblLook w:val="04A0" w:firstRow="1" w:lastRow="0" w:firstColumn="1" w:lastColumn="0" w:noHBand="0" w:noVBand="1"/>
      </w:tblPr>
      <w:tblGrid>
        <w:gridCol w:w="5098"/>
        <w:gridCol w:w="4820"/>
      </w:tblGrid>
      <w:tr w:rsidR="000B0E87" w:rsidTr="000B0E87">
        <w:trPr>
          <w:jc w:val="center"/>
        </w:trPr>
        <w:tc>
          <w:tcPr>
            <w:tcW w:w="5098" w:type="dxa"/>
            <w:tcBorders>
              <w:top w:val="nil"/>
              <w:left w:val="single" w:sz="4" w:space="0" w:color="FFFFFF" w:themeColor="background1"/>
              <w:bottom w:val="nil"/>
              <w:right w:val="nil"/>
            </w:tcBorders>
            <w:hideMark/>
          </w:tcPr>
          <w:p w:rsidR="000B0E87" w:rsidRDefault="000B0E87">
            <w:pPr>
              <w:jc w:val="both"/>
              <w:rPr>
                <w:b/>
                <w:lang w:eastAsia="en-US"/>
              </w:rPr>
            </w:pPr>
            <w:r>
              <w:rPr>
                <w:b/>
                <w:lang w:eastAsia="en-US"/>
              </w:rPr>
              <w:t>Заказчик:</w:t>
            </w:r>
          </w:p>
        </w:tc>
        <w:tc>
          <w:tcPr>
            <w:tcW w:w="4820" w:type="dxa"/>
            <w:tcBorders>
              <w:top w:val="nil"/>
              <w:left w:val="nil"/>
              <w:bottom w:val="nil"/>
              <w:right w:val="single" w:sz="4" w:space="0" w:color="FFFFFF" w:themeColor="background1"/>
            </w:tcBorders>
            <w:hideMark/>
          </w:tcPr>
          <w:p w:rsidR="000B0E87" w:rsidRDefault="000B0E87">
            <w:pPr>
              <w:jc w:val="both"/>
              <w:rPr>
                <w:b/>
                <w:lang w:eastAsia="en-US"/>
              </w:rPr>
            </w:pPr>
            <w:r>
              <w:rPr>
                <w:b/>
                <w:highlight w:val="green"/>
                <w:lang w:eastAsia="en-US"/>
              </w:rPr>
              <w:t>Поставщик:</w:t>
            </w:r>
            <w:r>
              <w:rPr>
                <w:b/>
                <w:lang w:eastAsia="en-US"/>
              </w:rPr>
              <w:t xml:space="preserve"> </w:t>
            </w:r>
          </w:p>
        </w:tc>
      </w:tr>
      <w:tr w:rsidR="000B0E87" w:rsidTr="000B0E87">
        <w:trPr>
          <w:jc w:val="center"/>
        </w:trPr>
        <w:tc>
          <w:tcPr>
            <w:tcW w:w="5098" w:type="dxa"/>
            <w:tcBorders>
              <w:top w:val="nil"/>
              <w:left w:val="single" w:sz="4" w:space="0" w:color="FFFFFF" w:themeColor="background1"/>
              <w:bottom w:val="nil"/>
              <w:right w:val="nil"/>
            </w:tcBorders>
            <w:hideMark/>
          </w:tcPr>
          <w:p w:rsidR="00B808BF" w:rsidRDefault="00B808BF" w:rsidP="00B808BF">
            <w:pPr>
              <w:rPr>
                <w:b/>
                <w:lang w:eastAsia="en-US"/>
              </w:rPr>
            </w:pPr>
            <w:r w:rsidRPr="003B088F">
              <w:rPr>
                <w:b/>
                <w:lang w:eastAsia="en-US"/>
              </w:rPr>
              <w:t>СПБ ГБПОУ «АТТ им. Героя Социалистического Труда И.Г. Зубкова»</w:t>
            </w:r>
          </w:p>
          <w:p w:rsidR="000B0E87" w:rsidRDefault="000B0E87">
            <w:pPr>
              <w:rPr>
                <w:b/>
                <w:lang w:eastAsia="en-US"/>
              </w:rPr>
            </w:pPr>
          </w:p>
        </w:tc>
        <w:tc>
          <w:tcPr>
            <w:tcW w:w="4820" w:type="dxa"/>
            <w:tcBorders>
              <w:top w:val="nil"/>
              <w:left w:val="nil"/>
              <w:bottom w:val="nil"/>
              <w:right w:val="single" w:sz="4" w:space="0" w:color="FFFFFF" w:themeColor="background1"/>
            </w:tcBorders>
          </w:tcPr>
          <w:p w:rsidR="000B0E87" w:rsidRDefault="000B0E87">
            <w:pPr>
              <w:suppressAutoHyphens/>
              <w:rPr>
                <w:lang w:eastAsia="en-US"/>
              </w:rPr>
            </w:pPr>
            <w:r>
              <w:rPr>
                <w:lang w:eastAsia="en-US"/>
              </w:rPr>
              <w:t xml:space="preserve">Наименование </w:t>
            </w:r>
          </w:p>
          <w:p w:rsidR="000B0E87" w:rsidRDefault="000B0E87">
            <w:pPr>
              <w:rPr>
                <w:b/>
                <w:lang w:eastAsia="en-US"/>
              </w:rPr>
            </w:pPr>
          </w:p>
        </w:tc>
      </w:tr>
      <w:tr w:rsidR="000B0E87" w:rsidTr="000B0E87">
        <w:trPr>
          <w:jc w:val="center"/>
        </w:trPr>
        <w:tc>
          <w:tcPr>
            <w:tcW w:w="5098" w:type="dxa"/>
            <w:tcBorders>
              <w:top w:val="nil"/>
              <w:left w:val="single" w:sz="4" w:space="0" w:color="FFFFFF" w:themeColor="background1"/>
              <w:bottom w:val="nil"/>
              <w:right w:val="nil"/>
            </w:tcBorders>
          </w:tcPr>
          <w:p w:rsidR="000B0E87" w:rsidRDefault="000B0E87">
            <w:pPr>
              <w:suppressLineNumbers/>
              <w:suppressAutoHyphens/>
              <w:rPr>
                <w:u w:val="single"/>
                <w:lang w:eastAsia="en-US"/>
              </w:rPr>
            </w:pPr>
            <w:r>
              <w:rPr>
                <w:u w:val="single"/>
                <w:lang w:eastAsia="en-US"/>
              </w:rPr>
              <w:t>Директор</w:t>
            </w:r>
            <w:r>
              <w:rPr>
                <w:lang w:eastAsia="en-US"/>
              </w:rPr>
              <w:t xml:space="preserve">  /</w:t>
            </w:r>
            <w:r>
              <w:rPr>
                <w:u w:val="single"/>
                <w:lang w:eastAsia="en-US"/>
              </w:rPr>
              <w:t>С.К. Корабельников/</w:t>
            </w:r>
          </w:p>
          <w:p w:rsidR="000B0E87" w:rsidRDefault="000B0E87">
            <w:pPr>
              <w:rPr>
                <w:lang w:eastAsia="en-US"/>
              </w:rPr>
            </w:pPr>
          </w:p>
        </w:tc>
        <w:tc>
          <w:tcPr>
            <w:tcW w:w="4820" w:type="dxa"/>
            <w:tcBorders>
              <w:top w:val="nil"/>
              <w:left w:val="nil"/>
              <w:bottom w:val="nil"/>
              <w:right w:val="single" w:sz="4" w:space="0" w:color="FFFFFF" w:themeColor="background1"/>
            </w:tcBorders>
            <w:hideMark/>
          </w:tcPr>
          <w:p w:rsidR="000B0E87" w:rsidRDefault="000B0E87">
            <w:pPr>
              <w:rPr>
                <w:lang w:eastAsia="en-US"/>
              </w:rPr>
            </w:pPr>
            <w:r>
              <w:rPr>
                <w:highlight w:val="green"/>
                <w:lang w:eastAsia="en-US"/>
              </w:rPr>
              <w:t>____________</w:t>
            </w:r>
            <w:r>
              <w:rPr>
                <w:lang w:eastAsia="en-US"/>
              </w:rPr>
              <w:t xml:space="preserve"> /</w:t>
            </w:r>
            <w:r>
              <w:rPr>
                <w:highlight w:val="green"/>
                <w:lang w:eastAsia="en-US"/>
              </w:rPr>
              <w:t>____________</w:t>
            </w:r>
            <w:r>
              <w:rPr>
                <w:lang w:eastAsia="en-US"/>
              </w:rPr>
              <w:t>/</w:t>
            </w:r>
          </w:p>
        </w:tc>
      </w:tr>
      <w:tr w:rsidR="000B0E87" w:rsidTr="000B0E87">
        <w:trPr>
          <w:jc w:val="center"/>
        </w:trPr>
        <w:tc>
          <w:tcPr>
            <w:tcW w:w="5098" w:type="dxa"/>
            <w:tcBorders>
              <w:top w:val="nil"/>
              <w:left w:val="single" w:sz="4" w:space="0" w:color="FFFFFF" w:themeColor="background1"/>
              <w:bottom w:val="single" w:sz="4" w:space="0" w:color="FFFFFF" w:themeColor="background1"/>
              <w:right w:val="nil"/>
            </w:tcBorders>
            <w:hideMark/>
          </w:tcPr>
          <w:p w:rsidR="000B0E87" w:rsidRPr="00172F0F" w:rsidRDefault="000B0E87">
            <w:pPr>
              <w:jc w:val="both"/>
              <w:rPr>
                <w:lang w:eastAsia="en-US"/>
              </w:rPr>
            </w:pPr>
            <w:r w:rsidRPr="00172F0F">
              <w:rPr>
                <w:sz w:val="23"/>
                <w:szCs w:val="23"/>
                <w:lang w:eastAsia="en-US"/>
              </w:rPr>
              <w:t xml:space="preserve">(Контракт подписан усиленной электронной подписью лица, имеющего право действовать </w:t>
            </w:r>
            <w:r w:rsidR="00F73EB1" w:rsidRPr="00172F0F">
              <w:rPr>
                <w:sz w:val="23"/>
                <w:szCs w:val="23"/>
                <w:lang w:eastAsia="en-US"/>
              </w:rPr>
              <w:t xml:space="preserve">               </w:t>
            </w:r>
            <w:r w:rsidRPr="00172F0F">
              <w:rPr>
                <w:sz w:val="23"/>
                <w:szCs w:val="23"/>
                <w:lang w:eastAsia="en-US"/>
              </w:rPr>
              <w:t>от имени Заказчика)</w:t>
            </w:r>
          </w:p>
        </w:tc>
        <w:tc>
          <w:tcPr>
            <w:tcW w:w="4820" w:type="dxa"/>
            <w:tcBorders>
              <w:top w:val="nil"/>
              <w:left w:val="nil"/>
              <w:bottom w:val="single" w:sz="4" w:space="0" w:color="FFFFFF" w:themeColor="background1"/>
              <w:right w:val="single" w:sz="4" w:space="0" w:color="FFFFFF" w:themeColor="background1"/>
            </w:tcBorders>
            <w:hideMark/>
          </w:tcPr>
          <w:p w:rsidR="000B0E87" w:rsidRPr="00172F0F" w:rsidRDefault="000B0E87">
            <w:pPr>
              <w:jc w:val="both"/>
              <w:rPr>
                <w:lang w:eastAsia="en-US"/>
              </w:rPr>
            </w:pPr>
            <w:r w:rsidRPr="00172F0F">
              <w:rPr>
                <w:sz w:val="23"/>
                <w:szCs w:val="23"/>
                <w:lang w:eastAsia="en-US"/>
              </w:rPr>
              <w:t>(Контракт подписан усиленной электронной подписью лица, имеющего право действовать от имени Поставщика)</w:t>
            </w:r>
          </w:p>
        </w:tc>
      </w:tr>
    </w:tbl>
    <w:p w:rsidR="000B0E87" w:rsidRDefault="000B0E87" w:rsidP="00CE570E">
      <w:pPr>
        <w:jc w:val="both"/>
      </w:pPr>
    </w:p>
    <w:p w:rsidR="00C80356" w:rsidRDefault="00C80356" w:rsidP="00CE570E">
      <w:pPr>
        <w:jc w:val="both"/>
      </w:pPr>
    </w:p>
    <w:p w:rsidR="009A236F" w:rsidRDefault="009A236F" w:rsidP="00CE570E">
      <w:pPr>
        <w:jc w:val="both"/>
      </w:pPr>
    </w:p>
    <w:p w:rsidR="00B808BF" w:rsidRPr="0076276E" w:rsidRDefault="00B808BF" w:rsidP="00B808BF">
      <w:r w:rsidRPr="0076276E">
        <w:rPr>
          <w:rFonts w:eastAsia="Calibri"/>
          <w:bCs/>
          <w:iCs/>
          <w:color w:val="000000"/>
          <w:u w:val="single"/>
          <w:lang w:eastAsia="en-US"/>
        </w:rPr>
        <w:t>Зам. директора по ПР</w:t>
      </w:r>
      <w:r w:rsidRPr="0076276E">
        <w:rPr>
          <w:rFonts w:eastAsia="Calibri"/>
          <w:bCs/>
          <w:iCs/>
          <w:color w:val="000000"/>
          <w:lang w:eastAsia="en-US"/>
        </w:rPr>
        <w:t xml:space="preserve"> _____________/ </w:t>
      </w:r>
      <w:r w:rsidRPr="0076276E">
        <w:rPr>
          <w:rFonts w:eastAsia="Calibri"/>
          <w:bCs/>
          <w:iCs/>
          <w:color w:val="000000"/>
          <w:u w:val="single"/>
          <w:lang w:eastAsia="en-US"/>
        </w:rPr>
        <w:t>В.И. Васьковский</w:t>
      </w:r>
      <w:r w:rsidRPr="0076276E">
        <w:rPr>
          <w:rFonts w:eastAsia="Calibri"/>
          <w:bCs/>
          <w:iCs/>
          <w:color w:val="000000"/>
          <w:lang w:eastAsia="en-US"/>
        </w:rPr>
        <w:t xml:space="preserve"> /</w:t>
      </w:r>
    </w:p>
    <w:p w:rsidR="003A50B0" w:rsidRDefault="003A50B0" w:rsidP="000839AA"/>
    <w:p w:rsidR="003A50B0" w:rsidRDefault="003A50B0" w:rsidP="000839AA"/>
    <w:p w:rsidR="003A50B0" w:rsidRDefault="003A50B0" w:rsidP="000839AA"/>
    <w:p w:rsidR="00537A64" w:rsidRDefault="00537A64" w:rsidP="000839AA">
      <w:pPr>
        <w:sectPr w:rsidR="00537A64" w:rsidSect="00F63E73">
          <w:pgSz w:w="11906" w:h="16838"/>
          <w:pgMar w:top="851" w:right="851" w:bottom="851" w:left="1134" w:header="0" w:footer="567" w:gutter="0"/>
          <w:cols w:space="708"/>
          <w:docGrid w:linePitch="360"/>
        </w:sectPr>
      </w:pPr>
    </w:p>
    <w:p w:rsidR="003A50B0" w:rsidRDefault="003A50B0" w:rsidP="000839AA"/>
    <w:p w:rsidR="003A50B0" w:rsidRDefault="00537A64" w:rsidP="000839AA">
      <w:r w:rsidRPr="00537A64">
        <w:rPr>
          <w:noProof/>
        </w:rPr>
        <w:drawing>
          <wp:inline distT="0" distB="0" distL="0" distR="0" wp14:anchorId="7361948A" wp14:editId="3D611486">
            <wp:extent cx="9822730" cy="5910580"/>
            <wp:effectExtent l="0" t="0" r="7620" b="0"/>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9852911" cy="5928740"/>
                    </a:xfrm>
                    <a:prstGeom prst="rect">
                      <a:avLst/>
                    </a:prstGeom>
                  </pic:spPr>
                </pic:pic>
              </a:graphicData>
            </a:graphic>
          </wp:inline>
        </w:drawing>
      </w:r>
    </w:p>
    <w:sectPr w:rsidR="003A50B0" w:rsidSect="00537A64">
      <w:pgSz w:w="16838" w:h="11906" w:orient="landscape"/>
      <w:pgMar w:top="851" w:right="851" w:bottom="851" w:left="851" w:header="0" w:footer="56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2E215A" w:rsidRDefault="002E215A" w:rsidP="00E72010">
      <w:r>
        <w:separator/>
      </w:r>
    </w:p>
  </w:endnote>
  <w:endnote w:type="continuationSeparator" w:id="0">
    <w:p w:rsidR="002E215A" w:rsidRDefault="002E215A" w:rsidP="00E7201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Segoe UI">
    <w:panose1 w:val="020B0502040204020203"/>
    <w:charset w:val="CC"/>
    <w:family w:val="swiss"/>
    <w:pitch w:val="variable"/>
    <w:sig w:usb0="E4002EFF" w:usb1="C000E47F" w:usb2="00000009" w:usb3="00000000" w:csb0="000001FF" w:csb1="00000000"/>
  </w:font>
  <w:font w:name="Times New Roman Полужирный">
    <w:panose1 w:val="02020803070505020304"/>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37754430"/>
      <w:docPartObj>
        <w:docPartGallery w:val="Page Numbers (Bottom of Page)"/>
        <w:docPartUnique/>
      </w:docPartObj>
    </w:sdtPr>
    <w:sdtEndPr/>
    <w:sdtContent>
      <w:p w:rsidR="009A236F" w:rsidRPr="00E72010" w:rsidRDefault="009A236F">
        <w:pPr>
          <w:pStyle w:val="af"/>
          <w:jc w:val="center"/>
        </w:pPr>
        <w:r w:rsidRPr="00E72010">
          <w:fldChar w:fldCharType="begin"/>
        </w:r>
        <w:r w:rsidRPr="00E72010">
          <w:instrText>PAGE   \* MERGEFORMAT</w:instrText>
        </w:r>
        <w:r w:rsidRPr="00E72010">
          <w:fldChar w:fldCharType="separate"/>
        </w:r>
        <w:r>
          <w:rPr>
            <w:noProof/>
          </w:rPr>
          <w:t>11</w:t>
        </w:r>
        <w:r w:rsidRPr="00E72010">
          <w:fldChar w:fldCharType="end"/>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2E215A" w:rsidRDefault="002E215A" w:rsidP="00E72010">
      <w:r>
        <w:separator/>
      </w:r>
    </w:p>
  </w:footnote>
  <w:footnote w:type="continuationSeparator" w:id="0">
    <w:p w:rsidR="002E215A" w:rsidRDefault="002E215A" w:rsidP="00E72010">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8DD1520"/>
    <w:multiLevelType w:val="hybridMultilevel"/>
    <w:tmpl w:val="2174C612"/>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15:restartNumberingAfterBreak="0">
    <w:nsid w:val="234F4E8D"/>
    <w:multiLevelType w:val="multilevel"/>
    <w:tmpl w:val="F5960F3E"/>
    <w:lvl w:ilvl="0">
      <w:start w:val="1"/>
      <w:numFmt w:val="decimal"/>
      <w:lvlText w:val="%1."/>
      <w:lvlJc w:val="left"/>
      <w:pPr>
        <w:ind w:left="360" w:hanging="360"/>
      </w:pPr>
    </w:lvl>
    <w:lvl w:ilvl="1">
      <w:start w:val="1"/>
      <w:numFmt w:val="decimal"/>
      <w:pStyle w:val="a"/>
      <w:lvlText w:val="%1.%2."/>
      <w:lvlJc w:val="left"/>
      <w:pPr>
        <w:ind w:left="792" w:hanging="432"/>
      </w:pPr>
      <w:rPr>
        <w:b w:val="0"/>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num w:numId="1">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1"/>
  <w:proofState w:spelling="clean" w:grammar="clean"/>
  <w:defaultTabStop w:val="708"/>
  <w:characterSpacingControl w:val="doNotCompress"/>
  <w:savePreviewPicture/>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E570E"/>
    <w:rsid w:val="00012D9A"/>
    <w:rsid w:val="00031BB5"/>
    <w:rsid w:val="00032F3B"/>
    <w:rsid w:val="00040397"/>
    <w:rsid w:val="00060C3D"/>
    <w:rsid w:val="00065C24"/>
    <w:rsid w:val="00070581"/>
    <w:rsid w:val="0007349F"/>
    <w:rsid w:val="00082D51"/>
    <w:rsid w:val="000839AA"/>
    <w:rsid w:val="00085C41"/>
    <w:rsid w:val="000949A7"/>
    <w:rsid w:val="00094A79"/>
    <w:rsid w:val="000A6F3A"/>
    <w:rsid w:val="000B0E87"/>
    <w:rsid w:val="000B6F0A"/>
    <w:rsid w:val="000C2276"/>
    <w:rsid w:val="000C3464"/>
    <w:rsid w:val="000C61D6"/>
    <w:rsid w:val="000D1023"/>
    <w:rsid w:val="000D597C"/>
    <w:rsid w:val="000D69C9"/>
    <w:rsid w:val="000E5971"/>
    <w:rsid w:val="000E705A"/>
    <w:rsid w:val="000F1D51"/>
    <w:rsid w:val="000F2323"/>
    <w:rsid w:val="000F40A2"/>
    <w:rsid w:val="00103ED9"/>
    <w:rsid w:val="00114AED"/>
    <w:rsid w:val="00116459"/>
    <w:rsid w:val="001176E1"/>
    <w:rsid w:val="00117BD2"/>
    <w:rsid w:val="00122041"/>
    <w:rsid w:val="001251AA"/>
    <w:rsid w:val="0013079A"/>
    <w:rsid w:val="00131CEA"/>
    <w:rsid w:val="001323DD"/>
    <w:rsid w:val="00133B51"/>
    <w:rsid w:val="00137965"/>
    <w:rsid w:val="0016040F"/>
    <w:rsid w:val="00160CA9"/>
    <w:rsid w:val="00170252"/>
    <w:rsid w:val="00172F0F"/>
    <w:rsid w:val="0018597C"/>
    <w:rsid w:val="00192F33"/>
    <w:rsid w:val="001A3F7A"/>
    <w:rsid w:val="001B7E16"/>
    <w:rsid w:val="001C314A"/>
    <w:rsid w:val="001C5F23"/>
    <w:rsid w:val="001D4D9A"/>
    <w:rsid w:val="001E0961"/>
    <w:rsid w:val="001F39B9"/>
    <w:rsid w:val="00200BE2"/>
    <w:rsid w:val="002115B2"/>
    <w:rsid w:val="002122F4"/>
    <w:rsid w:val="00221EE6"/>
    <w:rsid w:val="002225A8"/>
    <w:rsid w:val="00236380"/>
    <w:rsid w:val="00240BA7"/>
    <w:rsid w:val="002418DC"/>
    <w:rsid w:val="00242BBD"/>
    <w:rsid w:val="00256B05"/>
    <w:rsid w:val="00265219"/>
    <w:rsid w:val="002739D4"/>
    <w:rsid w:val="00281A0A"/>
    <w:rsid w:val="002852B2"/>
    <w:rsid w:val="002B620D"/>
    <w:rsid w:val="002D05A5"/>
    <w:rsid w:val="002D47A1"/>
    <w:rsid w:val="002D5A41"/>
    <w:rsid w:val="002E215A"/>
    <w:rsid w:val="002E2E6C"/>
    <w:rsid w:val="002E7FAC"/>
    <w:rsid w:val="002F7AA2"/>
    <w:rsid w:val="00312A32"/>
    <w:rsid w:val="00313486"/>
    <w:rsid w:val="0031613B"/>
    <w:rsid w:val="00316142"/>
    <w:rsid w:val="00316471"/>
    <w:rsid w:val="00316BF8"/>
    <w:rsid w:val="003177BF"/>
    <w:rsid w:val="00323047"/>
    <w:rsid w:val="00323389"/>
    <w:rsid w:val="003271A6"/>
    <w:rsid w:val="00353A7E"/>
    <w:rsid w:val="0036002F"/>
    <w:rsid w:val="003604CF"/>
    <w:rsid w:val="003649A0"/>
    <w:rsid w:val="00364B3B"/>
    <w:rsid w:val="00365260"/>
    <w:rsid w:val="00371006"/>
    <w:rsid w:val="00377B92"/>
    <w:rsid w:val="00383798"/>
    <w:rsid w:val="0038778F"/>
    <w:rsid w:val="003A50B0"/>
    <w:rsid w:val="003A5586"/>
    <w:rsid w:val="003A781A"/>
    <w:rsid w:val="003A79E8"/>
    <w:rsid w:val="003B094E"/>
    <w:rsid w:val="003D3EC4"/>
    <w:rsid w:val="003D6DEE"/>
    <w:rsid w:val="003E3022"/>
    <w:rsid w:val="00402458"/>
    <w:rsid w:val="0043465E"/>
    <w:rsid w:val="00440582"/>
    <w:rsid w:val="00444039"/>
    <w:rsid w:val="004514D9"/>
    <w:rsid w:val="00452E2E"/>
    <w:rsid w:val="00461498"/>
    <w:rsid w:val="0046242D"/>
    <w:rsid w:val="00463C2A"/>
    <w:rsid w:val="004678A3"/>
    <w:rsid w:val="004821D9"/>
    <w:rsid w:val="00487A5B"/>
    <w:rsid w:val="004A3F19"/>
    <w:rsid w:val="004A4D8E"/>
    <w:rsid w:val="004B0114"/>
    <w:rsid w:val="004B2B39"/>
    <w:rsid w:val="004C3FF9"/>
    <w:rsid w:val="004C5249"/>
    <w:rsid w:val="004D64A7"/>
    <w:rsid w:val="004E2BC2"/>
    <w:rsid w:val="004E64E0"/>
    <w:rsid w:val="004F093F"/>
    <w:rsid w:val="004F2D1C"/>
    <w:rsid w:val="004F72EB"/>
    <w:rsid w:val="0050177D"/>
    <w:rsid w:val="0050476B"/>
    <w:rsid w:val="00522C2E"/>
    <w:rsid w:val="005271DC"/>
    <w:rsid w:val="00537A64"/>
    <w:rsid w:val="00561DE6"/>
    <w:rsid w:val="005622EA"/>
    <w:rsid w:val="005741E6"/>
    <w:rsid w:val="00581098"/>
    <w:rsid w:val="005850B1"/>
    <w:rsid w:val="005860A0"/>
    <w:rsid w:val="005B19D0"/>
    <w:rsid w:val="005C201D"/>
    <w:rsid w:val="005C4FC7"/>
    <w:rsid w:val="005D70DF"/>
    <w:rsid w:val="005E5B46"/>
    <w:rsid w:val="005E6C88"/>
    <w:rsid w:val="005F208B"/>
    <w:rsid w:val="005F2627"/>
    <w:rsid w:val="005F667D"/>
    <w:rsid w:val="00621CC0"/>
    <w:rsid w:val="00625F37"/>
    <w:rsid w:val="00632114"/>
    <w:rsid w:val="006376EE"/>
    <w:rsid w:val="00643072"/>
    <w:rsid w:val="00647277"/>
    <w:rsid w:val="00653331"/>
    <w:rsid w:val="00655A19"/>
    <w:rsid w:val="00660BDB"/>
    <w:rsid w:val="00664308"/>
    <w:rsid w:val="006716EC"/>
    <w:rsid w:val="006826D0"/>
    <w:rsid w:val="00682923"/>
    <w:rsid w:val="006844F2"/>
    <w:rsid w:val="006A475E"/>
    <w:rsid w:val="006A4BD5"/>
    <w:rsid w:val="006B5725"/>
    <w:rsid w:val="006B607C"/>
    <w:rsid w:val="006C134D"/>
    <w:rsid w:val="006C6EDD"/>
    <w:rsid w:val="006C7C7A"/>
    <w:rsid w:val="006E1701"/>
    <w:rsid w:val="006E1BC3"/>
    <w:rsid w:val="006E4D0E"/>
    <w:rsid w:val="006E6110"/>
    <w:rsid w:val="006F33B7"/>
    <w:rsid w:val="00700D29"/>
    <w:rsid w:val="00701536"/>
    <w:rsid w:val="0071178C"/>
    <w:rsid w:val="00730FB0"/>
    <w:rsid w:val="00745FB9"/>
    <w:rsid w:val="007568B0"/>
    <w:rsid w:val="0076276E"/>
    <w:rsid w:val="00767BC2"/>
    <w:rsid w:val="00774190"/>
    <w:rsid w:val="00775A37"/>
    <w:rsid w:val="00787E0D"/>
    <w:rsid w:val="00792174"/>
    <w:rsid w:val="00794920"/>
    <w:rsid w:val="00794F8E"/>
    <w:rsid w:val="007A6688"/>
    <w:rsid w:val="007D096B"/>
    <w:rsid w:val="007E0276"/>
    <w:rsid w:val="008028A5"/>
    <w:rsid w:val="0080450F"/>
    <w:rsid w:val="008127D0"/>
    <w:rsid w:val="0084319C"/>
    <w:rsid w:val="00860971"/>
    <w:rsid w:val="00861562"/>
    <w:rsid w:val="00862950"/>
    <w:rsid w:val="008649BC"/>
    <w:rsid w:val="00866078"/>
    <w:rsid w:val="0087512C"/>
    <w:rsid w:val="008850D9"/>
    <w:rsid w:val="00890342"/>
    <w:rsid w:val="00895D34"/>
    <w:rsid w:val="008970BE"/>
    <w:rsid w:val="008A021A"/>
    <w:rsid w:val="008A2AF6"/>
    <w:rsid w:val="008A4AAF"/>
    <w:rsid w:val="008B1DFF"/>
    <w:rsid w:val="008B7473"/>
    <w:rsid w:val="008C06CD"/>
    <w:rsid w:val="008E769A"/>
    <w:rsid w:val="008E7D53"/>
    <w:rsid w:val="008F0AE1"/>
    <w:rsid w:val="008F766A"/>
    <w:rsid w:val="009115A8"/>
    <w:rsid w:val="00923D76"/>
    <w:rsid w:val="00927481"/>
    <w:rsid w:val="009432EA"/>
    <w:rsid w:val="009575EC"/>
    <w:rsid w:val="00957D73"/>
    <w:rsid w:val="00963BAD"/>
    <w:rsid w:val="00970AE8"/>
    <w:rsid w:val="00975DA2"/>
    <w:rsid w:val="00987091"/>
    <w:rsid w:val="009949E9"/>
    <w:rsid w:val="00996B6D"/>
    <w:rsid w:val="009A1282"/>
    <w:rsid w:val="009A236F"/>
    <w:rsid w:val="009A2D07"/>
    <w:rsid w:val="009A2F16"/>
    <w:rsid w:val="009A2F9E"/>
    <w:rsid w:val="009C7F47"/>
    <w:rsid w:val="009F0A49"/>
    <w:rsid w:val="00A0210E"/>
    <w:rsid w:val="00A0248C"/>
    <w:rsid w:val="00A0474D"/>
    <w:rsid w:val="00A05E3D"/>
    <w:rsid w:val="00A12146"/>
    <w:rsid w:val="00A139E6"/>
    <w:rsid w:val="00A22F27"/>
    <w:rsid w:val="00A36997"/>
    <w:rsid w:val="00A6669F"/>
    <w:rsid w:val="00A733E1"/>
    <w:rsid w:val="00A73D4C"/>
    <w:rsid w:val="00A824E5"/>
    <w:rsid w:val="00A85B3B"/>
    <w:rsid w:val="00A874FA"/>
    <w:rsid w:val="00A90982"/>
    <w:rsid w:val="00AA22BA"/>
    <w:rsid w:val="00AC5389"/>
    <w:rsid w:val="00AE560E"/>
    <w:rsid w:val="00AE65BF"/>
    <w:rsid w:val="00AE739D"/>
    <w:rsid w:val="00AF70CA"/>
    <w:rsid w:val="00B166D3"/>
    <w:rsid w:val="00B25A5D"/>
    <w:rsid w:val="00B436AB"/>
    <w:rsid w:val="00B514EA"/>
    <w:rsid w:val="00B518C6"/>
    <w:rsid w:val="00B53F85"/>
    <w:rsid w:val="00B65B47"/>
    <w:rsid w:val="00B80725"/>
    <w:rsid w:val="00B808BF"/>
    <w:rsid w:val="00B812CE"/>
    <w:rsid w:val="00B92463"/>
    <w:rsid w:val="00B930F3"/>
    <w:rsid w:val="00BA150C"/>
    <w:rsid w:val="00BA1A8A"/>
    <w:rsid w:val="00BA2462"/>
    <w:rsid w:val="00BA2A85"/>
    <w:rsid w:val="00BA4229"/>
    <w:rsid w:val="00BA59C5"/>
    <w:rsid w:val="00BA79C9"/>
    <w:rsid w:val="00BB187E"/>
    <w:rsid w:val="00BB21E2"/>
    <w:rsid w:val="00BB30F9"/>
    <w:rsid w:val="00BC5B7E"/>
    <w:rsid w:val="00BD1A17"/>
    <w:rsid w:val="00BF2C0C"/>
    <w:rsid w:val="00BF2EFE"/>
    <w:rsid w:val="00BF358E"/>
    <w:rsid w:val="00BF4BBB"/>
    <w:rsid w:val="00C04276"/>
    <w:rsid w:val="00C1497B"/>
    <w:rsid w:val="00C260F3"/>
    <w:rsid w:val="00C36C43"/>
    <w:rsid w:val="00C36EEF"/>
    <w:rsid w:val="00C52210"/>
    <w:rsid w:val="00C53941"/>
    <w:rsid w:val="00C6231D"/>
    <w:rsid w:val="00C64000"/>
    <w:rsid w:val="00C66BC2"/>
    <w:rsid w:val="00C7194F"/>
    <w:rsid w:val="00C74640"/>
    <w:rsid w:val="00C80356"/>
    <w:rsid w:val="00C83E33"/>
    <w:rsid w:val="00C90010"/>
    <w:rsid w:val="00C90E63"/>
    <w:rsid w:val="00C96B10"/>
    <w:rsid w:val="00CA4917"/>
    <w:rsid w:val="00CC1716"/>
    <w:rsid w:val="00CC35DC"/>
    <w:rsid w:val="00CC3FAF"/>
    <w:rsid w:val="00CC406C"/>
    <w:rsid w:val="00CD5A97"/>
    <w:rsid w:val="00CE04AE"/>
    <w:rsid w:val="00CE35C5"/>
    <w:rsid w:val="00CE570E"/>
    <w:rsid w:val="00CE61C4"/>
    <w:rsid w:val="00D05852"/>
    <w:rsid w:val="00D165EB"/>
    <w:rsid w:val="00D26A87"/>
    <w:rsid w:val="00D343EB"/>
    <w:rsid w:val="00D44A3B"/>
    <w:rsid w:val="00D45283"/>
    <w:rsid w:val="00D45B45"/>
    <w:rsid w:val="00D503D3"/>
    <w:rsid w:val="00D56712"/>
    <w:rsid w:val="00D64CF6"/>
    <w:rsid w:val="00D724BF"/>
    <w:rsid w:val="00D727D0"/>
    <w:rsid w:val="00D83042"/>
    <w:rsid w:val="00D83FEA"/>
    <w:rsid w:val="00DA62CA"/>
    <w:rsid w:val="00DB2A20"/>
    <w:rsid w:val="00DB3D32"/>
    <w:rsid w:val="00DC5B47"/>
    <w:rsid w:val="00DC664F"/>
    <w:rsid w:val="00DD0481"/>
    <w:rsid w:val="00DD17BD"/>
    <w:rsid w:val="00DE3E66"/>
    <w:rsid w:val="00DE69D1"/>
    <w:rsid w:val="00E37854"/>
    <w:rsid w:val="00E42081"/>
    <w:rsid w:val="00E566CD"/>
    <w:rsid w:val="00E5732F"/>
    <w:rsid w:val="00E604AC"/>
    <w:rsid w:val="00E672B5"/>
    <w:rsid w:val="00E72010"/>
    <w:rsid w:val="00E82A33"/>
    <w:rsid w:val="00E82F8A"/>
    <w:rsid w:val="00E974C3"/>
    <w:rsid w:val="00EA1BC4"/>
    <w:rsid w:val="00EB12A9"/>
    <w:rsid w:val="00EB2160"/>
    <w:rsid w:val="00EB603D"/>
    <w:rsid w:val="00EC6F72"/>
    <w:rsid w:val="00F1661D"/>
    <w:rsid w:val="00F21EC2"/>
    <w:rsid w:val="00F41BF5"/>
    <w:rsid w:val="00F4303F"/>
    <w:rsid w:val="00F5263B"/>
    <w:rsid w:val="00F60C25"/>
    <w:rsid w:val="00F610F0"/>
    <w:rsid w:val="00F63E73"/>
    <w:rsid w:val="00F73628"/>
    <w:rsid w:val="00F73EB1"/>
    <w:rsid w:val="00F84FB4"/>
    <w:rsid w:val="00FA2AD9"/>
    <w:rsid w:val="00FA3204"/>
    <w:rsid w:val="00FC4B0B"/>
    <w:rsid w:val="00FC4DE5"/>
    <w:rsid w:val="00FC630E"/>
    <w:rsid w:val="00FC7CE4"/>
    <w:rsid w:val="00FD00EC"/>
    <w:rsid w:val="00FD169B"/>
    <w:rsid w:val="00FD5CC1"/>
    <w:rsid w:val="00FD5F26"/>
    <w:rsid w:val="00FE10EA"/>
    <w:rsid w:val="00FF20ED"/>
    <w:rsid w:val="00FF4678"/>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F98B39C"/>
  <w15:docId w15:val="{AF1B6EEC-7DCF-4773-9B36-AE25A99EB5D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0">
    <w:name w:val="Normal"/>
    <w:qFormat/>
    <w:rsid w:val="008850D9"/>
    <w:pPr>
      <w:spacing w:after="0" w:line="240" w:lineRule="auto"/>
    </w:pPr>
    <w:rPr>
      <w:rFonts w:ascii="Times New Roman" w:eastAsia="Times New Roman" w:hAnsi="Times New Roman" w:cs="Times New Roman"/>
      <w:sz w:val="24"/>
      <w:szCs w:val="24"/>
      <w:lang w:eastAsia="ru-RU"/>
    </w:rPr>
  </w:style>
  <w:style w:type="paragraph" w:styleId="1">
    <w:name w:val="heading 1"/>
    <w:basedOn w:val="a0"/>
    <w:next w:val="a0"/>
    <w:link w:val="10"/>
    <w:uiPriority w:val="9"/>
    <w:qFormat/>
    <w:rsid w:val="00701536"/>
    <w:pPr>
      <w:keepNext/>
      <w:keepLines/>
      <w:spacing w:before="240"/>
      <w:outlineLvl w:val="0"/>
    </w:pPr>
    <w:rPr>
      <w:rFonts w:asciiTheme="majorHAnsi" w:eastAsiaTheme="majorEastAsia" w:hAnsiTheme="majorHAnsi" w:cstheme="majorBidi"/>
      <w:color w:val="2E74B5" w:themeColor="accent1" w:themeShade="BF"/>
      <w:sz w:val="32"/>
      <w:szCs w:val="32"/>
    </w:rPr>
  </w:style>
  <w:style w:type="paragraph" w:styleId="2">
    <w:name w:val="heading 2"/>
    <w:basedOn w:val="a0"/>
    <w:next w:val="a0"/>
    <w:link w:val="20"/>
    <w:uiPriority w:val="9"/>
    <w:semiHidden/>
    <w:unhideWhenUsed/>
    <w:qFormat/>
    <w:rsid w:val="00E72010"/>
    <w:pPr>
      <w:keepNext/>
      <w:keepLines/>
      <w:spacing w:before="40"/>
      <w:outlineLvl w:val="1"/>
    </w:pPr>
    <w:rPr>
      <w:rFonts w:asciiTheme="majorHAnsi" w:eastAsiaTheme="majorEastAsia" w:hAnsiTheme="majorHAnsi" w:cstheme="majorBidi"/>
      <w:color w:val="2E74B5" w:themeColor="accent1" w:themeShade="BF"/>
      <w:sz w:val="26"/>
      <w:szCs w:val="26"/>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table" w:styleId="a4">
    <w:name w:val="Table Grid"/>
    <w:basedOn w:val="a2"/>
    <w:uiPriority w:val="39"/>
    <w:rsid w:val="00CE570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5">
    <w:name w:val="List Paragraph"/>
    <w:basedOn w:val="a0"/>
    <w:uiPriority w:val="34"/>
    <w:qFormat/>
    <w:rsid w:val="00794920"/>
    <w:pPr>
      <w:spacing w:after="160" w:line="259" w:lineRule="auto"/>
      <w:ind w:left="720"/>
      <w:contextualSpacing/>
    </w:pPr>
    <w:rPr>
      <w:rFonts w:asciiTheme="minorHAnsi" w:eastAsiaTheme="minorHAnsi" w:hAnsiTheme="minorHAnsi" w:cstheme="minorBidi"/>
      <w:sz w:val="22"/>
      <w:szCs w:val="22"/>
      <w:lang w:eastAsia="en-US"/>
    </w:rPr>
  </w:style>
  <w:style w:type="character" w:customStyle="1" w:styleId="ConsPlusNormal">
    <w:name w:val="ConsPlusNormal Знак"/>
    <w:link w:val="ConsPlusNormal0"/>
    <w:locked/>
    <w:rsid w:val="007D096B"/>
    <w:rPr>
      <w:sz w:val="24"/>
    </w:rPr>
  </w:style>
  <w:style w:type="paragraph" w:customStyle="1" w:styleId="ConsPlusNormal0">
    <w:name w:val="ConsPlusNormal"/>
    <w:link w:val="ConsPlusNormal"/>
    <w:qFormat/>
    <w:rsid w:val="007D096B"/>
    <w:pPr>
      <w:widowControl w:val="0"/>
      <w:autoSpaceDE w:val="0"/>
      <w:autoSpaceDN w:val="0"/>
      <w:spacing w:after="0" w:line="240" w:lineRule="auto"/>
    </w:pPr>
    <w:rPr>
      <w:sz w:val="24"/>
    </w:rPr>
  </w:style>
  <w:style w:type="paragraph" w:styleId="a6">
    <w:name w:val="No Spacing"/>
    <w:aliases w:val="обычный"/>
    <w:link w:val="a7"/>
    <w:uiPriority w:val="1"/>
    <w:qFormat/>
    <w:rsid w:val="007D096B"/>
    <w:pPr>
      <w:spacing w:after="0" w:line="240" w:lineRule="auto"/>
    </w:pPr>
    <w:rPr>
      <w:rFonts w:ascii="Calibri" w:eastAsia="Calibri" w:hAnsi="Calibri" w:cs="Times New Roman"/>
    </w:rPr>
  </w:style>
  <w:style w:type="character" w:customStyle="1" w:styleId="a7">
    <w:name w:val="Без интервала Знак"/>
    <w:aliases w:val="обычный Знак"/>
    <w:link w:val="a6"/>
    <w:uiPriority w:val="1"/>
    <w:locked/>
    <w:rsid w:val="00AC5389"/>
    <w:rPr>
      <w:rFonts w:ascii="Calibri" w:eastAsia="Calibri" w:hAnsi="Calibri" w:cs="Times New Roman"/>
    </w:rPr>
  </w:style>
  <w:style w:type="character" w:customStyle="1" w:styleId="FontStyle16">
    <w:name w:val="Font Style16"/>
    <w:uiPriority w:val="99"/>
    <w:rsid w:val="00AC5389"/>
    <w:rPr>
      <w:rFonts w:ascii="Times New Roman" w:hAnsi="Times New Roman" w:cs="Times New Roman" w:hint="default"/>
      <w:color w:val="000000"/>
      <w:sz w:val="24"/>
      <w:szCs w:val="24"/>
    </w:rPr>
  </w:style>
  <w:style w:type="character" w:customStyle="1" w:styleId="a8">
    <w:name w:val="Текст сноски Знак"/>
    <w:aliases w:val="Знак4 Знак Знак,Текст сноски Знак Знак Знак,Знак4 Знак1 Знак,Знак4 Знак2,Знак4 Знак Знак Знак2 Знак,Текст сноски Знак Знак1 Знак,Знак7 Знак1 Знак,Знак8 Знак Знак,Знак7 Знак,Знак6 Знак Знак,Знак9 Знак,Зна Знак,Footnote Text Char Знак1"/>
    <w:basedOn w:val="a1"/>
    <w:link w:val="a9"/>
    <w:semiHidden/>
    <w:locked/>
    <w:rsid w:val="00E72010"/>
  </w:style>
  <w:style w:type="paragraph" w:styleId="a9">
    <w:name w:val="footnote text"/>
    <w:aliases w:val="Знак4 Знак,Текст сноски Знак Знак,Знак4 Знак1,Знак4,Знак4 Знак Знак Знак2,Текст сноски Знак Знак1,Знак7 Знак1,Знак8 Знак,Знак7,Знак6 Знак,Знак9,Зна,Footnote Text Char,Footnote Text Char Знак,Знак5,Char"/>
    <w:basedOn w:val="a0"/>
    <w:link w:val="a8"/>
    <w:semiHidden/>
    <w:unhideWhenUsed/>
    <w:qFormat/>
    <w:rsid w:val="00E72010"/>
    <w:pPr>
      <w:spacing w:after="60"/>
      <w:jc w:val="both"/>
    </w:pPr>
    <w:rPr>
      <w:rFonts w:asciiTheme="minorHAnsi" w:eastAsiaTheme="minorHAnsi" w:hAnsiTheme="minorHAnsi" w:cstheme="minorBidi"/>
      <w:sz w:val="22"/>
      <w:szCs w:val="22"/>
      <w:lang w:eastAsia="en-US"/>
    </w:rPr>
  </w:style>
  <w:style w:type="character" w:customStyle="1" w:styleId="11">
    <w:name w:val="Текст сноски Знак1"/>
    <w:basedOn w:val="a1"/>
    <w:uiPriority w:val="99"/>
    <w:semiHidden/>
    <w:rsid w:val="00E72010"/>
    <w:rPr>
      <w:rFonts w:ascii="Times New Roman" w:eastAsia="Times New Roman" w:hAnsi="Times New Roman" w:cs="Times New Roman"/>
      <w:sz w:val="20"/>
      <w:szCs w:val="20"/>
      <w:lang w:eastAsia="ru-RU"/>
    </w:rPr>
  </w:style>
  <w:style w:type="character" w:customStyle="1" w:styleId="aa">
    <w:name w:val="Основной текст с отступом Знак"/>
    <w:aliases w:val="текст Знак"/>
    <w:basedOn w:val="a1"/>
    <w:link w:val="ab"/>
    <w:semiHidden/>
    <w:locked/>
    <w:rsid w:val="00E72010"/>
    <w:rPr>
      <w:sz w:val="24"/>
      <w:szCs w:val="24"/>
    </w:rPr>
  </w:style>
  <w:style w:type="paragraph" w:styleId="ab">
    <w:name w:val="Body Text Indent"/>
    <w:aliases w:val="текст"/>
    <w:basedOn w:val="a0"/>
    <w:link w:val="aa"/>
    <w:semiHidden/>
    <w:unhideWhenUsed/>
    <w:rsid w:val="00E72010"/>
    <w:pPr>
      <w:tabs>
        <w:tab w:val="num" w:pos="0"/>
        <w:tab w:val="num" w:pos="1080"/>
      </w:tabs>
      <w:ind w:firstLine="709"/>
      <w:jc w:val="both"/>
    </w:pPr>
    <w:rPr>
      <w:rFonts w:asciiTheme="minorHAnsi" w:eastAsiaTheme="minorHAnsi" w:hAnsiTheme="minorHAnsi" w:cstheme="minorBidi"/>
      <w:lang w:eastAsia="en-US"/>
    </w:rPr>
  </w:style>
  <w:style w:type="character" w:customStyle="1" w:styleId="12">
    <w:name w:val="Основной текст с отступом Знак1"/>
    <w:basedOn w:val="a1"/>
    <w:uiPriority w:val="99"/>
    <w:semiHidden/>
    <w:rsid w:val="00E72010"/>
    <w:rPr>
      <w:rFonts w:ascii="Times New Roman" w:eastAsia="Times New Roman" w:hAnsi="Times New Roman" w:cs="Times New Roman"/>
      <w:sz w:val="24"/>
      <w:szCs w:val="24"/>
      <w:lang w:eastAsia="ru-RU"/>
    </w:rPr>
  </w:style>
  <w:style w:type="character" w:customStyle="1" w:styleId="21">
    <w:name w:val="Основной текст с отступом 2 Знак"/>
    <w:aliases w:val="Знак Знак,Знак1 Знак"/>
    <w:basedOn w:val="a1"/>
    <w:link w:val="22"/>
    <w:semiHidden/>
    <w:locked/>
    <w:rsid w:val="00E72010"/>
    <w:rPr>
      <w:sz w:val="24"/>
      <w:szCs w:val="24"/>
    </w:rPr>
  </w:style>
  <w:style w:type="paragraph" w:styleId="22">
    <w:name w:val="Body Text Indent 2"/>
    <w:aliases w:val="Знак,Знак1"/>
    <w:basedOn w:val="a0"/>
    <w:link w:val="21"/>
    <w:semiHidden/>
    <w:unhideWhenUsed/>
    <w:rsid w:val="00E72010"/>
    <w:pPr>
      <w:tabs>
        <w:tab w:val="left" w:pos="720"/>
      </w:tabs>
      <w:autoSpaceDE w:val="0"/>
      <w:autoSpaceDN w:val="0"/>
      <w:adjustRightInd w:val="0"/>
      <w:spacing w:before="57"/>
      <w:ind w:left="720" w:hanging="720"/>
      <w:jc w:val="both"/>
    </w:pPr>
    <w:rPr>
      <w:rFonts w:asciiTheme="minorHAnsi" w:eastAsiaTheme="minorHAnsi" w:hAnsiTheme="minorHAnsi" w:cstheme="minorBidi"/>
      <w:lang w:eastAsia="en-US"/>
    </w:rPr>
  </w:style>
  <w:style w:type="character" w:customStyle="1" w:styleId="210">
    <w:name w:val="Основной текст с отступом 2 Знак1"/>
    <w:basedOn w:val="a1"/>
    <w:uiPriority w:val="99"/>
    <w:semiHidden/>
    <w:rsid w:val="00E72010"/>
    <w:rPr>
      <w:rFonts w:ascii="Times New Roman" w:eastAsia="Times New Roman" w:hAnsi="Times New Roman" w:cs="Times New Roman"/>
      <w:sz w:val="24"/>
      <w:szCs w:val="24"/>
      <w:lang w:eastAsia="ru-RU"/>
    </w:rPr>
  </w:style>
  <w:style w:type="character" w:customStyle="1" w:styleId="Normal">
    <w:name w:val="Normal Знак"/>
    <w:link w:val="13"/>
    <w:locked/>
    <w:rsid w:val="00E72010"/>
    <w:rPr>
      <w:sz w:val="24"/>
      <w:szCs w:val="24"/>
    </w:rPr>
  </w:style>
  <w:style w:type="paragraph" w:customStyle="1" w:styleId="13">
    <w:name w:val="Обычный1"/>
    <w:link w:val="Normal"/>
    <w:rsid w:val="00E72010"/>
    <w:pPr>
      <w:widowControl w:val="0"/>
      <w:spacing w:after="0" w:line="240" w:lineRule="auto"/>
      <w:ind w:firstLine="720"/>
      <w:jc w:val="both"/>
    </w:pPr>
    <w:rPr>
      <w:sz w:val="24"/>
      <w:szCs w:val="24"/>
    </w:rPr>
  </w:style>
  <w:style w:type="character" w:customStyle="1" w:styleId="ac">
    <w:name w:val="Пункты Знак"/>
    <w:link w:val="a"/>
    <w:locked/>
    <w:rsid w:val="00E72010"/>
    <w:rPr>
      <w:bCs/>
      <w:iCs/>
      <w:color w:val="000000"/>
      <w:sz w:val="24"/>
      <w:szCs w:val="28"/>
    </w:rPr>
  </w:style>
  <w:style w:type="paragraph" w:customStyle="1" w:styleId="a">
    <w:name w:val="Пункты"/>
    <w:basedOn w:val="2"/>
    <w:link w:val="ac"/>
    <w:qFormat/>
    <w:rsid w:val="00E72010"/>
    <w:pPr>
      <w:keepLines w:val="0"/>
      <w:numPr>
        <w:ilvl w:val="1"/>
        <w:numId w:val="1"/>
      </w:numPr>
      <w:tabs>
        <w:tab w:val="left" w:pos="1134"/>
      </w:tabs>
      <w:spacing w:before="120"/>
      <w:ind w:left="0" w:firstLine="567"/>
      <w:jc w:val="both"/>
    </w:pPr>
    <w:rPr>
      <w:rFonts w:asciiTheme="minorHAnsi" w:eastAsiaTheme="minorHAnsi" w:hAnsiTheme="minorHAnsi" w:cstheme="minorBidi"/>
      <w:bCs/>
      <w:iCs/>
      <w:color w:val="000000"/>
      <w:sz w:val="24"/>
      <w:szCs w:val="28"/>
      <w:lang w:eastAsia="en-US"/>
    </w:rPr>
  </w:style>
  <w:style w:type="paragraph" w:customStyle="1" w:styleId="31">
    <w:name w:val="Основной текст с отступом 31"/>
    <w:basedOn w:val="a0"/>
    <w:uiPriority w:val="99"/>
    <w:rsid w:val="00E72010"/>
    <w:pPr>
      <w:suppressAutoHyphens/>
      <w:spacing w:after="120"/>
      <w:ind w:left="283"/>
    </w:pPr>
    <w:rPr>
      <w:sz w:val="16"/>
      <w:szCs w:val="16"/>
      <w:lang w:eastAsia="ar-SA"/>
    </w:rPr>
  </w:style>
  <w:style w:type="paragraph" w:customStyle="1" w:styleId="Style6">
    <w:name w:val="Style6"/>
    <w:basedOn w:val="a0"/>
    <w:next w:val="a0"/>
    <w:uiPriority w:val="99"/>
    <w:rsid w:val="00E72010"/>
    <w:pPr>
      <w:widowControl w:val="0"/>
      <w:suppressAutoHyphens/>
      <w:spacing w:line="226" w:lineRule="exact"/>
      <w:jc w:val="both"/>
    </w:pPr>
    <w:rPr>
      <w:rFonts w:cs="Tahoma"/>
      <w:color w:val="000000"/>
      <w:lang w:val="en-US" w:eastAsia="en-US"/>
    </w:rPr>
  </w:style>
  <w:style w:type="character" w:customStyle="1" w:styleId="20">
    <w:name w:val="Заголовок 2 Знак"/>
    <w:basedOn w:val="a1"/>
    <w:link w:val="2"/>
    <w:uiPriority w:val="9"/>
    <w:semiHidden/>
    <w:rsid w:val="00E72010"/>
    <w:rPr>
      <w:rFonts w:asciiTheme="majorHAnsi" w:eastAsiaTheme="majorEastAsia" w:hAnsiTheme="majorHAnsi" w:cstheme="majorBidi"/>
      <w:color w:val="2E74B5" w:themeColor="accent1" w:themeShade="BF"/>
      <w:sz w:val="26"/>
      <w:szCs w:val="26"/>
      <w:lang w:eastAsia="ru-RU"/>
    </w:rPr>
  </w:style>
  <w:style w:type="paragraph" w:styleId="ad">
    <w:name w:val="header"/>
    <w:basedOn w:val="a0"/>
    <w:link w:val="ae"/>
    <w:uiPriority w:val="99"/>
    <w:unhideWhenUsed/>
    <w:rsid w:val="00E72010"/>
    <w:pPr>
      <w:tabs>
        <w:tab w:val="center" w:pos="4677"/>
        <w:tab w:val="right" w:pos="9355"/>
      </w:tabs>
    </w:pPr>
  </w:style>
  <w:style w:type="character" w:customStyle="1" w:styleId="ae">
    <w:name w:val="Верхний колонтитул Знак"/>
    <w:basedOn w:val="a1"/>
    <w:link w:val="ad"/>
    <w:uiPriority w:val="99"/>
    <w:rsid w:val="00E72010"/>
    <w:rPr>
      <w:rFonts w:ascii="Times New Roman" w:eastAsia="Times New Roman" w:hAnsi="Times New Roman" w:cs="Times New Roman"/>
      <w:sz w:val="24"/>
      <w:szCs w:val="24"/>
      <w:lang w:eastAsia="ru-RU"/>
    </w:rPr>
  </w:style>
  <w:style w:type="paragraph" w:styleId="af">
    <w:name w:val="footer"/>
    <w:basedOn w:val="a0"/>
    <w:link w:val="af0"/>
    <w:uiPriority w:val="99"/>
    <w:unhideWhenUsed/>
    <w:rsid w:val="00E72010"/>
    <w:pPr>
      <w:tabs>
        <w:tab w:val="center" w:pos="4677"/>
        <w:tab w:val="right" w:pos="9355"/>
      </w:tabs>
    </w:pPr>
  </w:style>
  <w:style w:type="character" w:customStyle="1" w:styleId="af0">
    <w:name w:val="Нижний колонтитул Знак"/>
    <w:basedOn w:val="a1"/>
    <w:link w:val="af"/>
    <w:uiPriority w:val="99"/>
    <w:rsid w:val="00E72010"/>
    <w:rPr>
      <w:rFonts w:ascii="Times New Roman" w:eastAsia="Times New Roman" w:hAnsi="Times New Roman" w:cs="Times New Roman"/>
      <w:sz w:val="24"/>
      <w:szCs w:val="24"/>
      <w:lang w:eastAsia="ru-RU"/>
    </w:rPr>
  </w:style>
  <w:style w:type="character" w:customStyle="1" w:styleId="col-value">
    <w:name w:val="col-value"/>
    <w:basedOn w:val="a1"/>
    <w:rsid w:val="00133B51"/>
  </w:style>
  <w:style w:type="character" w:customStyle="1" w:styleId="10">
    <w:name w:val="Заголовок 1 Знак"/>
    <w:basedOn w:val="a1"/>
    <w:link w:val="1"/>
    <w:uiPriority w:val="9"/>
    <w:rsid w:val="00701536"/>
    <w:rPr>
      <w:rFonts w:asciiTheme="majorHAnsi" w:eastAsiaTheme="majorEastAsia" w:hAnsiTheme="majorHAnsi" w:cstheme="majorBidi"/>
      <w:color w:val="2E74B5" w:themeColor="accent1" w:themeShade="BF"/>
      <w:sz w:val="32"/>
      <w:szCs w:val="32"/>
      <w:lang w:eastAsia="ru-RU"/>
    </w:rPr>
  </w:style>
  <w:style w:type="paragraph" w:styleId="af1">
    <w:name w:val="Balloon Text"/>
    <w:basedOn w:val="a0"/>
    <w:link w:val="af2"/>
    <w:uiPriority w:val="99"/>
    <w:semiHidden/>
    <w:unhideWhenUsed/>
    <w:rsid w:val="00CE04AE"/>
    <w:rPr>
      <w:rFonts w:ascii="Segoe UI" w:hAnsi="Segoe UI" w:cs="Segoe UI"/>
      <w:sz w:val="18"/>
      <w:szCs w:val="18"/>
    </w:rPr>
  </w:style>
  <w:style w:type="character" w:customStyle="1" w:styleId="af2">
    <w:name w:val="Текст выноски Знак"/>
    <w:basedOn w:val="a1"/>
    <w:link w:val="af1"/>
    <w:uiPriority w:val="99"/>
    <w:semiHidden/>
    <w:rsid w:val="00CE04AE"/>
    <w:rPr>
      <w:rFonts w:ascii="Segoe UI" w:eastAsia="Times New Roman" w:hAnsi="Segoe UI" w:cs="Segoe UI"/>
      <w:sz w:val="18"/>
      <w:szCs w:val="18"/>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3071338">
      <w:bodyDiv w:val="1"/>
      <w:marLeft w:val="0"/>
      <w:marRight w:val="0"/>
      <w:marTop w:val="0"/>
      <w:marBottom w:val="0"/>
      <w:divBdr>
        <w:top w:val="none" w:sz="0" w:space="0" w:color="auto"/>
        <w:left w:val="none" w:sz="0" w:space="0" w:color="auto"/>
        <w:bottom w:val="none" w:sz="0" w:space="0" w:color="auto"/>
        <w:right w:val="none" w:sz="0" w:space="0" w:color="auto"/>
      </w:divBdr>
    </w:div>
    <w:div w:id="66921719">
      <w:bodyDiv w:val="1"/>
      <w:marLeft w:val="0"/>
      <w:marRight w:val="0"/>
      <w:marTop w:val="0"/>
      <w:marBottom w:val="0"/>
      <w:divBdr>
        <w:top w:val="none" w:sz="0" w:space="0" w:color="auto"/>
        <w:left w:val="none" w:sz="0" w:space="0" w:color="auto"/>
        <w:bottom w:val="none" w:sz="0" w:space="0" w:color="auto"/>
        <w:right w:val="none" w:sz="0" w:space="0" w:color="auto"/>
      </w:divBdr>
    </w:div>
    <w:div w:id="86733124">
      <w:bodyDiv w:val="1"/>
      <w:marLeft w:val="0"/>
      <w:marRight w:val="0"/>
      <w:marTop w:val="0"/>
      <w:marBottom w:val="0"/>
      <w:divBdr>
        <w:top w:val="none" w:sz="0" w:space="0" w:color="auto"/>
        <w:left w:val="none" w:sz="0" w:space="0" w:color="auto"/>
        <w:bottom w:val="none" w:sz="0" w:space="0" w:color="auto"/>
        <w:right w:val="none" w:sz="0" w:space="0" w:color="auto"/>
      </w:divBdr>
    </w:div>
    <w:div w:id="90054903">
      <w:bodyDiv w:val="1"/>
      <w:marLeft w:val="0"/>
      <w:marRight w:val="0"/>
      <w:marTop w:val="0"/>
      <w:marBottom w:val="0"/>
      <w:divBdr>
        <w:top w:val="none" w:sz="0" w:space="0" w:color="auto"/>
        <w:left w:val="none" w:sz="0" w:space="0" w:color="auto"/>
        <w:bottom w:val="none" w:sz="0" w:space="0" w:color="auto"/>
        <w:right w:val="none" w:sz="0" w:space="0" w:color="auto"/>
      </w:divBdr>
    </w:div>
    <w:div w:id="117191546">
      <w:bodyDiv w:val="1"/>
      <w:marLeft w:val="0"/>
      <w:marRight w:val="0"/>
      <w:marTop w:val="0"/>
      <w:marBottom w:val="0"/>
      <w:divBdr>
        <w:top w:val="none" w:sz="0" w:space="0" w:color="auto"/>
        <w:left w:val="none" w:sz="0" w:space="0" w:color="auto"/>
        <w:bottom w:val="none" w:sz="0" w:space="0" w:color="auto"/>
        <w:right w:val="none" w:sz="0" w:space="0" w:color="auto"/>
      </w:divBdr>
    </w:div>
    <w:div w:id="146635368">
      <w:bodyDiv w:val="1"/>
      <w:marLeft w:val="0"/>
      <w:marRight w:val="0"/>
      <w:marTop w:val="0"/>
      <w:marBottom w:val="0"/>
      <w:divBdr>
        <w:top w:val="none" w:sz="0" w:space="0" w:color="auto"/>
        <w:left w:val="none" w:sz="0" w:space="0" w:color="auto"/>
        <w:bottom w:val="none" w:sz="0" w:space="0" w:color="auto"/>
        <w:right w:val="none" w:sz="0" w:space="0" w:color="auto"/>
      </w:divBdr>
    </w:div>
    <w:div w:id="148252794">
      <w:bodyDiv w:val="1"/>
      <w:marLeft w:val="0"/>
      <w:marRight w:val="0"/>
      <w:marTop w:val="0"/>
      <w:marBottom w:val="0"/>
      <w:divBdr>
        <w:top w:val="none" w:sz="0" w:space="0" w:color="auto"/>
        <w:left w:val="none" w:sz="0" w:space="0" w:color="auto"/>
        <w:bottom w:val="none" w:sz="0" w:space="0" w:color="auto"/>
        <w:right w:val="none" w:sz="0" w:space="0" w:color="auto"/>
      </w:divBdr>
    </w:div>
    <w:div w:id="222643587">
      <w:bodyDiv w:val="1"/>
      <w:marLeft w:val="0"/>
      <w:marRight w:val="0"/>
      <w:marTop w:val="0"/>
      <w:marBottom w:val="0"/>
      <w:divBdr>
        <w:top w:val="none" w:sz="0" w:space="0" w:color="auto"/>
        <w:left w:val="none" w:sz="0" w:space="0" w:color="auto"/>
        <w:bottom w:val="none" w:sz="0" w:space="0" w:color="auto"/>
        <w:right w:val="none" w:sz="0" w:space="0" w:color="auto"/>
      </w:divBdr>
    </w:div>
    <w:div w:id="239145959">
      <w:bodyDiv w:val="1"/>
      <w:marLeft w:val="0"/>
      <w:marRight w:val="0"/>
      <w:marTop w:val="0"/>
      <w:marBottom w:val="0"/>
      <w:divBdr>
        <w:top w:val="none" w:sz="0" w:space="0" w:color="auto"/>
        <w:left w:val="none" w:sz="0" w:space="0" w:color="auto"/>
        <w:bottom w:val="none" w:sz="0" w:space="0" w:color="auto"/>
        <w:right w:val="none" w:sz="0" w:space="0" w:color="auto"/>
      </w:divBdr>
    </w:div>
    <w:div w:id="240137280">
      <w:bodyDiv w:val="1"/>
      <w:marLeft w:val="0"/>
      <w:marRight w:val="0"/>
      <w:marTop w:val="0"/>
      <w:marBottom w:val="0"/>
      <w:divBdr>
        <w:top w:val="none" w:sz="0" w:space="0" w:color="auto"/>
        <w:left w:val="none" w:sz="0" w:space="0" w:color="auto"/>
        <w:bottom w:val="none" w:sz="0" w:space="0" w:color="auto"/>
        <w:right w:val="none" w:sz="0" w:space="0" w:color="auto"/>
      </w:divBdr>
    </w:div>
    <w:div w:id="257913401">
      <w:bodyDiv w:val="1"/>
      <w:marLeft w:val="0"/>
      <w:marRight w:val="0"/>
      <w:marTop w:val="0"/>
      <w:marBottom w:val="0"/>
      <w:divBdr>
        <w:top w:val="none" w:sz="0" w:space="0" w:color="auto"/>
        <w:left w:val="none" w:sz="0" w:space="0" w:color="auto"/>
        <w:bottom w:val="none" w:sz="0" w:space="0" w:color="auto"/>
        <w:right w:val="none" w:sz="0" w:space="0" w:color="auto"/>
      </w:divBdr>
    </w:div>
    <w:div w:id="258410278">
      <w:bodyDiv w:val="1"/>
      <w:marLeft w:val="0"/>
      <w:marRight w:val="0"/>
      <w:marTop w:val="0"/>
      <w:marBottom w:val="0"/>
      <w:divBdr>
        <w:top w:val="none" w:sz="0" w:space="0" w:color="auto"/>
        <w:left w:val="none" w:sz="0" w:space="0" w:color="auto"/>
        <w:bottom w:val="none" w:sz="0" w:space="0" w:color="auto"/>
        <w:right w:val="none" w:sz="0" w:space="0" w:color="auto"/>
      </w:divBdr>
    </w:div>
    <w:div w:id="261768781">
      <w:bodyDiv w:val="1"/>
      <w:marLeft w:val="0"/>
      <w:marRight w:val="0"/>
      <w:marTop w:val="0"/>
      <w:marBottom w:val="0"/>
      <w:divBdr>
        <w:top w:val="none" w:sz="0" w:space="0" w:color="auto"/>
        <w:left w:val="none" w:sz="0" w:space="0" w:color="auto"/>
        <w:bottom w:val="none" w:sz="0" w:space="0" w:color="auto"/>
        <w:right w:val="none" w:sz="0" w:space="0" w:color="auto"/>
      </w:divBdr>
    </w:div>
    <w:div w:id="309792199">
      <w:bodyDiv w:val="1"/>
      <w:marLeft w:val="0"/>
      <w:marRight w:val="0"/>
      <w:marTop w:val="0"/>
      <w:marBottom w:val="0"/>
      <w:divBdr>
        <w:top w:val="none" w:sz="0" w:space="0" w:color="auto"/>
        <w:left w:val="none" w:sz="0" w:space="0" w:color="auto"/>
        <w:bottom w:val="none" w:sz="0" w:space="0" w:color="auto"/>
        <w:right w:val="none" w:sz="0" w:space="0" w:color="auto"/>
      </w:divBdr>
    </w:div>
    <w:div w:id="347492574">
      <w:bodyDiv w:val="1"/>
      <w:marLeft w:val="0"/>
      <w:marRight w:val="0"/>
      <w:marTop w:val="0"/>
      <w:marBottom w:val="0"/>
      <w:divBdr>
        <w:top w:val="none" w:sz="0" w:space="0" w:color="auto"/>
        <w:left w:val="none" w:sz="0" w:space="0" w:color="auto"/>
        <w:bottom w:val="none" w:sz="0" w:space="0" w:color="auto"/>
        <w:right w:val="none" w:sz="0" w:space="0" w:color="auto"/>
      </w:divBdr>
    </w:div>
    <w:div w:id="358042838">
      <w:bodyDiv w:val="1"/>
      <w:marLeft w:val="0"/>
      <w:marRight w:val="0"/>
      <w:marTop w:val="0"/>
      <w:marBottom w:val="0"/>
      <w:divBdr>
        <w:top w:val="none" w:sz="0" w:space="0" w:color="auto"/>
        <w:left w:val="none" w:sz="0" w:space="0" w:color="auto"/>
        <w:bottom w:val="none" w:sz="0" w:space="0" w:color="auto"/>
        <w:right w:val="none" w:sz="0" w:space="0" w:color="auto"/>
      </w:divBdr>
    </w:div>
    <w:div w:id="389160221">
      <w:bodyDiv w:val="1"/>
      <w:marLeft w:val="0"/>
      <w:marRight w:val="0"/>
      <w:marTop w:val="0"/>
      <w:marBottom w:val="0"/>
      <w:divBdr>
        <w:top w:val="none" w:sz="0" w:space="0" w:color="auto"/>
        <w:left w:val="none" w:sz="0" w:space="0" w:color="auto"/>
        <w:bottom w:val="none" w:sz="0" w:space="0" w:color="auto"/>
        <w:right w:val="none" w:sz="0" w:space="0" w:color="auto"/>
      </w:divBdr>
    </w:div>
    <w:div w:id="438065160">
      <w:bodyDiv w:val="1"/>
      <w:marLeft w:val="0"/>
      <w:marRight w:val="0"/>
      <w:marTop w:val="0"/>
      <w:marBottom w:val="0"/>
      <w:divBdr>
        <w:top w:val="none" w:sz="0" w:space="0" w:color="auto"/>
        <w:left w:val="none" w:sz="0" w:space="0" w:color="auto"/>
        <w:bottom w:val="none" w:sz="0" w:space="0" w:color="auto"/>
        <w:right w:val="none" w:sz="0" w:space="0" w:color="auto"/>
      </w:divBdr>
    </w:div>
    <w:div w:id="465584792">
      <w:bodyDiv w:val="1"/>
      <w:marLeft w:val="0"/>
      <w:marRight w:val="0"/>
      <w:marTop w:val="0"/>
      <w:marBottom w:val="0"/>
      <w:divBdr>
        <w:top w:val="none" w:sz="0" w:space="0" w:color="auto"/>
        <w:left w:val="none" w:sz="0" w:space="0" w:color="auto"/>
        <w:bottom w:val="none" w:sz="0" w:space="0" w:color="auto"/>
        <w:right w:val="none" w:sz="0" w:space="0" w:color="auto"/>
      </w:divBdr>
    </w:div>
    <w:div w:id="477721565">
      <w:bodyDiv w:val="1"/>
      <w:marLeft w:val="0"/>
      <w:marRight w:val="0"/>
      <w:marTop w:val="0"/>
      <w:marBottom w:val="0"/>
      <w:divBdr>
        <w:top w:val="none" w:sz="0" w:space="0" w:color="auto"/>
        <w:left w:val="none" w:sz="0" w:space="0" w:color="auto"/>
        <w:bottom w:val="none" w:sz="0" w:space="0" w:color="auto"/>
        <w:right w:val="none" w:sz="0" w:space="0" w:color="auto"/>
      </w:divBdr>
    </w:div>
    <w:div w:id="491607988">
      <w:bodyDiv w:val="1"/>
      <w:marLeft w:val="0"/>
      <w:marRight w:val="0"/>
      <w:marTop w:val="0"/>
      <w:marBottom w:val="0"/>
      <w:divBdr>
        <w:top w:val="none" w:sz="0" w:space="0" w:color="auto"/>
        <w:left w:val="none" w:sz="0" w:space="0" w:color="auto"/>
        <w:bottom w:val="none" w:sz="0" w:space="0" w:color="auto"/>
        <w:right w:val="none" w:sz="0" w:space="0" w:color="auto"/>
      </w:divBdr>
    </w:div>
    <w:div w:id="518619098">
      <w:bodyDiv w:val="1"/>
      <w:marLeft w:val="0"/>
      <w:marRight w:val="0"/>
      <w:marTop w:val="0"/>
      <w:marBottom w:val="0"/>
      <w:divBdr>
        <w:top w:val="none" w:sz="0" w:space="0" w:color="auto"/>
        <w:left w:val="none" w:sz="0" w:space="0" w:color="auto"/>
        <w:bottom w:val="none" w:sz="0" w:space="0" w:color="auto"/>
        <w:right w:val="none" w:sz="0" w:space="0" w:color="auto"/>
      </w:divBdr>
    </w:div>
    <w:div w:id="525750991">
      <w:bodyDiv w:val="1"/>
      <w:marLeft w:val="0"/>
      <w:marRight w:val="0"/>
      <w:marTop w:val="0"/>
      <w:marBottom w:val="0"/>
      <w:divBdr>
        <w:top w:val="none" w:sz="0" w:space="0" w:color="auto"/>
        <w:left w:val="none" w:sz="0" w:space="0" w:color="auto"/>
        <w:bottom w:val="none" w:sz="0" w:space="0" w:color="auto"/>
        <w:right w:val="none" w:sz="0" w:space="0" w:color="auto"/>
      </w:divBdr>
    </w:div>
    <w:div w:id="543097573">
      <w:bodyDiv w:val="1"/>
      <w:marLeft w:val="0"/>
      <w:marRight w:val="0"/>
      <w:marTop w:val="0"/>
      <w:marBottom w:val="0"/>
      <w:divBdr>
        <w:top w:val="none" w:sz="0" w:space="0" w:color="auto"/>
        <w:left w:val="none" w:sz="0" w:space="0" w:color="auto"/>
        <w:bottom w:val="none" w:sz="0" w:space="0" w:color="auto"/>
        <w:right w:val="none" w:sz="0" w:space="0" w:color="auto"/>
      </w:divBdr>
    </w:div>
    <w:div w:id="596252547">
      <w:bodyDiv w:val="1"/>
      <w:marLeft w:val="0"/>
      <w:marRight w:val="0"/>
      <w:marTop w:val="0"/>
      <w:marBottom w:val="0"/>
      <w:divBdr>
        <w:top w:val="none" w:sz="0" w:space="0" w:color="auto"/>
        <w:left w:val="none" w:sz="0" w:space="0" w:color="auto"/>
        <w:bottom w:val="none" w:sz="0" w:space="0" w:color="auto"/>
        <w:right w:val="none" w:sz="0" w:space="0" w:color="auto"/>
      </w:divBdr>
    </w:div>
    <w:div w:id="632909410">
      <w:bodyDiv w:val="1"/>
      <w:marLeft w:val="0"/>
      <w:marRight w:val="0"/>
      <w:marTop w:val="0"/>
      <w:marBottom w:val="0"/>
      <w:divBdr>
        <w:top w:val="none" w:sz="0" w:space="0" w:color="auto"/>
        <w:left w:val="none" w:sz="0" w:space="0" w:color="auto"/>
        <w:bottom w:val="none" w:sz="0" w:space="0" w:color="auto"/>
        <w:right w:val="none" w:sz="0" w:space="0" w:color="auto"/>
      </w:divBdr>
    </w:div>
    <w:div w:id="654840506">
      <w:bodyDiv w:val="1"/>
      <w:marLeft w:val="0"/>
      <w:marRight w:val="0"/>
      <w:marTop w:val="0"/>
      <w:marBottom w:val="0"/>
      <w:divBdr>
        <w:top w:val="none" w:sz="0" w:space="0" w:color="auto"/>
        <w:left w:val="none" w:sz="0" w:space="0" w:color="auto"/>
        <w:bottom w:val="none" w:sz="0" w:space="0" w:color="auto"/>
        <w:right w:val="none" w:sz="0" w:space="0" w:color="auto"/>
      </w:divBdr>
    </w:div>
    <w:div w:id="664745211">
      <w:bodyDiv w:val="1"/>
      <w:marLeft w:val="0"/>
      <w:marRight w:val="0"/>
      <w:marTop w:val="0"/>
      <w:marBottom w:val="0"/>
      <w:divBdr>
        <w:top w:val="none" w:sz="0" w:space="0" w:color="auto"/>
        <w:left w:val="none" w:sz="0" w:space="0" w:color="auto"/>
        <w:bottom w:val="none" w:sz="0" w:space="0" w:color="auto"/>
        <w:right w:val="none" w:sz="0" w:space="0" w:color="auto"/>
      </w:divBdr>
    </w:div>
    <w:div w:id="699627603">
      <w:bodyDiv w:val="1"/>
      <w:marLeft w:val="0"/>
      <w:marRight w:val="0"/>
      <w:marTop w:val="0"/>
      <w:marBottom w:val="0"/>
      <w:divBdr>
        <w:top w:val="none" w:sz="0" w:space="0" w:color="auto"/>
        <w:left w:val="none" w:sz="0" w:space="0" w:color="auto"/>
        <w:bottom w:val="none" w:sz="0" w:space="0" w:color="auto"/>
        <w:right w:val="none" w:sz="0" w:space="0" w:color="auto"/>
      </w:divBdr>
    </w:div>
    <w:div w:id="713386406">
      <w:bodyDiv w:val="1"/>
      <w:marLeft w:val="0"/>
      <w:marRight w:val="0"/>
      <w:marTop w:val="0"/>
      <w:marBottom w:val="0"/>
      <w:divBdr>
        <w:top w:val="none" w:sz="0" w:space="0" w:color="auto"/>
        <w:left w:val="none" w:sz="0" w:space="0" w:color="auto"/>
        <w:bottom w:val="none" w:sz="0" w:space="0" w:color="auto"/>
        <w:right w:val="none" w:sz="0" w:space="0" w:color="auto"/>
      </w:divBdr>
    </w:div>
    <w:div w:id="762190776">
      <w:bodyDiv w:val="1"/>
      <w:marLeft w:val="0"/>
      <w:marRight w:val="0"/>
      <w:marTop w:val="0"/>
      <w:marBottom w:val="0"/>
      <w:divBdr>
        <w:top w:val="none" w:sz="0" w:space="0" w:color="auto"/>
        <w:left w:val="none" w:sz="0" w:space="0" w:color="auto"/>
        <w:bottom w:val="none" w:sz="0" w:space="0" w:color="auto"/>
        <w:right w:val="none" w:sz="0" w:space="0" w:color="auto"/>
      </w:divBdr>
    </w:div>
    <w:div w:id="782194311">
      <w:bodyDiv w:val="1"/>
      <w:marLeft w:val="0"/>
      <w:marRight w:val="0"/>
      <w:marTop w:val="0"/>
      <w:marBottom w:val="0"/>
      <w:divBdr>
        <w:top w:val="none" w:sz="0" w:space="0" w:color="auto"/>
        <w:left w:val="none" w:sz="0" w:space="0" w:color="auto"/>
        <w:bottom w:val="none" w:sz="0" w:space="0" w:color="auto"/>
        <w:right w:val="none" w:sz="0" w:space="0" w:color="auto"/>
      </w:divBdr>
    </w:div>
    <w:div w:id="811141453">
      <w:bodyDiv w:val="1"/>
      <w:marLeft w:val="0"/>
      <w:marRight w:val="0"/>
      <w:marTop w:val="0"/>
      <w:marBottom w:val="0"/>
      <w:divBdr>
        <w:top w:val="none" w:sz="0" w:space="0" w:color="auto"/>
        <w:left w:val="none" w:sz="0" w:space="0" w:color="auto"/>
        <w:bottom w:val="none" w:sz="0" w:space="0" w:color="auto"/>
        <w:right w:val="none" w:sz="0" w:space="0" w:color="auto"/>
      </w:divBdr>
    </w:div>
    <w:div w:id="927734274">
      <w:bodyDiv w:val="1"/>
      <w:marLeft w:val="0"/>
      <w:marRight w:val="0"/>
      <w:marTop w:val="0"/>
      <w:marBottom w:val="0"/>
      <w:divBdr>
        <w:top w:val="none" w:sz="0" w:space="0" w:color="auto"/>
        <w:left w:val="none" w:sz="0" w:space="0" w:color="auto"/>
        <w:bottom w:val="none" w:sz="0" w:space="0" w:color="auto"/>
        <w:right w:val="none" w:sz="0" w:space="0" w:color="auto"/>
      </w:divBdr>
    </w:div>
    <w:div w:id="933439424">
      <w:bodyDiv w:val="1"/>
      <w:marLeft w:val="0"/>
      <w:marRight w:val="0"/>
      <w:marTop w:val="0"/>
      <w:marBottom w:val="0"/>
      <w:divBdr>
        <w:top w:val="none" w:sz="0" w:space="0" w:color="auto"/>
        <w:left w:val="none" w:sz="0" w:space="0" w:color="auto"/>
        <w:bottom w:val="none" w:sz="0" w:space="0" w:color="auto"/>
        <w:right w:val="none" w:sz="0" w:space="0" w:color="auto"/>
      </w:divBdr>
    </w:div>
    <w:div w:id="952981146">
      <w:bodyDiv w:val="1"/>
      <w:marLeft w:val="0"/>
      <w:marRight w:val="0"/>
      <w:marTop w:val="0"/>
      <w:marBottom w:val="0"/>
      <w:divBdr>
        <w:top w:val="none" w:sz="0" w:space="0" w:color="auto"/>
        <w:left w:val="none" w:sz="0" w:space="0" w:color="auto"/>
        <w:bottom w:val="none" w:sz="0" w:space="0" w:color="auto"/>
        <w:right w:val="none" w:sz="0" w:space="0" w:color="auto"/>
      </w:divBdr>
    </w:div>
    <w:div w:id="960693310">
      <w:bodyDiv w:val="1"/>
      <w:marLeft w:val="0"/>
      <w:marRight w:val="0"/>
      <w:marTop w:val="0"/>
      <w:marBottom w:val="0"/>
      <w:divBdr>
        <w:top w:val="none" w:sz="0" w:space="0" w:color="auto"/>
        <w:left w:val="none" w:sz="0" w:space="0" w:color="auto"/>
        <w:bottom w:val="none" w:sz="0" w:space="0" w:color="auto"/>
        <w:right w:val="none" w:sz="0" w:space="0" w:color="auto"/>
      </w:divBdr>
    </w:div>
    <w:div w:id="966010821">
      <w:bodyDiv w:val="1"/>
      <w:marLeft w:val="0"/>
      <w:marRight w:val="0"/>
      <w:marTop w:val="0"/>
      <w:marBottom w:val="0"/>
      <w:divBdr>
        <w:top w:val="none" w:sz="0" w:space="0" w:color="auto"/>
        <w:left w:val="none" w:sz="0" w:space="0" w:color="auto"/>
        <w:bottom w:val="none" w:sz="0" w:space="0" w:color="auto"/>
        <w:right w:val="none" w:sz="0" w:space="0" w:color="auto"/>
      </w:divBdr>
      <w:divsChild>
        <w:div w:id="932202893">
          <w:marLeft w:val="0"/>
          <w:marRight w:val="0"/>
          <w:marTop w:val="0"/>
          <w:marBottom w:val="0"/>
          <w:divBdr>
            <w:top w:val="none" w:sz="0" w:space="0" w:color="auto"/>
            <w:left w:val="none" w:sz="0" w:space="0" w:color="auto"/>
            <w:bottom w:val="none" w:sz="0" w:space="0" w:color="auto"/>
            <w:right w:val="none" w:sz="0" w:space="0" w:color="auto"/>
          </w:divBdr>
        </w:div>
        <w:div w:id="1038626900">
          <w:marLeft w:val="0"/>
          <w:marRight w:val="0"/>
          <w:marTop w:val="0"/>
          <w:marBottom w:val="0"/>
          <w:divBdr>
            <w:top w:val="none" w:sz="0" w:space="0" w:color="auto"/>
            <w:left w:val="none" w:sz="0" w:space="0" w:color="auto"/>
            <w:bottom w:val="none" w:sz="0" w:space="0" w:color="auto"/>
            <w:right w:val="none" w:sz="0" w:space="0" w:color="auto"/>
          </w:divBdr>
        </w:div>
        <w:div w:id="802116875">
          <w:marLeft w:val="0"/>
          <w:marRight w:val="0"/>
          <w:marTop w:val="0"/>
          <w:marBottom w:val="0"/>
          <w:divBdr>
            <w:top w:val="none" w:sz="0" w:space="0" w:color="auto"/>
            <w:left w:val="none" w:sz="0" w:space="0" w:color="auto"/>
            <w:bottom w:val="none" w:sz="0" w:space="0" w:color="auto"/>
            <w:right w:val="none" w:sz="0" w:space="0" w:color="auto"/>
          </w:divBdr>
        </w:div>
      </w:divsChild>
    </w:div>
    <w:div w:id="1001085950">
      <w:bodyDiv w:val="1"/>
      <w:marLeft w:val="0"/>
      <w:marRight w:val="0"/>
      <w:marTop w:val="0"/>
      <w:marBottom w:val="0"/>
      <w:divBdr>
        <w:top w:val="none" w:sz="0" w:space="0" w:color="auto"/>
        <w:left w:val="none" w:sz="0" w:space="0" w:color="auto"/>
        <w:bottom w:val="none" w:sz="0" w:space="0" w:color="auto"/>
        <w:right w:val="none" w:sz="0" w:space="0" w:color="auto"/>
      </w:divBdr>
    </w:div>
    <w:div w:id="1010646510">
      <w:bodyDiv w:val="1"/>
      <w:marLeft w:val="0"/>
      <w:marRight w:val="0"/>
      <w:marTop w:val="0"/>
      <w:marBottom w:val="0"/>
      <w:divBdr>
        <w:top w:val="none" w:sz="0" w:space="0" w:color="auto"/>
        <w:left w:val="none" w:sz="0" w:space="0" w:color="auto"/>
        <w:bottom w:val="none" w:sz="0" w:space="0" w:color="auto"/>
        <w:right w:val="none" w:sz="0" w:space="0" w:color="auto"/>
      </w:divBdr>
    </w:div>
    <w:div w:id="1041511744">
      <w:bodyDiv w:val="1"/>
      <w:marLeft w:val="0"/>
      <w:marRight w:val="0"/>
      <w:marTop w:val="0"/>
      <w:marBottom w:val="0"/>
      <w:divBdr>
        <w:top w:val="none" w:sz="0" w:space="0" w:color="auto"/>
        <w:left w:val="none" w:sz="0" w:space="0" w:color="auto"/>
        <w:bottom w:val="none" w:sz="0" w:space="0" w:color="auto"/>
        <w:right w:val="none" w:sz="0" w:space="0" w:color="auto"/>
      </w:divBdr>
    </w:div>
    <w:div w:id="1051421661">
      <w:bodyDiv w:val="1"/>
      <w:marLeft w:val="0"/>
      <w:marRight w:val="0"/>
      <w:marTop w:val="0"/>
      <w:marBottom w:val="0"/>
      <w:divBdr>
        <w:top w:val="none" w:sz="0" w:space="0" w:color="auto"/>
        <w:left w:val="none" w:sz="0" w:space="0" w:color="auto"/>
        <w:bottom w:val="none" w:sz="0" w:space="0" w:color="auto"/>
        <w:right w:val="none" w:sz="0" w:space="0" w:color="auto"/>
      </w:divBdr>
    </w:div>
    <w:div w:id="1109424747">
      <w:bodyDiv w:val="1"/>
      <w:marLeft w:val="0"/>
      <w:marRight w:val="0"/>
      <w:marTop w:val="0"/>
      <w:marBottom w:val="0"/>
      <w:divBdr>
        <w:top w:val="none" w:sz="0" w:space="0" w:color="auto"/>
        <w:left w:val="none" w:sz="0" w:space="0" w:color="auto"/>
        <w:bottom w:val="none" w:sz="0" w:space="0" w:color="auto"/>
        <w:right w:val="none" w:sz="0" w:space="0" w:color="auto"/>
      </w:divBdr>
    </w:div>
    <w:div w:id="1113357700">
      <w:bodyDiv w:val="1"/>
      <w:marLeft w:val="0"/>
      <w:marRight w:val="0"/>
      <w:marTop w:val="0"/>
      <w:marBottom w:val="0"/>
      <w:divBdr>
        <w:top w:val="none" w:sz="0" w:space="0" w:color="auto"/>
        <w:left w:val="none" w:sz="0" w:space="0" w:color="auto"/>
        <w:bottom w:val="none" w:sz="0" w:space="0" w:color="auto"/>
        <w:right w:val="none" w:sz="0" w:space="0" w:color="auto"/>
      </w:divBdr>
    </w:div>
    <w:div w:id="1155410662">
      <w:bodyDiv w:val="1"/>
      <w:marLeft w:val="0"/>
      <w:marRight w:val="0"/>
      <w:marTop w:val="0"/>
      <w:marBottom w:val="0"/>
      <w:divBdr>
        <w:top w:val="none" w:sz="0" w:space="0" w:color="auto"/>
        <w:left w:val="none" w:sz="0" w:space="0" w:color="auto"/>
        <w:bottom w:val="none" w:sz="0" w:space="0" w:color="auto"/>
        <w:right w:val="none" w:sz="0" w:space="0" w:color="auto"/>
      </w:divBdr>
    </w:div>
    <w:div w:id="1186215122">
      <w:bodyDiv w:val="1"/>
      <w:marLeft w:val="0"/>
      <w:marRight w:val="0"/>
      <w:marTop w:val="0"/>
      <w:marBottom w:val="0"/>
      <w:divBdr>
        <w:top w:val="none" w:sz="0" w:space="0" w:color="auto"/>
        <w:left w:val="none" w:sz="0" w:space="0" w:color="auto"/>
        <w:bottom w:val="none" w:sz="0" w:space="0" w:color="auto"/>
        <w:right w:val="none" w:sz="0" w:space="0" w:color="auto"/>
      </w:divBdr>
    </w:div>
    <w:div w:id="1350914395">
      <w:bodyDiv w:val="1"/>
      <w:marLeft w:val="0"/>
      <w:marRight w:val="0"/>
      <w:marTop w:val="0"/>
      <w:marBottom w:val="0"/>
      <w:divBdr>
        <w:top w:val="none" w:sz="0" w:space="0" w:color="auto"/>
        <w:left w:val="none" w:sz="0" w:space="0" w:color="auto"/>
        <w:bottom w:val="none" w:sz="0" w:space="0" w:color="auto"/>
        <w:right w:val="none" w:sz="0" w:space="0" w:color="auto"/>
      </w:divBdr>
    </w:div>
    <w:div w:id="1356614749">
      <w:bodyDiv w:val="1"/>
      <w:marLeft w:val="0"/>
      <w:marRight w:val="0"/>
      <w:marTop w:val="0"/>
      <w:marBottom w:val="0"/>
      <w:divBdr>
        <w:top w:val="none" w:sz="0" w:space="0" w:color="auto"/>
        <w:left w:val="none" w:sz="0" w:space="0" w:color="auto"/>
        <w:bottom w:val="none" w:sz="0" w:space="0" w:color="auto"/>
        <w:right w:val="none" w:sz="0" w:space="0" w:color="auto"/>
      </w:divBdr>
    </w:div>
    <w:div w:id="1363508593">
      <w:bodyDiv w:val="1"/>
      <w:marLeft w:val="0"/>
      <w:marRight w:val="0"/>
      <w:marTop w:val="0"/>
      <w:marBottom w:val="0"/>
      <w:divBdr>
        <w:top w:val="none" w:sz="0" w:space="0" w:color="auto"/>
        <w:left w:val="none" w:sz="0" w:space="0" w:color="auto"/>
        <w:bottom w:val="none" w:sz="0" w:space="0" w:color="auto"/>
        <w:right w:val="none" w:sz="0" w:space="0" w:color="auto"/>
      </w:divBdr>
    </w:div>
    <w:div w:id="1425229552">
      <w:bodyDiv w:val="1"/>
      <w:marLeft w:val="0"/>
      <w:marRight w:val="0"/>
      <w:marTop w:val="0"/>
      <w:marBottom w:val="0"/>
      <w:divBdr>
        <w:top w:val="none" w:sz="0" w:space="0" w:color="auto"/>
        <w:left w:val="none" w:sz="0" w:space="0" w:color="auto"/>
        <w:bottom w:val="none" w:sz="0" w:space="0" w:color="auto"/>
        <w:right w:val="none" w:sz="0" w:space="0" w:color="auto"/>
      </w:divBdr>
    </w:div>
    <w:div w:id="1494026911">
      <w:bodyDiv w:val="1"/>
      <w:marLeft w:val="0"/>
      <w:marRight w:val="0"/>
      <w:marTop w:val="0"/>
      <w:marBottom w:val="0"/>
      <w:divBdr>
        <w:top w:val="none" w:sz="0" w:space="0" w:color="auto"/>
        <w:left w:val="none" w:sz="0" w:space="0" w:color="auto"/>
        <w:bottom w:val="none" w:sz="0" w:space="0" w:color="auto"/>
        <w:right w:val="none" w:sz="0" w:space="0" w:color="auto"/>
      </w:divBdr>
    </w:div>
    <w:div w:id="1498382306">
      <w:bodyDiv w:val="1"/>
      <w:marLeft w:val="0"/>
      <w:marRight w:val="0"/>
      <w:marTop w:val="0"/>
      <w:marBottom w:val="0"/>
      <w:divBdr>
        <w:top w:val="none" w:sz="0" w:space="0" w:color="auto"/>
        <w:left w:val="none" w:sz="0" w:space="0" w:color="auto"/>
        <w:bottom w:val="none" w:sz="0" w:space="0" w:color="auto"/>
        <w:right w:val="none" w:sz="0" w:space="0" w:color="auto"/>
      </w:divBdr>
    </w:div>
    <w:div w:id="1528980138">
      <w:bodyDiv w:val="1"/>
      <w:marLeft w:val="0"/>
      <w:marRight w:val="0"/>
      <w:marTop w:val="0"/>
      <w:marBottom w:val="0"/>
      <w:divBdr>
        <w:top w:val="none" w:sz="0" w:space="0" w:color="auto"/>
        <w:left w:val="none" w:sz="0" w:space="0" w:color="auto"/>
        <w:bottom w:val="none" w:sz="0" w:space="0" w:color="auto"/>
        <w:right w:val="none" w:sz="0" w:space="0" w:color="auto"/>
      </w:divBdr>
    </w:div>
    <w:div w:id="1534539869">
      <w:bodyDiv w:val="1"/>
      <w:marLeft w:val="0"/>
      <w:marRight w:val="0"/>
      <w:marTop w:val="0"/>
      <w:marBottom w:val="0"/>
      <w:divBdr>
        <w:top w:val="none" w:sz="0" w:space="0" w:color="auto"/>
        <w:left w:val="none" w:sz="0" w:space="0" w:color="auto"/>
        <w:bottom w:val="none" w:sz="0" w:space="0" w:color="auto"/>
        <w:right w:val="none" w:sz="0" w:space="0" w:color="auto"/>
      </w:divBdr>
    </w:div>
    <w:div w:id="1539465283">
      <w:bodyDiv w:val="1"/>
      <w:marLeft w:val="0"/>
      <w:marRight w:val="0"/>
      <w:marTop w:val="0"/>
      <w:marBottom w:val="0"/>
      <w:divBdr>
        <w:top w:val="none" w:sz="0" w:space="0" w:color="auto"/>
        <w:left w:val="none" w:sz="0" w:space="0" w:color="auto"/>
        <w:bottom w:val="none" w:sz="0" w:space="0" w:color="auto"/>
        <w:right w:val="none" w:sz="0" w:space="0" w:color="auto"/>
      </w:divBdr>
    </w:div>
    <w:div w:id="1609586266">
      <w:bodyDiv w:val="1"/>
      <w:marLeft w:val="0"/>
      <w:marRight w:val="0"/>
      <w:marTop w:val="0"/>
      <w:marBottom w:val="0"/>
      <w:divBdr>
        <w:top w:val="none" w:sz="0" w:space="0" w:color="auto"/>
        <w:left w:val="none" w:sz="0" w:space="0" w:color="auto"/>
        <w:bottom w:val="none" w:sz="0" w:space="0" w:color="auto"/>
        <w:right w:val="none" w:sz="0" w:space="0" w:color="auto"/>
      </w:divBdr>
    </w:div>
    <w:div w:id="1618944742">
      <w:bodyDiv w:val="1"/>
      <w:marLeft w:val="0"/>
      <w:marRight w:val="0"/>
      <w:marTop w:val="0"/>
      <w:marBottom w:val="0"/>
      <w:divBdr>
        <w:top w:val="none" w:sz="0" w:space="0" w:color="auto"/>
        <w:left w:val="none" w:sz="0" w:space="0" w:color="auto"/>
        <w:bottom w:val="none" w:sz="0" w:space="0" w:color="auto"/>
        <w:right w:val="none" w:sz="0" w:space="0" w:color="auto"/>
      </w:divBdr>
    </w:div>
    <w:div w:id="1661349367">
      <w:bodyDiv w:val="1"/>
      <w:marLeft w:val="0"/>
      <w:marRight w:val="0"/>
      <w:marTop w:val="0"/>
      <w:marBottom w:val="0"/>
      <w:divBdr>
        <w:top w:val="none" w:sz="0" w:space="0" w:color="auto"/>
        <w:left w:val="none" w:sz="0" w:space="0" w:color="auto"/>
        <w:bottom w:val="none" w:sz="0" w:space="0" w:color="auto"/>
        <w:right w:val="none" w:sz="0" w:space="0" w:color="auto"/>
      </w:divBdr>
    </w:div>
    <w:div w:id="1662150770">
      <w:bodyDiv w:val="1"/>
      <w:marLeft w:val="0"/>
      <w:marRight w:val="0"/>
      <w:marTop w:val="0"/>
      <w:marBottom w:val="0"/>
      <w:divBdr>
        <w:top w:val="none" w:sz="0" w:space="0" w:color="auto"/>
        <w:left w:val="none" w:sz="0" w:space="0" w:color="auto"/>
        <w:bottom w:val="none" w:sz="0" w:space="0" w:color="auto"/>
        <w:right w:val="none" w:sz="0" w:space="0" w:color="auto"/>
      </w:divBdr>
      <w:divsChild>
        <w:div w:id="502857786">
          <w:marLeft w:val="0"/>
          <w:marRight w:val="0"/>
          <w:marTop w:val="0"/>
          <w:marBottom w:val="0"/>
          <w:divBdr>
            <w:top w:val="none" w:sz="0" w:space="0" w:color="auto"/>
            <w:left w:val="none" w:sz="0" w:space="0" w:color="auto"/>
            <w:bottom w:val="none" w:sz="0" w:space="0" w:color="auto"/>
            <w:right w:val="none" w:sz="0" w:space="0" w:color="auto"/>
          </w:divBdr>
        </w:div>
        <w:div w:id="917204962">
          <w:marLeft w:val="0"/>
          <w:marRight w:val="0"/>
          <w:marTop w:val="0"/>
          <w:marBottom w:val="0"/>
          <w:divBdr>
            <w:top w:val="none" w:sz="0" w:space="0" w:color="auto"/>
            <w:left w:val="none" w:sz="0" w:space="0" w:color="auto"/>
            <w:bottom w:val="none" w:sz="0" w:space="0" w:color="auto"/>
            <w:right w:val="none" w:sz="0" w:space="0" w:color="auto"/>
          </w:divBdr>
        </w:div>
        <w:div w:id="1523662471">
          <w:marLeft w:val="0"/>
          <w:marRight w:val="0"/>
          <w:marTop w:val="0"/>
          <w:marBottom w:val="0"/>
          <w:divBdr>
            <w:top w:val="none" w:sz="0" w:space="0" w:color="auto"/>
            <w:left w:val="none" w:sz="0" w:space="0" w:color="auto"/>
            <w:bottom w:val="none" w:sz="0" w:space="0" w:color="auto"/>
            <w:right w:val="none" w:sz="0" w:space="0" w:color="auto"/>
          </w:divBdr>
        </w:div>
      </w:divsChild>
    </w:div>
    <w:div w:id="1697585400">
      <w:bodyDiv w:val="1"/>
      <w:marLeft w:val="0"/>
      <w:marRight w:val="0"/>
      <w:marTop w:val="0"/>
      <w:marBottom w:val="0"/>
      <w:divBdr>
        <w:top w:val="none" w:sz="0" w:space="0" w:color="auto"/>
        <w:left w:val="none" w:sz="0" w:space="0" w:color="auto"/>
        <w:bottom w:val="none" w:sz="0" w:space="0" w:color="auto"/>
        <w:right w:val="none" w:sz="0" w:space="0" w:color="auto"/>
      </w:divBdr>
    </w:div>
    <w:div w:id="1752970081">
      <w:bodyDiv w:val="1"/>
      <w:marLeft w:val="0"/>
      <w:marRight w:val="0"/>
      <w:marTop w:val="0"/>
      <w:marBottom w:val="0"/>
      <w:divBdr>
        <w:top w:val="none" w:sz="0" w:space="0" w:color="auto"/>
        <w:left w:val="none" w:sz="0" w:space="0" w:color="auto"/>
        <w:bottom w:val="none" w:sz="0" w:space="0" w:color="auto"/>
        <w:right w:val="none" w:sz="0" w:space="0" w:color="auto"/>
      </w:divBdr>
    </w:div>
    <w:div w:id="1756172197">
      <w:bodyDiv w:val="1"/>
      <w:marLeft w:val="0"/>
      <w:marRight w:val="0"/>
      <w:marTop w:val="0"/>
      <w:marBottom w:val="0"/>
      <w:divBdr>
        <w:top w:val="none" w:sz="0" w:space="0" w:color="auto"/>
        <w:left w:val="none" w:sz="0" w:space="0" w:color="auto"/>
        <w:bottom w:val="none" w:sz="0" w:space="0" w:color="auto"/>
        <w:right w:val="none" w:sz="0" w:space="0" w:color="auto"/>
      </w:divBdr>
    </w:div>
    <w:div w:id="1759252011">
      <w:bodyDiv w:val="1"/>
      <w:marLeft w:val="0"/>
      <w:marRight w:val="0"/>
      <w:marTop w:val="0"/>
      <w:marBottom w:val="0"/>
      <w:divBdr>
        <w:top w:val="none" w:sz="0" w:space="0" w:color="auto"/>
        <w:left w:val="none" w:sz="0" w:space="0" w:color="auto"/>
        <w:bottom w:val="none" w:sz="0" w:space="0" w:color="auto"/>
        <w:right w:val="none" w:sz="0" w:space="0" w:color="auto"/>
      </w:divBdr>
    </w:div>
    <w:div w:id="1774518788">
      <w:bodyDiv w:val="1"/>
      <w:marLeft w:val="0"/>
      <w:marRight w:val="0"/>
      <w:marTop w:val="0"/>
      <w:marBottom w:val="0"/>
      <w:divBdr>
        <w:top w:val="none" w:sz="0" w:space="0" w:color="auto"/>
        <w:left w:val="none" w:sz="0" w:space="0" w:color="auto"/>
        <w:bottom w:val="none" w:sz="0" w:space="0" w:color="auto"/>
        <w:right w:val="none" w:sz="0" w:space="0" w:color="auto"/>
      </w:divBdr>
    </w:div>
    <w:div w:id="1841433121">
      <w:bodyDiv w:val="1"/>
      <w:marLeft w:val="0"/>
      <w:marRight w:val="0"/>
      <w:marTop w:val="0"/>
      <w:marBottom w:val="0"/>
      <w:divBdr>
        <w:top w:val="none" w:sz="0" w:space="0" w:color="auto"/>
        <w:left w:val="none" w:sz="0" w:space="0" w:color="auto"/>
        <w:bottom w:val="none" w:sz="0" w:space="0" w:color="auto"/>
        <w:right w:val="none" w:sz="0" w:space="0" w:color="auto"/>
      </w:divBdr>
    </w:div>
    <w:div w:id="1879970028">
      <w:bodyDiv w:val="1"/>
      <w:marLeft w:val="0"/>
      <w:marRight w:val="0"/>
      <w:marTop w:val="0"/>
      <w:marBottom w:val="0"/>
      <w:divBdr>
        <w:top w:val="none" w:sz="0" w:space="0" w:color="auto"/>
        <w:left w:val="none" w:sz="0" w:space="0" w:color="auto"/>
        <w:bottom w:val="none" w:sz="0" w:space="0" w:color="auto"/>
        <w:right w:val="none" w:sz="0" w:space="0" w:color="auto"/>
      </w:divBdr>
    </w:div>
    <w:div w:id="1980571429">
      <w:bodyDiv w:val="1"/>
      <w:marLeft w:val="0"/>
      <w:marRight w:val="0"/>
      <w:marTop w:val="0"/>
      <w:marBottom w:val="0"/>
      <w:divBdr>
        <w:top w:val="none" w:sz="0" w:space="0" w:color="auto"/>
        <w:left w:val="none" w:sz="0" w:space="0" w:color="auto"/>
        <w:bottom w:val="none" w:sz="0" w:space="0" w:color="auto"/>
        <w:right w:val="none" w:sz="0" w:space="0" w:color="auto"/>
      </w:divBdr>
    </w:div>
    <w:div w:id="1997609463">
      <w:bodyDiv w:val="1"/>
      <w:marLeft w:val="0"/>
      <w:marRight w:val="0"/>
      <w:marTop w:val="0"/>
      <w:marBottom w:val="0"/>
      <w:divBdr>
        <w:top w:val="none" w:sz="0" w:space="0" w:color="auto"/>
        <w:left w:val="none" w:sz="0" w:space="0" w:color="auto"/>
        <w:bottom w:val="none" w:sz="0" w:space="0" w:color="auto"/>
        <w:right w:val="none" w:sz="0" w:space="0" w:color="auto"/>
      </w:divBdr>
    </w:div>
    <w:div w:id="2005930701">
      <w:bodyDiv w:val="1"/>
      <w:marLeft w:val="0"/>
      <w:marRight w:val="0"/>
      <w:marTop w:val="0"/>
      <w:marBottom w:val="0"/>
      <w:divBdr>
        <w:top w:val="none" w:sz="0" w:space="0" w:color="auto"/>
        <w:left w:val="none" w:sz="0" w:space="0" w:color="auto"/>
        <w:bottom w:val="none" w:sz="0" w:space="0" w:color="auto"/>
        <w:right w:val="none" w:sz="0" w:space="0" w:color="auto"/>
      </w:divBdr>
    </w:div>
    <w:div w:id="2010211534">
      <w:bodyDiv w:val="1"/>
      <w:marLeft w:val="0"/>
      <w:marRight w:val="0"/>
      <w:marTop w:val="0"/>
      <w:marBottom w:val="0"/>
      <w:divBdr>
        <w:top w:val="none" w:sz="0" w:space="0" w:color="auto"/>
        <w:left w:val="none" w:sz="0" w:space="0" w:color="auto"/>
        <w:bottom w:val="none" w:sz="0" w:space="0" w:color="auto"/>
        <w:right w:val="none" w:sz="0" w:space="0" w:color="auto"/>
      </w:divBdr>
    </w:div>
    <w:div w:id="2018773912">
      <w:bodyDiv w:val="1"/>
      <w:marLeft w:val="0"/>
      <w:marRight w:val="0"/>
      <w:marTop w:val="0"/>
      <w:marBottom w:val="0"/>
      <w:divBdr>
        <w:top w:val="none" w:sz="0" w:space="0" w:color="auto"/>
        <w:left w:val="none" w:sz="0" w:space="0" w:color="auto"/>
        <w:bottom w:val="none" w:sz="0" w:space="0" w:color="auto"/>
        <w:right w:val="none" w:sz="0" w:space="0" w:color="auto"/>
      </w:divBdr>
    </w:div>
    <w:div w:id="2033647850">
      <w:bodyDiv w:val="1"/>
      <w:marLeft w:val="0"/>
      <w:marRight w:val="0"/>
      <w:marTop w:val="0"/>
      <w:marBottom w:val="0"/>
      <w:divBdr>
        <w:top w:val="none" w:sz="0" w:space="0" w:color="auto"/>
        <w:left w:val="none" w:sz="0" w:space="0" w:color="auto"/>
        <w:bottom w:val="none" w:sz="0" w:space="0" w:color="auto"/>
        <w:right w:val="none" w:sz="0" w:space="0" w:color="auto"/>
      </w:divBdr>
    </w:div>
    <w:div w:id="2049403929">
      <w:bodyDiv w:val="1"/>
      <w:marLeft w:val="0"/>
      <w:marRight w:val="0"/>
      <w:marTop w:val="0"/>
      <w:marBottom w:val="0"/>
      <w:divBdr>
        <w:top w:val="none" w:sz="0" w:space="0" w:color="auto"/>
        <w:left w:val="none" w:sz="0" w:space="0" w:color="auto"/>
        <w:bottom w:val="none" w:sz="0" w:space="0" w:color="auto"/>
        <w:right w:val="none" w:sz="0" w:space="0" w:color="auto"/>
      </w:divBdr>
    </w:div>
    <w:div w:id="2052804956">
      <w:bodyDiv w:val="1"/>
      <w:marLeft w:val="0"/>
      <w:marRight w:val="0"/>
      <w:marTop w:val="0"/>
      <w:marBottom w:val="0"/>
      <w:divBdr>
        <w:top w:val="none" w:sz="0" w:space="0" w:color="auto"/>
        <w:left w:val="none" w:sz="0" w:space="0" w:color="auto"/>
        <w:bottom w:val="none" w:sz="0" w:space="0" w:color="auto"/>
        <w:right w:val="none" w:sz="0" w:space="0" w:color="auto"/>
      </w:divBdr>
    </w:div>
    <w:div w:id="2057468871">
      <w:bodyDiv w:val="1"/>
      <w:marLeft w:val="0"/>
      <w:marRight w:val="0"/>
      <w:marTop w:val="0"/>
      <w:marBottom w:val="0"/>
      <w:divBdr>
        <w:top w:val="none" w:sz="0" w:space="0" w:color="auto"/>
        <w:left w:val="none" w:sz="0" w:space="0" w:color="auto"/>
        <w:bottom w:val="none" w:sz="0" w:space="0" w:color="auto"/>
        <w:right w:val="none" w:sz="0" w:space="0" w:color="auto"/>
      </w:divBdr>
    </w:div>
    <w:div w:id="2076852127">
      <w:bodyDiv w:val="1"/>
      <w:marLeft w:val="0"/>
      <w:marRight w:val="0"/>
      <w:marTop w:val="0"/>
      <w:marBottom w:val="0"/>
      <w:divBdr>
        <w:top w:val="none" w:sz="0" w:space="0" w:color="auto"/>
        <w:left w:val="none" w:sz="0" w:space="0" w:color="auto"/>
        <w:bottom w:val="none" w:sz="0" w:space="0" w:color="auto"/>
        <w:right w:val="none" w:sz="0" w:space="0" w:color="auto"/>
      </w:divBdr>
    </w:div>
    <w:div w:id="210318144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1.pn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08755A3-9AFE-43B4-BBCE-9A1141E1C2E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29</TotalTime>
  <Pages>1</Pages>
  <Words>4647</Words>
  <Characters>26494</Characters>
  <Application>Microsoft Office Word</Application>
  <DocSecurity>0</DocSecurity>
  <Lines>220</Lines>
  <Paragraphs>62</Paragraphs>
  <ScaleCrop>false</ScaleCrop>
  <HeadingPairs>
    <vt:vector size="4" baseType="variant">
      <vt:variant>
        <vt:lpstr>Название</vt:lpstr>
      </vt:variant>
      <vt:variant>
        <vt:i4>1</vt:i4>
      </vt:variant>
      <vt:variant>
        <vt:lpstr>Заголовки</vt:lpstr>
      </vt:variant>
      <vt:variant>
        <vt:i4>2</vt:i4>
      </vt:variant>
    </vt:vector>
  </HeadingPairs>
  <TitlesOfParts>
    <vt:vector size="3" baseType="lpstr">
      <vt:lpstr/>
      <vt:lpstr>        Валюта, используемая для формирования цены контракта и расчетов с поставщиком (п</vt:lpstr>
      <vt:lpstr>    </vt:lpstr>
    </vt:vector>
  </TitlesOfParts>
  <Company/>
  <LinksUpToDate>false</LinksUpToDate>
  <CharactersWithSpaces>31079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Сергеев Алексей Борисович</dc:creator>
  <cp:lastModifiedBy>Руденко Елена Аскольдовна</cp:lastModifiedBy>
  <cp:revision>18</cp:revision>
  <cp:lastPrinted>2025-09-19T13:10:00Z</cp:lastPrinted>
  <dcterms:created xsi:type="dcterms:W3CDTF">2026-05-13T13:40:00Z</dcterms:created>
  <dcterms:modified xsi:type="dcterms:W3CDTF">2026-06-08T13:19:00Z</dcterms:modified>
</cp:coreProperties>
</file>