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82DD1" w14:textId="77777777" w:rsidR="000C7EC3" w:rsidRPr="00F136CA" w:rsidRDefault="000C7EC3" w:rsidP="000C7EC3">
      <w:pPr>
        <w:widowControl w:val="0"/>
        <w:autoSpaceDE w:val="0"/>
        <w:autoSpaceDN w:val="0"/>
        <w:adjustRightInd w:val="0"/>
        <w:spacing w:after="0" w:line="276" w:lineRule="auto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36702814" w14:textId="77777777" w:rsidR="002F691F" w:rsidRPr="002F691F" w:rsidRDefault="002F691F" w:rsidP="002F69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</w:pPr>
      <w:r w:rsidRPr="002F691F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  <w:t xml:space="preserve">РАСЧЕТ </w:t>
      </w:r>
      <w:r w:rsidRPr="002F691F">
        <w:rPr>
          <w:rFonts w:ascii="Times New Roman ??????????" w:eastAsia="Times New Roman" w:hAnsi="Times New Roman ??????????" w:cs="Times New Roman"/>
          <w:b/>
          <w:bCs/>
          <w:caps/>
          <w:color w:val="000000"/>
          <w:kern w:val="0"/>
          <w:lang w:eastAsia="ru-RU"/>
          <w14:ligatures w14:val="none"/>
        </w:rPr>
        <w:t>и Обоснование</w:t>
      </w:r>
      <w:r w:rsidRPr="002F691F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  <w:t xml:space="preserve"> НАЧАЛЬНОЙ (МАКСИМАЛЬНОЙ) ЦЕНЫ КОНТРАКТА</w:t>
      </w:r>
    </w:p>
    <w:p w14:paraId="07BE5C63" w14:textId="5DC1F835" w:rsidR="002F691F" w:rsidRDefault="00101118" w:rsidP="002F691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noProof/>
        </w:rPr>
      </w:pPr>
      <w:r w:rsidRPr="00D078A5">
        <w:rPr>
          <w:rFonts w:ascii="Times New Roman" w:hAnsi="Times New Roman" w:cs="Times New Roman"/>
          <w:b/>
        </w:rPr>
        <w:t xml:space="preserve">на поставку </w:t>
      </w:r>
      <w:r w:rsidR="00D97558">
        <w:rPr>
          <w:rFonts w:ascii="Times New Roman" w:hAnsi="Times New Roman" w:cs="Times New Roman"/>
          <w:b/>
        </w:rPr>
        <w:t xml:space="preserve">учебного оборудования </w:t>
      </w:r>
      <w:r w:rsidRPr="00F67F96">
        <w:rPr>
          <w:rFonts w:ascii="Times New Roman" w:hAnsi="Times New Roman" w:cs="Times New Roman"/>
          <w:b/>
          <w:shd w:val="clear" w:color="auto" w:fill="FFFFFF"/>
        </w:rPr>
        <w:t>в рамках регионального проекта «Все лучшее детям» национального проекта «Молодежь и дети»</w:t>
      </w:r>
      <w:r w:rsidRPr="00F67F96">
        <w:rPr>
          <w:rFonts w:ascii="Times New Roman" w:hAnsi="Times New Roman" w:cs="Times New Roman"/>
          <w:b/>
        </w:rPr>
        <w:t xml:space="preserve"> для нужд ГБОУ школа №69  Курортного района Санкт-Петербурга </w:t>
      </w:r>
      <w:r w:rsidRPr="00F67F96">
        <w:rPr>
          <w:rFonts w:ascii="Times New Roman" w:hAnsi="Times New Roman" w:cs="Times New Roman"/>
          <w:b/>
          <w:noProof/>
        </w:rPr>
        <w:t>в 2026 году.</w:t>
      </w:r>
    </w:p>
    <w:p w14:paraId="382E4C95" w14:textId="77777777" w:rsidR="00101118" w:rsidRPr="002F691F" w:rsidRDefault="00101118" w:rsidP="002F69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</w:pPr>
    </w:p>
    <w:p w14:paraId="2CEB02A1" w14:textId="5FA319FA" w:rsidR="002F691F" w:rsidRPr="002F691F" w:rsidRDefault="002F691F" w:rsidP="002F69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proofErr w:type="gramStart"/>
      <w:r w:rsidRPr="002F691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2F691F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статьи 22</w:t>
        </w:r>
      </w:hyperlink>
      <w:r w:rsidRPr="002F691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Закона и методических </w:t>
      </w:r>
      <w:hyperlink r:id="rId8" w:history="1">
        <w:r w:rsidRPr="002F691F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рекомендаций</w:t>
        </w:r>
      </w:hyperlink>
      <w:r w:rsidRPr="002F691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2F691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Pr="002F691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метода сопоставимых рыночных цен</w:t>
      </w:r>
      <w:r w:rsidR="004D24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(анализа рынка)</w:t>
      </w:r>
      <w:r w:rsidR="00027EC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.</w:t>
      </w:r>
    </w:p>
    <w:p w14:paraId="4ED0AAF6" w14:textId="4BEDBB17" w:rsidR="002F691F" w:rsidRPr="002F691F" w:rsidRDefault="002F691F" w:rsidP="002F691F">
      <w:pPr>
        <w:spacing w:after="0" w:line="240" w:lineRule="auto"/>
        <w:ind w:firstLine="539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F691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В расчете использовались данные, предоставленные Поставщиками по предмету закупки</w:t>
      </w:r>
      <w:r w:rsidR="00027EC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63B7C5B" w14:textId="77777777" w:rsidR="002F691F" w:rsidRPr="002F691F" w:rsidRDefault="002F691F" w:rsidP="002F691F">
      <w:pPr>
        <w:spacing w:after="0" w:line="240" w:lineRule="auto"/>
        <w:ind w:firstLine="539"/>
        <w:rPr>
          <w:rFonts w:ascii="Times New Roman" w:eastAsia="Times New Roman" w:hAnsi="Times New Roman" w:cs="Times New Roman"/>
          <w:kern w:val="0"/>
          <w14:ligatures w14:val="none"/>
        </w:rPr>
      </w:pPr>
      <w:r w:rsidRPr="002F691F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Валюта, используемая для формирования цены контракта и расчетов с </w:t>
      </w:r>
      <w:r w:rsidRPr="002F691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поставщиками (исполнителями, подрядчиками), - рубль Российской Федерации.</w:t>
      </w:r>
    </w:p>
    <w:tbl>
      <w:tblPr>
        <w:tblStyle w:val="a5"/>
        <w:tblW w:w="15707" w:type="dxa"/>
        <w:tblLayout w:type="fixed"/>
        <w:tblLook w:val="04A0" w:firstRow="1" w:lastRow="0" w:firstColumn="1" w:lastColumn="0" w:noHBand="0" w:noVBand="1"/>
      </w:tblPr>
      <w:tblGrid>
        <w:gridCol w:w="520"/>
        <w:gridCol w:w="1657"/>
        <w:gridCol w:w="828"/>
        <w:gridCol w:w="691"/>
        <w:gridCol w:w="691"/>
        <w:gridCol w:w="828"/>
        <w:gridCol w:w="966"/>
        <w:gridCol w:w="829"/>
        <w:gridCol w:w="1380"/>
        <w:gridCol w:w="1445"/>
        <w:gridCol w:w="1179"/>
        <w:gridCol w:w="966"/>
        <w:gridCol w:w="828"/>
        <w:gridCol w:w="1334"/>
        <w:gridCol w:w="1565"/>
      </w:tblGrid>
      <w:tr w:rsidR="003728F5" w:rsidRPr="00F075BA" w14:paraId="112C80CF" w14:textId="0E4E7E7E" w:rsidTr="007B0869">
        <w:trPr>
          <w:gridAfter w:val="3"/>
          <w:wAfter w:w="3727" w:type="dxa"/>
          <w:trHeight w:val="187"/>
        </w:trPr>
        <w:tc>
          <w:tcPr>
            <w:tcW w:w="520" w:type="dxa"/>
            <w:vMerge w:val="restart"/>
            <w:hideMark/>
          </w:tcPr>
          <w:p w14:paraId="151DFE8B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657" w:type="dxa"/>
            <w:vMerge w:val="restart"/>
            <w:hideMark/>
          </w:tcPr>
          <w:p w14:paraId="3ABAD5FD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Наименование предмета контракта</w:t>
            </w:r>
          </w:p>
        </w:tc>
        <w:tc>
          <w:tcPr>
            <w:tcW w:w="828" w:type="dxa"/>
            <w:vMerge w:val="restart"/>
            <w:hideMark/>
          </w:tcPr>
          <w:p w14:paraId="2CB02D4B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Существенные условия исполнения контракта</w:t>
            </w:r>
          </w:p>
        </w:tc>
        <w:tc>
          <w:tcPr>
            <w:tcW w:w="691" w:type="dxa"/>
            <w:vMerge w:val="restart"/>
            <w:hideMark/>
          </w:tcPr>
          <w:p w14:paraId="7DC65CAD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 xml:space="preserve">Ед. </w:t>
            </w:r>
            <w:proofErr w:type="spellStart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изм</w:t>
            </w:r>
            <w:proofErr w:type="spellEnd"/>
          </w:p>
        </w:tc>
        <w:tc>
          <w:tcPr>
            <w:tcW w:w="691" w:type="dxa"/>
            <w:vMerge w:val="restart"/>
            <w:hideMark/>
          </w:tcPr>
          <w:p w14:paraId="3DDE4F29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2623" w:type="dxa"/>
            <w:gridSpan w:val="3"/>
            <w:vMerge w:val="restart"/>
            <w:hideMark/>
          </w:tcPr>
          <w:p w14:paraId="148FAA8B" w14:textId="4CA124F5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Коммерческие предложения (руб./</w:t>
            </w:r>
            <w:proofErr w:type="spellStart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ед</w:t>
            </w:r>
            <w:proofErr w:type="gramStart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.и</w:t>
            </w:r>
            <w:proofErr w:type="gramEnd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зм</w:t>
            </w:r>
            <w:proofErr w:type="spellEnd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.)</w:t>
            </w:r>
          </w:p>
        </w:tc>
        <w:tc>
          <w:tcPr>
            <w:tcW w:w="4004" w:type="dxa"/>
            <w:gridSpan w:val="3"/>
            <w:vMerge w:val="restart"/>
            <w:hideMark/>
          </w:tcPr>
          <w:p w14:paraId="668E5762" w14:textId="062F6E13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 xml:space="preserve">Однородность совокупности значений выявленных цен, используемых в расчете </w:t>
            </w:r>
            <w:proofErr w:type="gramStart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Н(</w:t>
            </w:r>
            <w:proofErr w:type="gramEnd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М)ЦК, ЦКЕП</w:t>
            </w:r>
          </w:p>
        </w:tc>
        <w:tc>
          <w:tcPr>
            <w:tcW w:w="966" w:type="dxa"/>
          </w:tcPr>
          <w:p w14:paraId="74576B5C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3728F5" w:rsidRPr="00F075BA" w14:paraId="062517A1" w14:textId="77777777" w:rsidTr="007B0869">
        <w:trPr>
          <w:trHeight w:val="607"/>
        </w:trPr>
        <w:tc>
          <w:tcPr>
            <w:tcW w:w="520" w:type="dxa"/>
            <w:vMerge/>
          </w:tcPr>
          <w:p w14:paraId="648371B5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657" w:type="dxa"/>
            <w:vMerge/>
          </w:tcPr>
          <w:p w14:paraId="21AE2744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828" w:type="dxa"/>
            <w:vMerge/>
          </w:tcPr>
          <w:p w14:paraId="31251C5E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691" w:type="dxa"/>
            <w:vMerge/>
          </w:tcPr>
          <w:p w14:paraId="77BE129E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691" w:type="dxa"/>
            <w:vMerge/>
          </w:tcPr>
          <w:p w14:paraId="51DD3ABF" w14:textId="77777777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623" w:type="dxa"/>
            <w:gridSpan w:val="3"/>
            <w:vMerge/>
          </w:tcPr>
          <w:p w14:paraId="47A93404" w14:textId="684F7DFC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004" w:type="dxa"/>
            <w:gridSpan w:val="3"/>
            <w:vMerge/>
          </w:tcPr>
          <w:p w14:paraId="7C6A5FAD" w14:textId="0199D93B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4693" w:type="dxa"/>
            <w:gridSpan w:val="4"/>
          </w:tcPr>
          <w:p w14:paraId="5BB33C81" w14:textId="58BE931E" w:rsidR="003728F5" w:rsidRPr="00F075BA" w:rsidRDefault="003728F5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proofErr w:type="gramStart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Н(</w:t>
            </w:r>
            <w:proofErr w:type="gramEnd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М)ЦК, ЦКЕП, определяемая методом сопоставимых рыночных цен (анализа рынка)*</w:t>
            </w:r>
          </w:p>
        </w:tc>
      </w:tr>
      <w:tr w:rsidR="00FC090A" w:rsidRPr="00F075BA" w14:paraId="544054CB" w14:textId="77777777" w:rsidTr="002B75FE">
        <w:trPr>
          <w:trHeight w:val="2693"/>
        </w:trPr>
        <w:tc>
          <w:tcPr>
            <w:tcW w:w="520" w:type="dxa"/>
            <w:vMerge/>
            <w:hideMark/>
          </w:tcPr>
          <w:p w14:paraId="735649C1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657" w:type="dxa"/>
            <w:vMerge/>
            <w:hideMark/>
          </w:tcPr>
          <w:p w14:paraId="50587908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828" w:type="dxa"/>
            <w:vMerge/>
            <w:hideMark/>
          </w:tcPr>
          <w:p w14:paraId="6D2814ED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691" w:type="dxa"/>
            <w:vMerge/>
            <w:hideMark/>
          </w:tcPr>
          <w:p w14:paraId="35B7ACF4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691" w:type="dxa"/>
            <w:vMerge/>
            <w:hideMark/>
          </w:tcPr>
          <w:p w14:paraId="6272D2FF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828" w:type="dxa"/>
            <w:hideMark/>
          </w:tcPr>
          <w:p w14:paraId="6A156FFA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Поставщик №1 КП от 06.02.2026</w:t>
            </w:r>
          </w:p>
        </w:tc>
        <w:tc>
          <w:tcPr>
            <w:tcW w:w="966" w:type="dxa"/>
            <w:hideMark/>
          </w:tcPr>
          <w:p w14:paraId="5375C6E0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Поставщик №2 КП от 05.02.2026</w:t>
            </w:r>
          </w:p>
        </w:tc>
        <w:tc>
          <w:tcPr>
            <w:tcW w:w="829" w:type="dxa"/>
            <w:hideMark/>
          </w:tcPr>
          <w:p w14:paraId="685B5F48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П</w:t>
            </w:r>
            <w:bookmarkStart w:id="0" w:name="_GoBack"/>
            <w:bookmarkEnd w:id="0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оставщик №3 КП от 05.02.2026</w:t>
            </w:r>
          </w:p>
        </w:tc>
        <w:tc>
          <w:tcPr>
            <w:tcW w:w="1380" w:type="dxa"/>
            <w:hideMark/>
          </w:tcPr>
          <w:p w14:paraId="14633A2E" w14:textId="75F1D8A5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74112" behindDoc="0" locked="0" layoutInCell="1" allowOverlap="1" wp14:anchorId="2512ACC2" wp14:editId="12AC29D3">
                  <wp:simplePos x="0" y="0"/>
                  <wp:positionH relativeFrom="column">
                    <wp:posOffset>795655</wp:posOffset>
                  </wp:positionH>
                  <wp:positionV relativeFrom="paragraph">
                    <wp:posOffset>790575</wp:posOffset>
                  </wp:positionV>
                  <wp:extent cx="866775" cy="438150"/>
                  <wp:effectExtent l="0" t="0" r="9525" b="0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 xml:space="preserve">Средняя арифметическая цена за единицу     &lt;ц&gt; </w:t>
            </w:r>
          </w:p>
        </w:tc>
        <w:tc>
          <w:tcPr>
            <w:tcW w:w="1445" w:type="dxa"/>
            <w:noWrap/>
            <w:hideMark/>
          </w:tcPr>
          <w:p w14:paraId="3DBBB534" w14:textId="1ACE4320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  <w:tbl>
            <w:tblPr>
              <w:tblW w:w="1292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2"/>
            </w:tblGrid>
            <w:tr w:rsidR="00FC090A" w:rsidRPr="00F075BA" w14:paraId="17116A7E" w14:textId="77777777" w:rsidTr="007B0869">
              <w:trPr>
                <w:trHeight w:val="882"/>
                <w:tblCellSpacing w:w="0" w:type="dxa"/>
              </w:trPr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5235219" w14:textId="0E2BA671" w:rsidR="00FC090A" w:rsidRPr="00F075BA" w:rsidRDefault="00FC090A" w:rsidP="00F075BA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16"/>
                      <w:szCs w:val="16"/>
                      <w14:ligatures w14:val="none"/>
                    </w:rPr>
                  </w:pPr>
                  <w:r w:rsidRPr="00F075BA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16"/>
                      <w:szCs w:val="16"/>
                      <w14:ligatures w14:val="none"/>
                    </w:rPr>
                    <w:t>Среднее квадратичное отклонение</w:t>
                  </w:r>
                </w:p>
              </w:tc>
            </w:tr>
          </w:tbl>
          <w:p w14:paraId="122F1C59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179" w:type="dxa"/>
            <w:noWrap/>
            <w:hideMark/>
          </w:tcPr>
          <w:p w14:paraId="345F3B21" w14:textId="7928E00C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  <w:tbl>
            <w:tblPr>
              <w:tblW w:w="1066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66"/>
            </w:tblGrid>
            <w:tr w:rsidR="00FC090A" w:rsidRPr="00F075BA" w14:paraId="0547FDA4" w14:textId="77777777" w:rsidTr="007B0869">
              <w:trPr>
                <w:trHeight w:val="1324"/>
                <w:tblCellSpacing w:w="0" w:type="dxa"/>
              </w:trPr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46C2EB0" w14:textId="2DB637AF" w:rsidR="00FC090A" w:rsidRPr="00F075BA" w:rsidRDefault="00FC090A" w:rsidP="00F075BA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16"/>
                      <w:szCs w:val="16"/>
                      <w14:ligatures w14:val="none"/>
                    </w:rPr>
                  </w:pPr>
                  <w:r w:rsidRPr="00F075BA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16"/>
                      <w:szCs w:val="16"/>
                      <w14:ligatures w14:val="none"/>
                    </w:rPr>
                    <w:t xml:space="preserve">коэффициент вариации цен V (%)           </w:t>
                  </w:r>
                  <w:r w:rsidRPr="00F075BA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kern w:val="0"/>
                      <w:sz w:val="16"/>
                      <w:szCs w:val="16"/>
                      <w14:ligatures w14:val="none"/>
                    </w:rPr>
                    <w:t xml:space="preserve">         (не должен превышать 33%)</w:t>
                  </w:r>
                </w:p>
              </w:tc>
            </w:tr>
          </w:tbl>
          <w:p w14:paraId="35DA3F0A" w14:textId="4283098B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75136" behindDoc="0" locked="0" layoutInCell="1" allowOverlap="1" wp14:anchorId="587A51B0" wp14:editId="3811F296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21590</wp:posOffset>
                  </wp:positionV>
                  <wp:extent cx="600075" cy="352425"/>
                  <wp:effectExtent l="0" t="0" r="9525" b="9525"/>
                  <wp:wrapNone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94" w:type="dxa"/>
            <w:gridSpan w:val="2"/>
            <w:noWrap/>
            <w:hideMark/>
          </w:tcPr>
          <w:p w14:paraId="10B140E5" w14:textId="3D592CE3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76160" behindDoc="0" locked="0" layoutInCell="1" allowOverlap="1" wp14:anchorId="679CA427" wp14:editId="2A453D9B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1619250</wp:posOffset>
                  </wp:positionV>
                  <wp:extent cx="752475" cy="114300"/>
                  <wp:effectExtent l="0" t="0" r="9525" b="0"/>
                  <wp:wrapNone/>
                  <wp:docPr id="4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075BA">
              <w:rPr>
                <w:rFonts w:ascii="Times New Roman" w:eastAsia="Times New Roman" w:hAnsi="Times New Roman"/>
                <w:b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77184" behindDoc="0" locked="0" layoutInCell="1" allowOverlap="1" wp14:anchorId="7F52567D" wp14:editId="1FF64FB7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1400175</wp:posOffset>
                  </wp:positionV>
                  <wp:extent cx="152400" cy="219075"/>
                  <wp:effectExtent l="0" t="0" r="0" b="9525"/>
                  <wp:wrapNone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075BA">
              <w:rPr>
                <w:rFonts w:ascii="Times New Roman" w:eastAsia="Times New Roman" w:hAnsi="Times New Roman"/>
                <w:b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78208" behindDoc="0" locked="0" layoutInCell="1" allowOverlap="1" wp14:anchorId="14CCEFF3" wp14:editId="116AF95D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1619250</wp:posOffset>
                  </wp:positionV>
                  <wp:extent cx="752475" cy="66675"/>
                  <wp:effectExtent l="0" t="0" r="9525" b="9525"/>
                  <wp:wrapNone/>
                  <wp:docPr id="6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1644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4"/>
            </w:tblGrid>
            <w:tr w:rsidR="00FC090A" w:rsidRPr="00F075BA" w14:paraId="3023C46E" w14:textId="77777777" w:rsidTr="007B0869">
              <w:trPr>
                <w:trHeight w:val="2176"/>
                <w:tblCellSpacing w:w="0" w:type="dxa"/>
              </w:trPr>
              <w:tc>
                <w:tcPr>
                  <w:tcW w:w="164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B1357FF" w14:textId="77777777" w:rsidR="00FC090A" w:rsidRPr="00F075BA" w:rsidRDefault="00FC090A" w:rsidP="00F075BA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kern w:val="0"/>
                      <w:sz w:val="16"/>
                      <w:szCs w:val="16"/>
                      <w14:ligatures w14:val="none"/>
                    </w:rPr>
                  </w:pPr>
                  <w:r w:rsidRPr="00F075BA">
                    <w:rPr>
                      <w:rFonts w:ascii="Times New Roman" w:eastAsia="Times New Roman" w:hAnsi="Times New Roman" w:cs="Times New Roman"/>
                      <w:b/>
                      <w:kern w:val="0"/>
                      <w:sz w:val="16"/>
                      <w:szCs w:val="16"/>
                      <w14:ligatures w14:val="none"/>
                    </w:rPr>
                    <w:t xml:space="preserve">Расчет </w:t>
                  </w:r>
                  <w:proofErr w:type="gramStart"/>
                  <w:r w:rsidRPr="00F075BA">
                    <w:rPr>
                      <w:rFonts w:ascii="Times New Roman" w:eastAsia="Times New Roman" w:hAnsi="Times New Roman" w:cs="Times New Roman"/>
                      <w:b/>
                      <w:kern w:val="0"/>
                      <w:sz w:val="16"/>
                      <w:szCs w:val="16"/>
                      <w14:ligatures w14:val="none"/>
                    </w:rPr>
                    <w:t>Н(</w:t>
                  </w:r>
                  <w:proofErr w:type="gramEnd"/>
                  <w:r w:rsidRPr="00F075BA">
                    <w:rPr>
                      <w:rFonts w:ascii="Times New Roman" w:eastAsia="Times New Roman" w:hAnsi="Times New Roman" w:cs="Times New Roman"/>
                      <w:b/>
                      <w:kern w:val="0"/>
                      <w:sz w:val="16"/>
                      <w:szCs w:val="16"/>
                      <w14:ligatures w14:val="none"/>
                    </w:rPr>
                    <w:t xml:space="preserve">М)ЦК по формуле                       </w:t>
                  </w:r>
                  <w:r w:rsidRPr="00F075B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kern w:val="0"/>
                      <w:sz w:val="16"/>
                      <w:szCs w:val="16"/>
                      <w14:ligatures w14:val="none"/>
                    </w:rPr>
                    <w:t xml:space="preserve">      v - количество (объем) закупаемого товара (работы, услуги);</w:t>
                  </w:r>
                  <w:r w:rsidRPr="00F075B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kern w:val="0"/>
                      <w:sz w:val="16"/>
                      <w:szCs w:val="16"/>
                      <w14:ligatures w14:val="none"/>
                    </w:rPr>
                    <w:br/>
                    <w:t>n - количество значений, используемых в расчете;</w:t>
                  </w:r>
                  <w:r w:rsidRPr="00F075B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kern w:val="0"/>
                      <w:sz w:val="16"/>
                      <w:szCs w:val="16"/>
                      <w14:ligatures w14:val="none"/>
                    </w:rPr>
                    <w:br/>
                    <w:t>i - номер источника ценовой информации;</w:t>
                  </w:r>
                  <w:r w:rsidRPr="00F075B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kern w:val="0"/>
                      <w:sz w:val="16"/>
                      <w:szCs w:val="16"/>
                      <w14:ligatures w14:val="none"/>
                    </w:rPr>
                    <w:br/>
                    <w:t xml:space="preserve">     - цена единицы</w:t>
                  </w:r>
                </w:p>
              </w:tc>
            </w:tr>
          </w:tbl>
          <w:p w14:paraId="67336DED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334" w:type="dxa"/>
            <w:hideMark/>
          </w:tcPr>
          <w:p w14:paraId="3B0CFF41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Цена за единицу изм. (руб.)</w:t>
            </w:r>
          </w:p>
        </w:tc>
        <w:tc>
          <w:tcPr>
            <w:tcW w:w="1565" w:type="dxa"/>
          </w:tcPr>
          <w:p w14:paraId="02E9892E" w14:textId="14745BE2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proofErr w:type="gramStart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Н(</w:t>
            </w:r>
            <w:proofErr w:type="gramEnd"/>
            <w:r w:rsidRPr="00F075B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М)ЦК, ЦКЕП контракта с учетом округления цены за единицу (руб.)</w:t>
            </w:r>
          </w:p>
        </w:tc>
      </w:tr>
      <w:tr w:rsidR="00FC090A" w:rsidRPr="00F075BA" w14:paraId="75E2A29D" w14:textId="77777777" w:rsidTr="002B75FE">
        <w:trPr>
          <w:trHeight w:val="596"/>
        </w:trPr>
        <w:tc>
          <w:tcPr>
            <w:tcW w:w="520" w:type="dxa"/>
            <w:hideMark/>
          </w:tcPr>
          <w:p w14:paraId="4301DA99" w14:textId="77777777" w:rsidR="00FC090A" w:rsidRPr="00F075BA" w:rsidRDefault="00FC090A" w:rsidP="001A4F64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657" w:type="dxa"/>
            <w:hideMark/>
          </w:tcPr>
          <w:p w14:paraId="392BEAD0" w14:textId="63CA42DE" w:rsidR="00FC090A" w:rsidRPr="00A26CFB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26CFB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Компас тип 1</w:t>
            </w:r>
          </w:p>
        </w:tc>
        <w:tc>
          <w:tcPr>
            <w:tcW w:w="828" w:type="dxa"/>
            <w:hideMark/>
          </w:tcPr>
          <w:p w14:paraId="64DBEF1F" w14:textId="77777777" w:rsidR="00FC090A" w:rsidRPr="00A26CFB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26CFB">
              <w:rPr>
                <w:rFonts w:ascii="Times New Roman" w:eastAsia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691" w:type="dxa"/>
            <w:hideMark/>
          </w:tcPr>
          <w:p w14:paraId="647175FD" w14:textId="77777777" w:rsidR="00FC090A" w:rsidRPr="00A26CFB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26CFB">
              <w:rPr>
                <w:rFonts w:ascii="Times New Roman" w:eastAsia="Times New Roman" w:hAnsi="Times New Roman"/>
                <w:b/>
                <w:sz w:val="20"/>
                <w:szCs w:val="20"/>
              </w:rPr>
              <w:t>шт.</w:t>
            </w:r>
          </w:p>
        </w:tc>
        <w:tc>
          <w:tcPr>
            <w:tcW w:w="691" w:type="dxa"/>
            <w:noWrap/>
            <w:hideMark/>
          </w:tcPr>
          <w:p w14:paraId="6FC8632B" w14:textId="3E54C7E1" w:rsidR="00FC090A" w:rsidRPr="00A26CFB" w:rsidRDefault="00FC090A" w:rsidP="00DC283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19</w:t>
            </w:r>
          </w:p>
        </w:tc>
        <w:tc>
          <w:tcPr>
            <w:tcW w:w="828" w:type="dxa"/>
            <w:noWrap/>
            <w:vAlign w:val="center"/>
          </w:tcPr>
          <w:p w14:paraId="3460DA25" w14:textId="77777777" w:rsidR="00FC090A" w:rsidRPr="00FE6749" w:rsidRDefault="00FC090A" w:rsidP="00A26CFB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E6749">
              <w:rPr>
                <w:rFonts w:ascii="Times New Roman" w:hAnsi="Times New Roman"/>
                <w:sz w:val="18"/>
                <w:szCs w:val="18"/>
              </w:rPr>
              <w:t>156,000</w:t>
            </w:r>
          </w:p>
          <w:p w14:paraId="759156EA" w14:textId="0001C75B" w:rsidR="00FC090A" w:rsidRPr="00FE6749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63C0373B" w14:textId="2828668A" w:rsidR="00FC090A" w:rsidRPr="00FE6749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E6749">
              <w:rPr>
                <w:rFonts w:ascii="Times New Roman" w:hAnsi="Times New Roman"/>
                <w:color w:val="000000"/>
                <w:sz w:val="18"/>
                <w:szCs w:val="18"/>
              </w:rPr>
              <w:t>165,750</w:t>
            </w:r>
          </w:p>
        </w:tc>
        <w:tc>
          <w:tcPr>
            <w:tcW w:w="829" w:type="dxa"/>
            <w:vAlign w:val="center"/>
          </w:tcPr>
          <w:p w14:paraId="6013C5BF" w14:textId="6079BC4A" w:rsidR="00FC090A" w:rsidRPr="00FE6749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E6749">
              <w:rPr>
                <w:rFonts w:ascii="Times New Roman" w:hAnsi="Times New Roman"/>
                <w:color w:val="000000"/>
                <w:sz w:val="18"/>
                <w:szCs w:val="18"/>
              </w:rPr>
              <w:t>131,040</w:t>
            </w:r>
          </w:p>
        </w:tc>
        <w:tc>
          <w:tcPr>
            <w:tcW w:w="1380" w:type="dxa"/>
            <w:vAlign w:val="center"/>
          </w:tcPr>
          <w:p w14:paraId="71961F21" w14:textId="668D37D7" w:rsidR="00FC090A" w:rsidRPr="00FE6749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E6749">
              <w:rPr>
                <w:rFonts w:ascii="Times New Roman" w:hAnsi="Times New Roman"/>
                <w:color w:val="000000"/>
                <w:sz w:val="18"/>
                <w:szCs w:val="18"/>
              </w:rPr>
              <w:t>150,930</w:t>
            </w:r>
          </w:p>
        </w:tc>
        <w:tc>
          <w:tcPr>
            <w:tcW w:w="1445" w:type="dxa"/>
            <w:vAlign w:val="center"/>
          </w:tcPr>
          <w:p w14:paraId="273520A9" w14:textId="7BC223E0" w:rsidR="00FC090A" w:rsidRPr="00FE6749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E6749">
              <w:rPr>
                <w:rFonts w:ascii="Times New Roman" w:hAnsi="Times New Roman"/>
                <w:color w:val="000000"/>
                <w:sz w:val="18"/>
                <w:szCs w:val="18"/>
              </w:rPr>
              <w:t>17,90</w:t>
            </w:r>
          </w:p>
        </w:tc>
        <w:tc>
          <w:tcPr>
            <w:tcW w:w="1179" w:type="dxa"/>
            <w:vAlign w:val="center"/>
          </w:tcPr>
          <w:p w14:paraId="3C32CDFC" w14:textId="7E8DC1E4" w:rsidR="00FC090A" w:rsidRPr="00FE6749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E6749">
              <w:rPr>
                <w:rFonts w:ascii="Times New Roman" w:hAnsi="Times New Roman"/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1794" w:type="dxa"/>
            <w:gridSpan w:val="2"/>
            <w:vAlign w:val="center"/>
          </w:tcPr>
          <w:p w14:paraId="0415072E" w14:textId="7FD7C72A" w:rsidR="00FC090A" w:rsidRPr="00FE6749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E6749">
              <w:rPr>
                <w:rFonts w:ascii="Times New Roman" w:hAnsi="Times New Roman"/>
                <w:sz w:val="18"/>
                <w:szCs w:val="18"/>
              </w:rPr>
              <w:t>2867,67</w:t>
            </w:r>
          </w:p>
        </w:tc>
        <w:tc>
          <w:tcPr>
            <w:tcW w:w="1334" w:type="dxa"/>
            <w:vAlign w:val="center"/>
          </w:tcPr>
          <w:p w14:paraId="35C11FE4" w14:textId="740F3067" w:rsidR="00FC090A" w:rsidRPr="00FE6749" w:rsidRDefault="00FC090A" w:rsidP="00A26CFB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E6749">
              <w:rPr>
                <w:rFonts w:ascii="Times New Roman" w:hAnsi="Times New Roman"/>
                <w:sz w:val="18"/>
                <w:szCs w:val="18"/>
              </w:rPr>
              <w:t>150,930</w:t>
            </w:r>
          </w:p>
        </w:tc>
        <w:tc>
          <w:tcPr>
            <w:tcW w:w="1565" w:type="dxa"/>
            <w:vAlign w:val="center"/>
          </w:tcPr>
          <w:p w14:paraId="5E296A5F" w14:textId="35AE9C96" w:rsidR="00FC090A" w:rsidRPr="00FE6749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E6749">
              <w:rPr>
                <w:rFonts w:ascii="Times New Roman" w:hAnsi="Times New Roman"/>
                <w:sz w:val="18"/>
                <w:szCs w:val="18"/>
              </w:rPr>
              <w:t>2867,67</w:t>
            </w:r>
          </w:p>
        </w:tc>
      </w:tr>
      <w:tr w:rsidR="00FC090A" w:rsidRPr="00F075BA" w14:paraId="1617084F" w14:textId="77777777" w:rsidTr="002B75FE">
        <w:trPr>
          <w:trHeight w:val="596"/>
        </w:trPr>
        <w:tc>
          <w:tcPr>
            <w:tcW w:w="520" w:type="dxa"/>
          </w:tcPr>
          <w:p w14:paraId="3EDA69D8" w14:textId="0CA67D31" w:rsidR="00FC090A" w:rsidRPr="00F075BA" w:rsidRDefault="00FC090A" w:rsidP="001A4F64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657" w:type="dxa"/>
          </w:tcPr>
          <w:p w14:paraId="5C1B689F" w14:textId="6A1D8702" w:rsidR="00FC090A" w:rsidRPr="00A26CFB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Компас тип 1</w:t>
            </w:r>
          </w:p>
        </w:tc>
        <w:tc>
          <w:tcPr>
            <w:tcW w:w="828" w:type="dxa"/>
          </w:tcPr>
          <w:p w14:paraId="22897DD8" w14:textId="65050B3A" w:rsidR="00FC090A" w:rsidRPr="00A26CFB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26CFB">
              <w:rPr>
                <w:rFonts w:ascii="Times New Roman" w:eastAsia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691" w:type="dxa"/>
          </w:tcPr>
          <w:p w14:paraId="0FAD9865" w14:textId="0D8CA87C" w:rsidR="00FC090A" w:rsidRPr="00A26CFB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26CFB">
              <w:rPr>
                <w:rFonts w:ascii="Times New Roman" w:eastAsia="Times New Roman" w:hAnsi="Times New Roman"/>
                <w:b/>
                <w:sz w:val="20"/>
                <w:szCs w:val="20"/>
              </w:rPr>
              <w:t>шт.</w:t>
            </w:r>
          </w:p>
        </w:tc>
        <w:tc>
          <w:tcPr>
            <w:tcW w:w="691" w:type="dxa"/>
            <w:noWrap/>
          </w:tcPr>
          <w:p w14:paraId="11BC14C4" w14:textId="68284C8D" w:rsidR="00FC090A" w:rsidRPr="00A26CFB" w:rsidRDefault="00FC090A" w:rsidP="00DC283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828" w:type="dxa"/>
            <w:noWrap/>
            <w:vAlign w:val="center"/>
          </w:tcPr>
          <w:p w14:paraId="77754DE9" w14:textId="257293AB" w:rsidR="00FC090A" w:rsidRPr="00FE6749" w:rsidRDefault="00FC090A" w:rsidP="00A26CFB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E6749">
              <w:rPr>
                <w:rFonts w:ascii="Times New Roman" w:hAnsi="Times New Roman"/>
                <w:sz w:val="18"/>
                <w:szCs w:val="18"/>
              </w:rPr>
              <w:t>156,000</w:t>
            </w:r>
          </w:p>
        </w:tc>
        <w:tc>
          <w:tcPr>
            <w:tcW w:w="966" w:type="dxa"/>
            <w:vAlign w:val="center"/>
          </w:tcPr>
          <w:p w14:paraId="6A3AD203" w14:textId="5792BB11" w:rsidR="00FC090A" w:rsidRPr="00FE6749" w:rsidRDefault="00FC090A" w:rsidP="00A26CFB">
            <w:pPr>
              <w:widowControl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E6749">
              <w:rPr>
                <w:rFonts w:ascii="Times New Roman" w:hAnsi="Times New Roman"/>
                <w:color w:val="000000"/>
                <w:sz w:val="18"/>
                <w:szCs w:val="18"/>
              </w:rPr>
              <w:t>165,810</w:t>
            </w:r>
          </w:p>
        </w:tc>
        <w:tc>
          <w:tcPr>
            <w:tcW w:w="829" w:type="dxa"/>
            <w:vAlign w:val="center"/>
          </w:tcPr>
          <w:p w14:paraId="6D97AC5B" w14:textId="53EDAD8C" w:rsidR="00FC090A" w:rsidRPr="00FE6749" w:rsidRDefault="00FC090A" w:rsidP="00A26CFB">
            <w:pPr>
              <w:widowControl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E6749">
              <w:rPr>
                <w:rFonts w:ascii="Times New Roman" w:hAnsi="Times New Roman"/>
                <w:color w:val="000000"/>
                <w:sz w:val="18"/>
                <w:szCs w:val="18"/>
              </w:rPr>
              <w:t>131,040</w:t>
            </w:r>
          </w:p>
        </w:tc>
        <w:tc>
          <w:tcPr>
            <w:tcW w:w="1380" w:type="dxa"/>
            <w:vAlign w:val="center"/>
          </w:tcPr>
          <w:p w14:paraId="6EBC1525" w14:textId="6E399272" w:rsidR="00FC090A" w:rsidRPr="00FE6749" w:rsidRDefault="00FC090A" w:rsidP="00A26CFB">
            <w:pPr>
              <w:widowControl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E6749">
              <w:rPr>
                <w:rFonts w:ascii="Times New Roman" w:hAnsi="Times New Roman"/>
                <w:color w:val="000000"/>
                <w:sz w:val="18"/>
                <w:szCs w:val="18"/>
              </w:rPr>
              <w:t>150,950</w:t>
            </w:r>
          </w:p>
        </w:tc>
        <w:tc>
          <w:tcPr>
            <w:tcW w:w="1445" w:type="dxa"/>
            <w:vAlign w:val="center"/>
          </w:tcPr>
          <w:p w14:paraId="40841079" w14:textId="641FB9BC" w:rsidR="00FC090A" w:rsidRPr="00FE6749" w:rsidRDefault="00FC090A" w:rsidP="00A26CFB">
            <w:pPr>
              <w:widowControl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E6749">
              <w:rPr>
                <w:rFonts w:ascii="Times New Roman" w:hAnsi="Times New Roman"/>
                <w:color w:val="000000"/>
                <w:sz w:val="18"/>
                <w:szCs w:val="18"/>
              </w:rPr>
              <w:t>17,93</w:t>
            </w:r>
          </w:p>
        </w:tc>
        <w:tc>
          <w:tcPr>
            <w:tcW w:w="1179" w:type="dxa"/>
            <w:vAlign w:val="center"/>
          </w:tcPr>
          <w:p w14:paraId="2578B851" w14:textId="2311F495" w:rsidR="00FC090A" w:rsidRPr="00FE6749" w:rsidRDefault="00FC090A" w:rsidP="00A26CFB">
            <w:pPr>
              <w:widowControl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E6749">
              <w:rPr>
                <w:rFonts w:ascii="Times New Roman" w:hAnsi="Times New Roman"/>
                <w:color w:val="000000"/>
                <w:sz w:val="18"/>
                <w:szCs w:val="18"/>
              </w:rPr>
              <w:t>11,88</w:t>
            </w:r>
          </w:p>
        </w:tc>
        <w:tc>
          <w:tcPr>
            <w:tcW w:w="1794" w:type="dxa"/>
            <w:gridSpan w:val="2"/>
            <w:vAlign w:val="center"/>
          </w:tcPr>
          <w:p w14:paraId="2343C468" w14:textId="029F6E67" w:rsidR="00FC090A" w:rsidRPr="00FE6749" w:rsidRDefault="00FC090A" w:rsidP="00A26CFB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E6749">
              <w:rPr>
                <w:rFonts w:ascii="Times New Roman" w:hAnsi="Times New Roman"/>
                <w:sz w:val="18"/>
                <w:szCs w:val="18"/>
              </w:rPr>
              <w:t>150,95</w:t>
            </w:r>
          </w:p>
        </w:tc>
        <w:tc>
          <w:tcPr>
            <w:tcW w:w="1334" w:type="dxa"/>
            <w:vAlign w:val="center"/>
          </w:tcPr>
          <w:p w14:paraId="79D2A078" w14:textId="7844016F" w:rsidR="00FC090A" w:rsidRPr="00FE6749" w:rsidRDefault="00FC090A" w:rsidP="00A26CFB">
            <w:pPr>
              <w:widowControl w:val="0"/>
              <w:rPr>
                <w:rFonts w:ascii="Times New Roman" w:hAnsi="Times New Roman"/>
                <w:sz w:val="18"/>
                <w:szCs w:val="18"/>
              </w:rPr>
            </w:pPr>
            <w:r w:rsidRPr="00FE6749">
              <w:rPr>
                <w:rFonts w:ascii="Times New Roman" w:hAnsi="Times New Roman"/>
                <w:sz w:val="18"/>
                <w:szCs w:val="18"/>
              </w:rPr>
              <w:t>150,950</w:t>
            </w:r>
          </w:p>
        </w:tc>
        <w:tc>
          <w:tcPr>
            <w:tcW w:w="1565" w:type="dxa"/>
            <w:vAlign w:val="center"/>
          </w:tcPr>
          <w:p w14:paraId="206321DE" w14:textId="507BB1CD" w:rsidR="00FC090A" w:rsidRPr="00FE6749" w:rsidRDefault="00FC090A" w:rsidP="00A26CFB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E6749">
              <w:rPr>
                <w:rFonts w:ascii="Times New Roman" w:hAnsi="Times New Roman"/>
                <w:sz w:val="18"/>
                <w:szCs w:val="18"/>
              </w:rPr>
              <w:t>150,95</w:t>
            </w:r>
          </w:p>
        </w:tc>
      </w:tr>
      <w:tr w:rsidR="00FC090A" w:rsidRPr="00F075BA" w14:paraId="353B4B8F" w14:textId="77777777" w:rsidTr="002B75FE">
        <w:trPr>
          <w:trHeight w:val="609"/>
        </w:trPr>
        <w:tc>
          <w:tcPr>
            <w:tcW w:w="3005" w:type="dxa"/>
            <w:gridSpan w:val="3"/>
            <w:hideMark/>
          </w:tcPr>
          <w:p w14:paraId="6EB2F214" w14:textId="77777777" w:rsidR="00FC090A" w:rsidRPr="00DC2838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C283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691" w:type="dxa"/>
            <w:hideMark/>
          </w:tcPr>
          <w:p w14:paraId="61FDD6E2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sz w:val="16"/>
                <w:szCs w:val="16"/>
              </w:rPr>
              <w:t>шт.</w:t>
            </w:r>
          </w:p>
        </w:tc>
        <w:tc>
          <w:tcPr>
            <w:tcW w:w="691" w:type="dxa"/>
            <w:hideMark/>
          </w:tcPr>
          <w:p w14:paraId="62299269" w14:textId="52E06750" w:rsidR="00FC090A" w:rsidRPr="00F075BA" w:rsidRDefault="00FC090A" w:rsidP="00DC283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</w:rPr>
              <w:t>20</w:t>
            </w:r>
          </w:p>
        </w:tc>
        <w:tc>
          <w:tcPr>
            <w:tcW w:w="828" w:type="dxa"/>
            <w:hideMark/>
          </w:tcPr>
          <w:p w14:paraId="6FE2BF14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966" w:type="dxa"/>
            <w:hideMark/>
          </w:tcPr>
          <w:p w14:paraId="68C9428C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829" w:type="dxa"/>
            <w:hideMark/>
          </w:tcPr>
          <w:p w14:paraId="0C0ADE70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380" w:type="dxa"/>
            <w:hideMark/>
          </w:tcPr>
          <w:p w14:paraId="18041F8B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445" w:type="dxa"/>
            <w:hideMark/>
          </w:tcPr>
          <w:p w14:paraId="713ADB74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179" w:type="dxa"/>
            <w:hideMark/>
          </w:tcPr>
          <w:p w14:paraId="7A01E7AD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794" w:type="dxa"/>
            <w:gridSpan w:val="2"/>
            <w:hideMark/>
          </w:tcPr>
          <w:p w14:paraId="3621BF79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334" w:type="dxa"/>
            <w:hideMark/>
          </w:tcPr>
          <w:p w14:paraId="47BB66E3" w14:textId="77777777" w:rsidR="00FC090A" w:rsidRPr="00F075BA" w:rsidRDefault="00FC090A" w:rsidP="00F075BA">
            <w:pPr>
              <w:widowControl w:val="0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F075BA">
              <w:rPr>
                <w:rFonts w:ascii="Times New Roman" w:eastAsia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565" w:type="dxa"/>
          </w:tcPr>
          <w:p w14:paraId="2EDAD7DD" w14:textId="4BB43112" w:rsidR="00FC090A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  <w:p w14:paraId="38D7433D" w14:textId="1D54A227" w:rsidR="00FC090A" w:rsidRPr="00F075BA" w:rsidRDefault="00FC090A" w:rsidP="00A26CFB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3018,62</w:t>
            </w:r>
          </w:p>
        </w:tc>
      </w:tr>
    </w:tbl>
    <w:p w14:paraId="382CB237" w14:textId="77777777" w:rsidR="002F691F" w:rsidRDefault="002F691F" w:rsidP="002F691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A62B6BC" w14:textId="3C6B7A1A" w:rsidR="002F691F" w:rsidRPr="002F691F" w:rsidRDefault="002F691F" w:rsidP="00C90A4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4C7B4E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Начальная (максимальна</w:t>
      </w:r>
      <w:r w:rsidRPr="00C90A45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я цена) </w:t>
      </w:r>
      <w:r w:rsidRPr="00101118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контракта</w:t>
      </w:r>
      <w:r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: </w:t>
      </w:r>
      <w:r w:rsidR="00221CD1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3 018</w:t>
      </w:r>
      <w:r w:rsidR="00517C3B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рубл</w:t>
      </w:r>
      <w:r w:rsidR="00221CD1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ей</w:t>
      </w:r>
      <w:r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1CD1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62</w:t>
      </w:r>
      <w:r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копе</w:t>
      </w:r>
      <w:r w:rsidR="00221CD1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йки</w:t>
      </w:r>
      <w:r w:rsidR="00517C3B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(</w:t>
      </w:r>
      <w:r w:rsidR="00221CD1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Три</w:t>
      </w:r>
      <w:r w:rsidR="00C90A45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тысяч</w:t>
      </w:r>
      <w:r w:rsidR="001A4F64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и</w:t>
      </w:r>
      <w:r w:rsidR="004C7B4E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1CD1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восемнадцать рублей</w:t>
      </w:r>
      <w:r w:rsidR="004C7B4E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1CD1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62 копейки</w:t>
      </w:r>
      <w:r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)</w:t>
      </w:r>
      <w:r w:rsidR="000072E9" w:rsidRPr="00302A5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.</w:t>
      </w:r>
    </w:p>
    <w:p w14:paraId="1D3BFC78" w14:textId="77777777" w:rsidR="00B23680" w:rsidRDefault="002F691F" w:rsidP="002F691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2F691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</w:p>
    <w:p w14:paraId="7101E9FB" w14:textId="7BD19F01" w:rsidR="002F691F" w:rsidRDefault="00101118" w:rsidP="00302A5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</w:pPr>
      <w:r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lastRenderedPageBreak/>
        <w:t>Директор</w:t>
      </w:r>
      <w:r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</w:r>
      <w:r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</w:r>
      <w:r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</w:r>
      <w:proofErr w:type="spellStart"/>
      <w:r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>Е.А.Ткачев</w:t>
      </w:r>
      <w:proofErr w:type="spellEnd"/>
    </w:p>
    <w:p w14:paraId="4CBAD452" w14:textId="77777777" w:rsidR="002F691F" w:rsidRDefault="002F691F" w:rsidP="004C7B4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</w:pPr>
    </w:p>
    <w:sectPr w:rsidR="002F691F" w:rsidSect="0051530B">
      <w:headerReference w:type="default" r:id="rId13"/>
      <w:pgSz w:w="16838" w:h="11906" w:orient="landscape"/>
      <w:pgMar w:top="720" w:right="720" w:bottom="720" w:left="720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E84BEE" w14:textId="77777777" w:rsidR="0060317A" w:rsidRDefault="0060317A">
      <w:pPr>
        <w:spacing w:after="0" w:line="240" w:lineRule="auto"/>
      </w:pPr>
      <w:r>
        <w:separator/>
      </w:r>
    </w:p>
  </w:endnote>
  <w:endnote w:type="continuationSeparator" w:id="0">
    <w:p w14:paraId="1A0503DD" w14:textId="77777777" w:rsidR="0060317A" w:rsidRDefault="006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C2C13A" w14:textId="77777777" w:rsidR="0060317A" w:rsidRDefault="0060317A">
      <w:pPr>
        <w:spacing w:after="0" w:line="240" w:lineRule="auto"/>
      </w:pPr>
      <w:r>
        <w:separator/>
      </w:r>
    </w:p>
  </w:footnote>
  <w:footnote w:type="continuationSeparator" w:id="0">
    <w:p w14:paraId="302ABB3C" w14:textId="77777777" w:rsidR="0060317A" w:rsidRDefault="006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6F7A4F" w14:textId="77777777" w:rsidR="0025316D" w:rsidRDefault="0025316D">
    <w:pPr>
      <w:pStyle w:val="a3"/>
      <w:jc w:val="center"/>
    </w:pPr>
  </w:p>
  <w:p w14:paraId="0BB42708" w14:textId="77777777" w:rsidR="0025316D" w:rsidRDefault="0025316D">
    <w:pPr>
      <w:pStyle w:val="a3"/>
      <w:jc w:val="center"/>
    </w:pPr>
  </w:p>
  <w:p w14:paraId="194A1AFA" w14:textId="77777777" w:rsidR="0025316D" w:rsidRDefault="0025316D">
    <w:pPr>
      <w:pStyle w:val="a3"/>
      <w:jc w:val="center"/>
    </w:pPr>
  </w:p>
  <w:p w14:paraId="4AF99DB8" w14:textId="77777777" w:rsidR="0025316D" w:rsidRDefault="0025316D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EC3"/>
    <w:rsid w:val="000072E9"/>
    <w:rsid w:val="0001686A"/>
    <w:rsid w:val="000218FA"/>
    <w:rsid w:val="00027EC0"/>
    <w:rsid w:val="00030308"/>
    <w:rsid w:val="00030CC2"/>
    <w:rsid w:val="00054A85"/>
    <w:rsid w:val="00066235"/>
    <w:rsid w:val="00072AC8"/>
    <w:rsid w:val="00095FBF"/>
    <w:rsid w:val="000B0725"/>
    <w:rsid w:val="000C7EC3"/>
    <w:rsid w:val="000F266C"/>
    <w:rsid w:val="00101118"/>
    <w:rsid w:val="00110113"/>
    <w:rsid w:val="00124536"/>
    <w:rsid w:val="00154B9F"/>
    <w:rsid w:val="001A1718"/>
    <w:rsid w:val="001A4F64"/>
    <w:rsid w:val="001B5D0F"/>
    <w:rsid w:val="00221CD1"/>
    <w:rsid w:val="0025316D"/>
    <w:rsid w:val="00265606"/>
    <w:rsid w:val="002944E1"/>
    <w:rsid w:val="002948E9"/>
    <w:rsid w:val="002A10AC"/>
    <w:rsid w:val="002B75FE"/>
    <w:rsid w:val="002C76A1"/>
    <w:rsid w:val="002F2C74"/>
    <w:rsid w:val="002F691F"/>
    <w:rsid w:val="00302A57"/>
    <w:rsid w:val="00345CD5"/>
    <w:rsid w:val="003476FF"/>
    <w:rsid w:val="0036440B"/>
    <w:rsid w:val="003728F5"/>
    <w:rsid w:val="00380762"/>
    <w:rsid w:val="003A3445"/>
    <w:rsid w:val="003A4EAA"/>
    <w:rsid w:val="003B3990"/>
    <w:rsid w:val="004028C5"/>
    <w:rsid w:val="00443BAB"/>
    <w:rsid w:val="004733E2"/>
    <w:rsid w:val="004C069C"/>
    <w:rsid w:val="004C7B4E"/>
    <w:rsid w:val="004D2459"/>
    <w:rsid w:val="004E1803"/>
    <w:rsid w:val="0051530B"/>
    <w:rsid w:val="00517C3B"/>
    <w:rsid w:val="005239FB"/>
    <w:rsid w:val="00580215"/>
    <w:rsid w:val="005A0C17"/>
    <w:rsid w:val="005B71E1"/>
    <w:rsid w:val="0060317A"/>
    <w:rsid w:val="00612392"/>
    <w:rsid w:val="0062318A"/>
    <w:rsid w:val="00630455"/>
    <w:rsid w:val="006A4EAE"/>
    <w:rsid w:val="006F09B4"/>
    <w:rsid w:val="006F0A7A"/>
    <w:rsid w:val="006F4110"/>
    <w:rsid w:val="00702AE2"/>
    <w:rsid w:val="0071723E"/>
    <w:rsid w:val="007421BE"/>
    <w:rsid w:val="00791D08"/>
    <w:rsid w:val="007A285B"/>
    <w:rsid w:val="007B0869"/>
    <w:rsid w:val="007B2E8C"/>
    <w:rsid w:val="007B718B"/>
    <w:rsid w:val="007D24F7"/>
    <w:rsid w:val="008614F1"/>
    <w:rsid w:val="00866750"/>
    <w:rsid w:val="0087248E"/>
    <w:rsid w:val="0089712A"/>
    <w:rsid w:val="008E61EF"/>
    <w:rsid w:val="008F3853"/>
    <w:rsid w:val="00910524"/>
    <w:rsid w:val="00926C29"/>
    <w:rsid w:val="0094709B"/>
    <w:rsid w:val="00950F58"/>
    <w:rsid w:val="009C0F5C"/>
    <w:rsid w:val="009C40A4"/>
    <w:rsid w:val="009F7E55"/>
    <w:rsid w:val="00A04CC2"/>
    <w:rsid w:val="00A17E5B"/>
    <w:rsid w:val="00A26CFB"/>
    <w:rsid w:val="00AA4984"/>
    <w:rsid w:val="00B23680"/>
    <w:rsid w:val="00B23D32"/>
    <w:rsid w:val="00B32C98"/>
    <w:rsid w:val="00B71862"/>
    <w:rsid w:val="00B86A09"/>
    <w:rsid w:val="00B93B2C"/>
    <w:rsid w:val="00BB3C35"/>
    <w:rsid w:val="00BC44F7"/>
    <w:rsid w:val="00C36F28"/>
    <w:rsid w:val="00C7160C"/>
    <w:rsid w:val="00C83882"/>
    <w:rsid w:val="00C90A45"/>
    <w:rsid w:val="00CA6E73"/>
    <w:rsid w:val="00CE1087"/>
    <w:rsid w:val="00CE35BE"/>
    <w:rsid w:val="00CF6D2A"/>
    <w:rsid w:val="00D34D09"/>
    <w:rsid w:val="00D97558"/>
    <w:rsid w:val="00DC2838"/>
    <w:rsid w:val="00DC6C70"/>
    <w:rsid w:val="00DD2163"/>
    <w:rsid w:val="00E1056C"/>
    <w:rsid w:val="00E113E4"/>
    <w:rsid w:val="00E27AB6"/>
    <w:rsid w:val="00E35439"/>
    <w:rsid w:val="00E465CE"/>
    <w:rsid w:val="00E60397"/>
    <w:rsid w:val="00E62126"/>
    <w:rsid w:val="00E813CF"/>
    <w:rsid w:val="00E95FB0"/>
    <w:rsid w:val="00E97085"/>
    <w:rsid w:val="00EA3BEA"/>
    <w:rsid w:val="00ED6A5C"/>
    <w:rsid w:val="00F075BA"/>
    <w:rsid w:val="00F35AD7"/>
    <w:rsid w:val="00F36495"/>
    <w:rsid w:val="00F41249"/>
    <w:rsid w:val="00FC090A"/>
    <w:rsid w:val="00FD7DDA"/>
    <w:rsid w:val="00FE6749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008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C7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C7EC3"/>
  </w:style>
  <w:style w:type="table" w:styleId="a5">
    <w:name w:val="Table Grid"/>
    <w:basedOn w:val="a1"/>
    <w:uiPriority w:val="39"/>
    <w:rsid w:val="000C7EC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C7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C7EC3"/>
  </w:style>
  <w:style w:type="table" w:styleId="a5">
    <w:name w:val="Table Grid"/>
    <w:basedOn w:val="a1"/>
    <w:uiPriority w:val="39"/>
    <w:rsid w:val="000C7EC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image" Target="media/image4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69 курортного рна Спб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островская</dc:creator>
  <cp:lastModifiedBy>User2020</cp:lastModifiedBy>
  <cp:revision>7</cp:revision>
  <cp:lastPrinted>2026-03-19T12:27:00Z</cp:lastPrinted>
  <dcterms:created xsi:type="dcterms:W3CDTF">2026-06-09T12:05:00Z</dcterms:created>
  <dcterms:modified xsi:type="dcterms:W3CDTF">2026-06-09T13:04:00Z</dcterms:modified>
</cp:coreProperties>
</file>