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8AD" w:rsidRDefault="00DB1027">
      <w:pPr>
        <w:spacing w:after="120"/>
        <w:ind w:left="283"/>
        <w:jc w:val="center"/>
        <w:rPr>
          <w:sz w:val="22"/>
        </w:rPr>
      </w:pPr>
      <w:r>
        <w:rPr>
          <w:sz w:val="22"/>
        </w:rPr>
        <w:t>Контракт №_</w:t>
      </w:r>
    </w:p>
    <w:p w:rsidR="000A78AD" w:rsidRDefault="00DB1027">
      <w:pPr>
        <w:spacing w:after="120"/>
        <w:ind w:left="283"/>
        <w:jc w:val="center"/>
        <w:rPr>
          <w:sz w:val="22"/>
        </w:rPr>
      </w:pPr>
      <w:r>
        <w:rPr>
          <w:sz w:val="22"/>
        </w:rPr>
        <w:t>ИКЗ - 262781615652778160100100020000000244</w:t>
      </w:r>
    </w:p>
    <w:p w:rsidR="000A78AD" w:rsidRDefault="00DB1027">
      <w:pPr>
        <w:jc w:val="center"/>
        <w:rPr>
          <w:sz w:val="22"/>
        </w:rPr>
      </w:pPr>
      <w:r>
        <w:rPr>
          <w:sz w:val="22"/>
        </w:rPr>
        <w:t>г. Санкт – Петербург</w:t>
      </w:r>
      <w:r>
        <w:rPr>
          <w:sz w:val="22"/>
        </w:rPr>
        <w:tab/>
      </w:r>
      <w:r>
        <w:rPr>
          <w:sz w:val="22"/>
        </w:rPr>
        <w:tab/>
      </w:r>
      <w:r>
        <w:rPr>
          <w:sz w:val="22"/>
        </w:rPr>
        <w:tab/>
      </w:r>
      <w:r>
        <w:rPr>
          <w:sz w:val="22"/>
        </w:rPr>
        <w:tab/>
        <w:t xml:space="preserve">                        </w:t>
      </w:r>
      <w:r>
        <w:rPr>
          <w:sz w:val="22"/>
        </w:rPr>
        <w:tab/>
      </w:r>
      <w:r>
        <w:rPr>
          <w:sz w:val="22"/>
        </w:rPr>
        <w:tab/>
      </w:r>
      <w:r>
        <w:rPr>
          <w:sz w:val="22"/>
        </w:rPr>
        <w:tab/>
      </w:r>
      <w:r>
        <w:rPr>
          <w:sz w:val="22"/>
        </w:rPr>
        <w:tab/>
        <w:t>«_» _ 2026 г.</w:t>
      </w:r>
    </w:p>
    <w:p w:rsidR="000A78AD" w:rsidRDefault="000A78AD">
      <w:pPr>
        <w:jc w:val="both"/>
        <w:rPr>
          <w:sz w:val="22"/>
        </w:rPr>
      </w:pPr>
    </w:p>
    <w:p w:rsidR="000A78AD" w:rsidRDefault="00DB1027">
      <w:pPr>
        <w:pStyle w:val="a5"/>
        <w:ind w:left="0" w:firstLine="709"/>
        <w:jc w:val="both"/>
        <w:rPr>
          <w:sz w:val="22"/>
        </w:rPr>
      </w:pPr>
      <w:r>
        <w:rPr>
          <w:sz w:val="22"/>
        </w:rPr>
        <w:t>Государственное бюджетное дошкольное образовательное учреждение детский сад № 109 комбинированного вида Фрунзенского района Санкт-Петербурга в лице заведующего</w:t>
      </w:r>
      <w:r>
        <w:rPr>
          <w:i/>
          <w:sz w:val="22"/>
        </w:rPr>
        <w:t xml:space="preserve"> </w:t>
      </w:r>
      <w:r>
        <w:rPr>
          <w:sz w:val="22"/>
        </w:rPr>
        <w:t>Лоза Оксаны Анатольевны, действующего на основании Устава, именуемое в дальнейшем Заказчик, с одной стороны, и _, в лице _ действующего на основании _, именуемое в дальнейшем Исполнитель, с другой стороны (далее именуемые - стороны), заключили настоящий контракт (далее – Контракт) о нижеследующем:</w:t>
      </w:r>
    </w:p>
    <w:p w:rsidR="000A78AD" w:rsidRDefault="00DB1027">
      <w:pPr>
        <w:pStyle w:val="Heading"/>
        <w:ind w:firstLine="567"/>
        <w:jc w:val="center"/>
        <w:rPr>
          <w:rFonts w:ascii="Times New Roman" w:hAnsi="Times New Roman"/>
          <w:b w:val="0"/>
        </w:rPr>
      </w:pPr>
      <w:r>
        <w:rPr>
          <w:rFonts w:ascii="Times New Roman" w:hAnsi="Times New Roman"/>
          <w:b w:val="0"/>
        </w:rPr>
        <w:t>1. Предмет контракта</w:t>
      </w:r>
    </w:p>
    <w:p w:rsidR="000A78AD" w:rsidRDefault="00DB1027">
      <w:pPr>
        <w:widowControl w:val="0"/>
        <w:ind w:firstLine="709"/>
        <w:jc w:val="both"/>
        <w:rPr>
          <w:sz w:val="22"/>
        </w:rPr>
      </w:pPr>
      <w:r>
        <w:rPr>
          <w:sz w:val="22"/>
        </w:rPr>
        <w:t xml:space="preserve">1.1. Исполнитель обязуется оказать услуги по эксплуатационно-техническому обслуживанию противопожарных дверей (далее – услуги), а Заказчик обязуется обеспечить оплату оказанных услуг, предусмотренных настоящим контрактом.  </w:t>
      </w:r>
    </w:p>
    <w:p w:rsidR="000A78AD" w:rsidRDefault="00DB1027">
      <w:pPr>
        <w:ind w:firstLine="709"/>
        <w:jc w:val="both"/>
        <w:rPr>
          <w:sz w:val="22"/>
        </w:rPr>
      </w:pPr>
      <w:r>
        <w:rPr>
          <w:sz w:val="22"/>
        </w:rPr>
        <w:t xml:space="preserve">Исполнитель оказывает услуги в соответствии с условиями настоящего контракта, в том числе Приложениями № 1, 2 к настоящему контракту. </w:t>
      </w:r>
    </w:p>
    <w:p w:rsidR="000A78AD" w:rsidRDefault="00DB1027">
      <w:pPr>
        <w:ind w:firstLine="567"/>
        <w:jc w:val="both"/>
        <w:rPr>
          <w:sz w:val="22"/>
        </w:rPr>
      </w:pPr>
      <w:r>
        <w:rPr>
          <w:sz w:val="22"/>
        </w:rPr>
        <w:t>1.1.1. Место оказания услуг: 1192281, Санкт-Петербург, Дунайский проспект, д. 33, корпус 3, литера А.</w:t>
      </w:r>
    </w:p>
    <w:p w:rsidR="000A78AD" w:rsidRDefault="00DB1027">
      <w:pPr>
        <w:tabs>
          <w:tab w:val="left" w:pos="0"/>
        </w:tabs>
        <w:ind w:firstLine="709"/>
        <w:jc w:val="both"/>
        <w:rPr>
          <w:sz w:val="22"/>
        </w:rPr>
      </w:pPr>
      <w:r>
        <w:rPr>
          <w:sz w:val="22"/>
        </w:rPr>
        <w:t xml:space="preserve">1.2. 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rsidR="000A78AD" w:rsidRDefault="00DB1027">
      <w:pPr>
        <w:tabs>
          <w:tab w:val="left" w:pos="0"/>
        </w:tabs>
        <w:ind w:firstLine="709"/>
        <w:jc w:val="both"/>
        <w:rPr>
          <w:sz w:val="22"/>
        </w:rPr>
      </w:pPr>
      <w:r>
        <w:rPr>
          <w:sz w:val="22"/>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rsidR="000A78AD" w:rsidRDefault="00DB1027">
      <w:pPr>
        <w:widowControl w:val="0"/>
        <w:tabs>
          <w:tab w:val="left" w:pos="0"/>
        </w:tabs>
        <w:contextualSpacing/>
        <w:jc w:val="both"/>
        <w:rPr>
          <w:sz w:val="22"/>
        </w:rPr>
      </w:pPr>
      <w:r>
        <w:rPr>
          <w:sz w:val="22"/>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rsidR="000A78AD" w:rsidRDefault="00DB1027">
      <w:pPr>
        <w:widowControl w:val="0"/>
        <w:tabs>
          <w:tab w:val="left" w:pos="0"/>
        </w:tabs>
        <w:contextualSpacing/>
        <w:jc w:val="both"/>
        <w:rPr>
          <w:sz w:val="22"/>
        </w:rPr>
      </w:pPr>
      <w:r>
        <w:rPr>
          <w:sz w:val="22"/>
        </w:rPr>
        <w:tab/>
        <w:t xml:space="preserve">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rsidR="000A78AD" w:rsidRDefault="00DB1027">
      <w:pPr>
        <w:widowControl w:val="0"/>
        <w:tabs>
          <w:tab w:val="left" w:pos="0"/>
        </w:tabs>
        <w:contextualSpacing/>
        <w:jc w:val="both"/>
        <w:rPr>
          <w:sz w:val="22"/>
        </w:rPr>
      </w:pPr>
      <w:r>
        <w:rPr>
          <w:sz w:val="22"/>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rsidR="000A78AD" w:rsidRDefault="00DB1027">
      <w:pPr>
        <w:widowControl w:val="0"/>
        <w:tabs>
          <w:tab w:val="left" w:pos="0"/>
        </w:tabs>
        <w:contextualSpacing/>
        <w:jc w:val="both"/>
        <w:rPr>
          <w:sz w:val="22"/>
        </w:rPr>
      </w:pPr>
      <w:r>
        <w:rPr>
          <w:sz w:val="22"/>
        </w:rPr>
        <w:tab/>
        <w:t>1.2.2. Счета-фактуры и акты оказанных услуг по Контракту будут оформляться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rsidR="000A78AD" w:rsidRDefault="00DB1027">
      <w:pPr>
        <w:widowControl w:val="0"/>
        <w:tabs>
          <w:tab w:val="left" w:pos="0"/>
        </w:tabs>
        <w:contextualSpacing/>
        <w:jc w:val="both"/>
        <w:rPr>
          <w:sz w:val="22"/>
        </w:rPr>
      </w:pPr>
      <w:r>
        <w:rPr>
          <w:sz w:val="22"/>
        </w:rPr>
        <w:tab/>
        <w:t>1.2.3. Датой выставления / отправки Стороной ЭД считается дата поступления ЭД Оператору, указанная в подтверждении Оператора.</w:t>
      </w:r>
    </w:p>
    <w:p w:rsidR="000A78AD" w:rsidRDefault="00DB1027">
      <w:pPr>
        <w:widowControl w:val="0"/>
        <w:tabs>
          <w:tab w:val="left" w:pos="0"/>
        </w:tabs>
        <w:contextualSpacing/>
        <w:jc w:val="both"/>
        <w:rPr>
          <w:sz w:val="22"/>
        </w:rPr>
      </w:pPr>
      <w:r>
        <w:rPr>
          <w:sz w:val="22"/>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rsidR="000A78AD" w:rsidRDefault="00DB1027">
      <w:pPr>
        <w:widowControl w:val="0"/>
        <w:tabs>
          <w:tab w:val="left" w:pos="0"/>
        </w:tabs>
        <w:contextualSpacing/>
        <w:jc w:val="both"/>
        <w:rPr>
          <w:sz w:val="22"/>
        </w:rPr>
      </w:pPr>
      <w:r>
        <w:rPr>
          <w:sz w:val="22"/>
        </w:rPr>
        <w:tab/>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rsidR="000A78AD" w:rsidRDefault="00DB1027">
      <w:pPr>
        <w:widowControl w:val="0"/>
        <w:tabs>
          <w:tab w:val="left" w:pos="0"/>
        </w:tabs>
        <w:contextualSpacing/>
        <w:jc w:val="both"/>
        <w:rPr>
          <w:sz w:val="22"/>
        </w:rPr>
      </w:pPr>
      <w:r>
        <w:rPr>
          <w:sz w:val="22"/>
        </w:rPr>
        <w:tab/>
        <w:t>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rsidR="000A78AD" w:rsidRDefault="000A78AD">
      <w:pPr>
        <w:rPr>
          <w:sz w:val="22"/>
        </w:rPr>
      </w:pPr>
    </w:p>
    <w:p w:rsidR="000A78AD" w:rsidRDefault="00DB1027">
      <w:pPr>
        <w:ind w:firstLine="709"/>
        <w:jc w:val="center"/>
        <w:rPr>
          <w:sz w:val="22"/>
        </w:rPr>
      </w:pPr>
      <w:r>
        <w:rPr>
          <w:sz w:val="22"/>
        </w:rPr>
        <w:t>2. Срок оказания услуг</w:t>
      </w:r>
    </w:p>
    <w:p w:rsidR="000A78AD" w:rsidRDefault="00DB1027">
      <w:pPr>
        <w:pStyle w:val="a5"/>
        <w:ind w:left="0" w:firstLine="709"/>
        <w:jc w:val="both"/>
        <w:rPr>
          <w:sz w:val="22"/>
        </w:rPr>
      </w:pPr>
      <w:r>
        <w:rPr>
          <w:sz w:val="22"/>
        </w:rPr>
        <w:t>2.1. Срок оказания услуг: с даты заключения контракта по 31 декабря 2026 года (включительно).</w:t>
      </w:r>
    </w:p>
    <w:p w:rsidR="000A78AD" w:rsidRDefault="00DB1027">
      <w:pPr>
        <w:pStyle w:val="Heading"/>
        <w:ind w:firstLine="3402"/>
        <w:rPr>
          <w:rFonts w:ascii="Times New Roman" w:hAnsi="Times New Roman"/>
          <w:b w:val="0"/>
        </w:rPr>
      </w:pPr>
      <w:r>
        <w:rPr>
          <w:rFonts w:ascii="Times New Roman" w:hAnsi="Times New Roman"/>
          <w:b w:val="0"/>
        </w:rPr>
        <w:t>3. Цена контракта и порядок расчетов</w:t>
      </w:r>
    </w:p>
    <w:p w:rsidR="000A78AD" w:rsidRDefault="00DB1027">
      <w:pPr>
        <w:ind w:firstLine="709"/>
        <w:jc w:val="both"/>
        <w:rPr>
          <w:sz w:val="22"/>
        </w:rPr>
      </w:pPr>
      <w:r>
        <w:rPr>
          <w:sz w:val="22"/>
        </w:rPr>
        <w:t xml:space="preserve">3.1. Цена настоящего Контракта составляет _ рублей _ копеек (_ рублей _ копеек), в том числе НДС _ рублей _ копеек (_ рублей _ копеек), (НДС не облагается, основание _) в соответствии с Приложением №1 к настоящему контракту. </w:t>
      </w:r>
    </w:p>
    <w:p w:rsidR="000A78AD" w:rsidRDefault="00DB1027">
      <w:pPr>
        <w:pStyle w:val="25"/>
        <w:spacing w:line="240" w:lineRule="auto"/>
        <w:ind w:left="0" w:firstLine="567"/>
        <w:jc w:val="both"/>
        <w:rPr>
          <w:sz w:val="22"/>
        </w:rPr>
      </w:pPr>
      <w:r>
        <w:rPr>
          <w:sz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0A78AD" w:rsidRDefault="00DB1027">
      <w:pPr>
        <w:ind w:firstLine="709"/>
        <w:jc w:val="both"/>
        <w:rPr>
          <w:sz w:val="22"/>
        </w:rPr>
      </w:pPr>
      <w:r>
        <w:rPr>
          <w:sz w:val="22"/>
        </w:rPr>
        <w:t xml:space="preserve">3.2. Цена контракта является твердой и определяется на весь срок исполнения контракта. </w:t>
      </w:r>
    </w:p>
    <w:p w:rsidR="000A78AD" w:rsidRDefault="00DB1027">
      <w:pPr>
        <w:ind w:firstLine="567"/>
        <w:jc w:val="both"/>
        <w:rPr>
          <w:sz w:val="22"/>
        </w:rPr>
      </w:pPr>
      <w:r>
        <w:rPr>
          <w:sz w:val="22"/>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78AD" w:rsidRDefault="00DB1027">
      <w:pPr>
        <w:ind w:firstLine="567"/>
        <w:jc w:val="both"/>
        <w:rPr>
          <w:sz w:val="22"/>
        </w:rPr>
      </w:pPr>
      <w:r>
        <w:rPr>
          <w:sz w:val="22"/>
        </w:rPr>
        <w:t>3.3.</w:t>
      </w:r>
      <w:r>
        <w:rPr>
          <w:sz w:val="22"/>
        </w:rPr>
        <w:tab/>
        <w:t xml:space="preserve">Оплата оказанных Исполнителем услуг по настоящему контракту производится Заказчиком на основании счета, счета-фактуры, представленных Исполнителем, акта оказанных услуг, подписанного сторонами в порядке, предусмотренном п. 6 настоящего контракта,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п. 7 контракта) в срок, не превышающий 10 рабочих дней с даты подписания Заказчиком акта оказанных услуг. </w:t>
      </w:r>
    </w:p>
    <w:p w:rsidR="000A78AD" w:rsidRDefault="00DB1027">
      <w:pPr>
        <w:ind w:firstLine="567"/>
        <w:jc w:val="both"/>
        <w:rPr>
          <w:sz w:val="22"/>
        </w:rPr>
      </w:pPr>
      <w:r>
        <w:rPr>
          <w:sz w:val="22"/>
        </w:rPr>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0A78AD" w:rsidRDefault="00DB1027">
      <w:pPr>
        <w:ind w:firstLine="709"/>
        <w:jc w:val="both"/>
        <w:rPr>
          <w:sz w:val="22"/>
        </w:rPr>
      </w:pPr>
      <w:r>
        <w:rPr>
          <w:sz w:val="22"/>
        </w:rPr>
        <w:t xml:space="preserve">3.5. Оплата </w:t>
      </w:r>
      <w:r>
        <w:rPr>
          <w:spacing w:val="-1"/>
          <w:sz w:val="22"/>
        </w:rPr>
        <w:t>по настоящему Контракту</w:t>
      </w:r>
      <w:r>
        <w:rPr>
          <w:sz w:val="22"/>
        </w:rPr>
        <w:t xml:space="preserve"> производится Заказчиком путем перечисления денежных средств на расчетный счет Исполнителя. </w:t>
      </w:r>
    </w:p>
    <w:p w:rsidR="000A78AD" w:rsidRDefault="00DB1027">
      <w:pPr>
        <w:ind w:firstLine="709"/>
        <w:jc w:val="both"/>
        <w:rPr>
          <w:sz w:val="22"/>
        </w:rPr>
      </w:pPr>
      <w:r>
        <w:rPr>
          <w:sz w:val="22"/>
        </w:rPr>
        <w:t>3.6.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0A78AD" w:rsidRDefault="00DB1027">
      <w:pPr>
        <w:ind w:firstLine="709"/>
        <w:jc w:val="both"/>
        <w:rPr>
          <w:sz w:val="22"/>
        </w:rPr>
      </w:pPr>
      <w:r>
        <w:rPr>
          <w:sz w:val="22"/>
        </w:rPr>
        <w:t>3.7. Источник финансирования: внебюджетные средства; средства бюджетных учреждений, ПД.</w:t>
      </w:r>
    </w:p>
    <w:p w:rsidR="000A78AD" w:rsidRDefault="000A78AD">
      <w:pPr>
        <w:ind w:firstLine="709"/>
        <w:jc w:val="both"/>
        <w:rPr>
          <w:sz w:val="22"/>
        </w:rPr>
      </w:pPr>
    </w:p>
    <w:p w:rsidR="000A78AD" w:rsidRDefault="00DB1027">
      <w:pPr>
        <w:pStyle w:val="Heading"/>
        <w:jc w:val="center"/>
        <w:rPr>
          <w:rFonts w:ascii="Times New Roman" w:hAnsi="Times New Roman"/>
          <w:b w:val="0"/>
        </w:rPr>
      </w:pPr>
      <w:r>
        <w:rPr>
          <w:rFonts w:ascii="Times New Roman" w:hAnsi="Times New Roman"/>
          <w:b w:val="0"/>
        </w:rPr>
        <w:t xml:space="preserve">4. Обязанности сторон </w:t>
      </w:r>
    </w:p>
    <w:p w:rsidR="000A78AD" w:rsidRDefault="00DB1027">
      <w:pPr>
        <w:pStyle w:val="Heading"/>
        <w:ind w:firstLine="709"/>
        <w:rPr>
          <w:rFonts w:ascii="Times New Roman" w:hAnsi="Times New Roman"/>
          <w:b w:val="0"/>
        </w:rPr>
      </w:pPr>
      <w:r>
        <w:rPr>
          <w:rFonts w:ascii="Times New Roman" w:hAnsi="Times New Roman"/>
          <w:b w:val="0"/>
        </w:rPr>
        <w:t>4.1. Заказчик обязан:</w:t>
      </w:r>
    </w:p>
    <w:p w:rsidR="000A78AD" w:rsidRDefault="00DB1027">
      <w:pPr>
        <w:ind w:firstLine="709"/>
        <w:jc w:val="both"/>
        <w:rPr>
          <w:sz w:val="22"/>
        </w:rPr>
      </w:pPr>
      <w:r>
        <w:rPr>
          <w:sz w:val="22"/>
        </w:rPr>
        <w:t>4.1.1.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0A78AD" w:rsidRDefault="00DB1027">
      <w:pPr>
        <w:ind w:firstLine="709"/>
        <w:jc w:val="both"/>
        <w:rPr>
          <w:sz w:val="22"/>
        </w:rPr>
      </w:pPr>
      <w:r>
        <w:rPr>
          <w:sz w:val="22"/>
        </w:rPr>
        <w:t xml:space="preserve">4.1.2. Осуществить приемку оказанных услуг на соответствие требованиям настоящего контракта. </w:t>
      </w:r>
    </w:p>
    <w:p w:rsidR="000A78AD" w:rsidRDefault="00DB1027">
      <w:pPr>
        <w:ind w:firstLine="709"/>
        <w:jc w:val="both"/>
        <w:rPr>
          <w:sz w:val="22"/>
        </w:rPr>
      </w:pPr>
      <w:r>
        <w:rPr>
          <w:sz w:val="22"/>
        </w:rPr>
        <w:t>4.1.3. Оплатить услуги в порядке и в сроки, предусмотренные настоящим контрактом.</w:t>
      </w:r>
    </w:p>
    <w:p w:rsidR="000A78AD" w:rsidRDefault="00DB1027">
      <w:pPr>
        <w:ind w:firstLine="709"/>
        <w:jc w:val="both"/>
        <w:rPr>
          <w:sz w:val="22"/>
        </w:rPr>
      </w:pPr>
      <w:r>
        <w:rPr>
          <w:sz w:val="22"/>
        </w:rP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0A78AD" w:rsidRDefault="00DB1027">
      <w:pPr>
        <w:ind w:firstLine="709"/>
        <w:jc w:val="both"/>
        <w:rPr>
          <w:sz w:val="22"/>
        </w:rPr>
      </w:pPr>
      <w:r>
        <w:rPr>
          <w:sz w:val="22"/>
        </w:rPr>
        <w:t>4.2. Заказчик обеспечивает проведение экспертизы оказанных услуг.</w:t>
      </w:r>
    </w:p>
    <w:p w:rsidR="000A78AD" w:rsidRDefault="00DB1027">
      <w:pPr>
        <w:ind w:firstLine="709"/>
        <w:jc w:val="both"/>
        <w:rPr>
          <w:sz w:val="22"/>
        </w:rPr>
      </w:pPr>
      <w:r>
        <w:rPr>
          <w:sz w:val="22"/>
        </w:rPr>
        <w:t>4.3. Исполнитель обязан:</w:t>
      </w:r>
    </w:p>
    <w:p w:rsidR="000A78AD" w:rsidRDefault="00DB1027">
      <w:pPr>
        <w:ind w:firstLine="709"/>
        <w:jc w:val="both"/>
        <w:rPr>
          <w:sz w:val="22"/>
        </w:rPr>
      </w:pPr>
      <w:r>
        <w:rPr>
          <w:sz w:val="22"/>
        </w:rPr>
        <w:t>4.3.1. Своевременно и качественно оказать услуги, предусмотренные настоящим контрактом.</w:t>
      </w:r>
    </w:p>
    <w:p w:rsidR="000A78AD" w:rsidRDefault="00DB1027">
      <w:pPr>
        <w:ind w:firstLine="709"/>
        <w:jc w:val="both"/>
        <w:rPr>
          <w:sz w:val="22"/>
        </w:rPr>
      </w:pPr>
      <w:r>
        <w:rPr>
          <w:sz w:val="22"/>
        </w:rPr>
        <w:t xml:space="preserve">4.3.2. Устранять все недостатки при оказании услуг в срок, указанный Заказчиком. </w:t>
      </w:r>
    </w:p>
    <w:p w:rsidR="000A78AD" w:rsidRDefault="00DB1027">
      <w:pPr>
        <w:ind w:firstLine="709"/>
        <w:jc w:val="both"/>
        <w:rPr>
          <w:sz w:val="22"/>
        </w:rPr>
      </w:pPr>
      <w:r>
        <w:rPr>
          <w:sz w:val="22"/>
        </w:rPr>
        <w:t xml:space="preserve">4.3.3. Сдать Заказчику оказанные услуги. </w:t>
      </w:r>
    </w:p>
    <w:p w:rsidR="000A78AD" w:rsidRDefault="00DB1027">
      <w:pPr>
        <w:ind w:firstLine="709"/>
        <w:jc w:val="both"/>
        <w:rPr>
          <w:sz w:val="22"/>
        </w:rPr>
      </w:pPr>
      <w:r>
        <w:rPr>
          <w:sz w:val="22"/>
        </w:rPr>
        <w:t>4.3.4.</w:t>
      </w:r>
      <w:r>
        <w:rPr>
          <w:color w:val="FFFFFF"/>
          <w:sz w:val="22"/>
        </w:rPr>
        <w:t xml:space="preserve"> </w:t>
      </w:r>
      <w:r>
        <w:rPr>
          <w:sz w:val="22"/>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0A78AD" w:rsidRDefault="00DB1027">
      <w:pPr>
        <w:ind w:firstLine="540"/>
        <w:jc w:val="both"/>
        <w:rPr>
          <w:sz w:val="22"/>
        </w:rPr>
      </w:pPr>
      <w:r>
        <w:rPr>
          <w:sz w:val="22"/>
        </w:rPr>
        <w:t>О сложностях, возникающих при исполнении Контракта, Исполнитель обязан незамедлительно уведомить Заказчика.</w:t>
      </w:r>
    </w:p>
    <w:p w:rsidR="000A78AD" w:rsidRDefault="00DB1027">
      <w:pPr>
        <w:ind w:firstLine="708"/>
        <w:jc w:val="center"/>
        <w:rPr>
          <w:sz w:val="22"/>
        </w:rPr>
      </w:pPr>
      <w:r>
        <w:rPr>
          <w:sz w:val="22"/>
        </w:rPr>
        <w:t>5. Качество и безопасность услуг</w:t>
      </w:r>
    </w:p>
    <w:p w:rsidR="000A78AD" w:rsidRDefault="00DB1027">
      <w:pPr>
        <w:ind w:firstLine="709"/>
        <w:jc w:val="both"/>
        <w:rPr>
          <w:sz w:val="22"/>
        </w:rPr>
      </w:pPr>
      <w:r>
        <w:rPr>
          <w:sz w:val="22"/>
        </w:rPr>
        <w:t xml:space="preserve">5.1. Качество и безопасность оказываемых услуг должны соответствовать требованиям действующего законодательства.  </w:t>
      </w:r>
    </w:p>
    <w:p w:rsidR="000A78AD" w:rsidRDefault="00DB1027">
      <w:pPr>
        <w:ind w:firstLine="709"/>
        <w:jc w:val="both"/>
        <w:rPr>
          <w:sz w:val="22"/>
        </w:rPr>
      </w:pPr>
      <w:r>
        <w:rPr>
          <w:sz w:val="22"/>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0A78AD" w:rsidRDefault="000A78AD">
      <w:pPr>
        <w:jc w:val="both"/>
        <w:rPr>
          <w:sz w:val="22"/>
        </w:rPr>
      </w:pPr>
    </w:p>
    <w:p w:rsidR="000A78AD" w:rsidRDefault="00DB1027">
      <w:pPr>
        <w:jc w:val="center"/>
        <w:rPr>
          <w:sz w:val="22"/>
        </w:rPr>
      </w:pPr>
      <w:r>
        <w:rPr>
          <w:sz w:val="22"/>
        </w:rPr>
        <w:t>6. Порядок сдачи и приемки услуг</w:t>
      </w:r>
    </w:p>
    <w:p w:rsidR="000A78AD" w:rsidRDefault="00DB1027">
      <w:pPr>
        <w:ind w:firstLine="709"/>
        <w:jc w:val="both"/>
        <w:rPr>
          <w:sz w:val="22"/>
        </w:rPr>
      </w:pPr>
      <w:r>
        <w:rPr>
          <w:sz w:val="22"/>
        </w:rPr>
        <w:t xml:space="preserve">6.1. По завершении оказания услуг Исполнитель извещает Заказчика о готовности сдать оказанные услуги (далее </w:t>
      </w:r>
      <w:proofErr w:type="gramStart"/>
      <w:r>
        <w:rPr>
          <w:sz w:val="22"/>
        </w:rPr>
        <w:t>–  извещение</w:t>
      </w:r>
      <w:proofErr w:type="gramEnd"/>
      <w:r>
        <w:rPr>
          <w:sz w:val="22"/>
        </w:rPr>
        <w:t xml:space="preserve"> Исполнителя).</w:t>
      </w:r>
    </w:p>
    <w:p w:rsidR="000A78AD" w:rsidRDefault="00DB1027">
      <w:pPr>
        <w:ind w:firstLine="709"/>
        <w:jc w:val="both"/>
        <w:rPr>
          <w:sz w:val="22"/>
        </w:rPr>
      </w:pPr>
      <w:r>
        <w:rPr>
          <w:sz w:val="22"/>
        </w:rPr>
        <w:t>6.2. Заказчик в срок до 20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0A78AD" w:rsidRDefault="00DB1027">
      <w:pPr>
        <w:ind w:firstLine="709"/>
        <w:jc w:val="both"/>
        <w:rPr>
          <w:sz w:val="22"/>
        </w:rPr>
      </w:pPr>
      <w:r>
        <w:rPr>
          <w:sz w:val="22"/>
        </w:rPr>
        <w:t xml:space="preserve">6.3. Сдача оказанных услуг Исполнителем и их приемка Заказчиком оформляется актом оказанных услуг. </w:t>
      </w:r>
    </w:p>
    <w:p w:rsidR="000A78AD" w:rsidRDefault="00DB1027">
      <w:pPr>
        <w:ind w:firstLine="709"/>
        <w:jc w:val="both"/>
        <w:rPr>
          <w:sz w:val="22"/>
        </w:rPr>
      </w:pPr>
      <w:r>
        <w:rPr>
          <w:sz w:val="22"/>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A78AD" w:rsidRDefault="00DB1027">
      <w:pPr>
        <w:ind w:firstLine="709"/>
        <w:jc w:val="both"/>
        <w:rPr>
          <w:sz w:val="22"/>
        </w:rPr>
      </w:pPr>
      <w:r>
        <w:rPr>
          <w:sz w:val="22"/>
        </w:rPr>
        <w:lastRenderedPageBreak/>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0A78AD" w:rsidRDefault="00DB1027">
      <w:pPr>
        <w:ind w:firstLine="709"/>
        <w:jc w:val="both"/>
        <w:rPr>
          <w:sz w:val="22"/>
        </w:rPr>
      </w:pPr>
      <w:r>
        <w:rPr>
          <w:sz w:val="22"/>
        </w:rPr>
        <w:t>6.6. Датой приемки оказанных услуг является дата подписания сторонами акта оказанных услуг.</w:t>
      </w:r>
    </w:p>
    <w:p w:rsidR="000A78AD" w:rsidRDefault="000A78AD">
      <w:pPr>
        <w:jc w:val="right"/>
        <w:rPr>
          <w:rFonts w:ascii="Arial" w:hAnsi="Arial"/>
          <w:sz w:val="22"/>
        </w:rPr>
      </w:pPr>
    </w:p>
    <w:p w:rsidR="000A78AD" w:rsidRDefault="00DB1027">
      <w:pPr>
        <w:jc w:val="center"/>
        <w:rPr>
          <w:sz w:val="22"/>
        </w:rPr>
      </w:pPr>
      <w:r>
        <w:rPr>
          <w:sz w:val="22"/>
        </w:rPr>
        <w:t>7. Ответственность сторон и иные последствия нарушения обязательств</w:t>
      </w:r>
    </w:p>
    <w:p w:rsidR="000A78AD" w:rsidRDefault="00DB1027">
      <w:pPr>
        <w:ind w:firstLine="708"/>
        <w:jc w:val="both"/>
        <w:rPr>
          <w:sz w:val="22"/>
        </w:rPr>
      </w:pPr>
      <w:r>
        <w:rPr>
          <w:sz w:val="22"/>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0A78AD" w:rsidRDefault="00DB1027">
      <w:pPr>
        <w:ind w:firstLine="708"/>
        <w:jc w:val="both"/>
        <w:rPr>
          <w:sz w:val="22"/>
        </w:rPr>
      </w:pPr>
      <w:r>
        <w:rPr>
          <w:sz w:val="22"/>
        </w:rP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A78AD" w:rsidRDefault="00DB1027">
      <w:pPr>
        <w:ind w:firstLine="708"/>
        <w:jc w:val="both"/>
        <w:rPr>
          <w:sz w:val="22"/>
        </w:rPr>
      </w:pPr>
      <w:r>
        <w:rPr>
          <w:sz w:val="22"/>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0A78AD" w:rsidRDefault="00DB1027">
      <w:pPr>
        <w:ind w:firstLine="708"/>
        <w:jc w:val="both"/>
        <w:rPr>
          <w:sz w:val="22"/>
        </w:rPr>
      </w:pPr>
      <w:r>
        <w:rPr>
          <w:sz w:val="22"/>
        </w:rPr>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p>
    <w:p w:rsidR="000A78AD" w:rsidRDefault="00DB1027">
      <w:pPr>
        <w:ind w:firstLine="708"/>
        <w:jc w:val="both"/>
        <w:rPr>
          <w:sz w:val="22"/>
        </w:rPr>
      </w:pPr>
      <w:r>
        <w:rPr>
          <w:sz w:val="22"/>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0A78AD" w:rsidRDefault="00DB1027">
      <w:pPr>
        <w:ind w:firstLine="708"/>
        <w:jc w:val="both"/>
        <w:rPr>
          <w:sz w:val="22"/>
        </w:rPr>
      </w:pPr>
      <w:r>
        <w:rPr>
          <w:sz w:val="22"/>
        </w:rPr>
        <w:t>7.4.</w:t>
      </w:r>
      <w:r>
        <w:rPr>
          <w:rFonts w:ascii="Arial" w:hAnsi="Arial"/>
          <w:sz w:val="22"/>
        </w:rPr>
        <w:t xml:space="preserve"> </w:t>
      </w:r>
      <w:r>
        <w:rPr>
          <w:sz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A78AD" w:rsidRDefault="00DB1027">
      <w:pPr>
        <w:ind w:firstLine="708"/>
        <w:jc w:val="both"/>
        <w:rPr>
          <w:sz w:val="22"/>
        </w:rPr>
      </w:pPr>
      <w:r>
        <w:rPr>
          <w:sz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78AD" w:rsidRDefault="00DB1027">
      <w:pPr>
        <w:ind w:firstLine="708"/>
        <w:jc w:val="both"/>
        <w:rPr>
          <w:sz w:val="22"/>
        </w:rPr>
      </w:pPr>
      <w:r>
        <w:rPr>
          <w:sz w:val="22"/>
        </w:rP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0A78AD" w:rsidRDefault="00DB1027">
      <w:pPr>
        <w:ind w:firstLine="708"/>
        <w:jc w:val="both"/>
        <w:rPr>
          <w:sz w:val="22"/>
        </w:rPr>
      </w:pPr>
      <w:r>
        <w:rPr>
          <w:sz w:val="22"/>
        </w:rPr>
        <w:t>Заказчик направляет Исполнителю требование об уплате неустоек (штрафов, пеней), содержащее расчет примененных мер ответственности.</w:t>
      </w:r>
    </w:p>
    <w:p w:rsidR="000A78AD" w:rsidRDefault="00DB1027">
      <w:pPr>
        <w:ind w:firstLine="708"/>
        <w:jc w:val="both"/>
        <w:rPr>
          <w:sz w:val="22"/>
        </w:rPr>
      </w:pPr>
      <w:r>
        <w:rPr>
          <w:sz w:val="22"/>
        </w:rPr>
        <w:t>7.7.</w:t>
      </w:r>
      <w:r>
        <w:rPr>
          <w:sz w:val="22"/>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0A78AD" w:rsidRDefault="00DB1027">
      <w:pPr>
        <w:ind w:firstLine="708"/>
        <w:jc w:val="both"/>
        <w:rPr>
          <w:sz w:val="22"/>
        </w:rPr>
      </w:pPr>
      <w:r>
        <w:rPr>
          <w:sz w:val="22"/>
        </w:rPr>
        <w:t>7.8.</w:t>
      </w:r>
      <w:r>
        <w:rPr>
          <w:sz w:val="22"/>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0A78AD" w:rsidRDefault="00DB1027">
      <w:pPr>
        <w:ind w:firstLine="708"/>
        <w:jc w:val="both"/>
        <w:rPr>
          <w:sz w:val="22"/>
        </w:rPr>
      </w:pPr>
      <w:r>
        <w:rPr>
          <w:sz w:val="22"/>
        </w:rPr>
        <w:t>7.8.1.</w:t>
      </w:r>
      <w:r>
        <w:rPr>
          <w:sz w:val="22"/>
        </w:rPr>
        <w:tab/>
        <w:t>В случае нарушения Исполнителем сроков оказания услуг более чем на 3 календарных дня;</w:t>
      </w:r>
    </w:p>
    <w:p w:rsidR="000A78AD" w:rsidRDefault="00DB1027">
      <w:pPr>
        <w:ind w:firstLine="708"/>
        <w:jc w:val="both"/>
        <w:rPr>
          <w:sz w:val="22"/>
        </w:rPr>
      </w:pPr>
      <w:r>
        <w:rPr>
          <w:sz w:val="22"/>
        </w:rPr>
        <w:t>7.8.2.</w:t>
      </w:r>
      <w:r>
        <w:rPr>
          <w:sz w:val="22"/>
        </w:rPr>
        <w:tab/>
        <w:t>В случае систематического (2-х и более раз) невыполнения или ненадлежащего выполнения Исполнителем обязательств по контракту;</w:t>
      </w:r>
    </w:p>
    <w:p w:rsidR="000A78AD" w:rsidRDefault="00DB1027">
      <w:pPr>
        <w:ind w:firstLine="708"/>
        <w:jc w:val="both"/>
        <w:rPr>
          <w:sz w:val="22"/>
        </w:rPr>
      </w:pPr>
      <w:r>
        <w:rPr>
          <w:sz w:val="22"/>
        </w:rPr>
        <w:t>7.8.3.</w:t>
      </w:r>
      <w:r>
        <w:rPr>
          <w:sz w:val="22"/>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0A78AD" w:rsidRDefault="00DB1027">
      <w:pPr>
        <w:ind w:firstLine="708"/>
        <w:jc w:val="both"/>
        <w:rPr>
          <w:sz w:val="22"/>
        </w:rPr>
      </w:pPr>
      <w:r>
        <w:rPr>
          <w:sz w:val="22"/>
        </w:rPr>
        <w:t>7.8.4.</w:t>
      </w:r>
      <w:r>
        <w:rPr>
          <w:sz w:val="22"/>
        </w:rPr>
        <w:tab/>
        <w:t>В случае привлечения Исполнителем иностранных работников с нарушением миграционного законодательства РФ.</w:t>
      </w:r>
    </w:p>
    <w:p w:rsidR="000A78AD" w:rsidRDefault="00DB1027">
      <w:pPr>
        <w:ind w:firstLine="708"/>
        <w:jc w:val="both"/>
        <w:rPr>
          <w:sz w:val="22"/>
        </w:rPr>
      </w:pPr>
      <w:r>
        <w:rPr>
          <w:sz w:val="22"/>
        </w:rPr>
        <w:t>7.8.5.</w:t>
      </w:r>
      <w:r>
        <w:rPr>
          <w:sz w:val="22"/>
        </w:rPr>
        <w:tab/>
        <w:t>По другим основаниям, предусмотренным гражданским законодательством.</w:t>
      </w:r>
    </w:p>
    <w:p w:rsidR="000A78AD" w:rsidRDefault="00DB1027">
      <w:pPr>
        <w:ind w:firstLine="708"/>
        <w:jc w:val="both"/>
        <w:rPr>
          <w:sz w:val="22"/>
        </w:rPr>
      </w:pPr>
      <w:r>
        <w:rPr>
          <w:sz w:val="22"/>
        </w:rPr>
        <w:t>7.8.6.</w:t>
      </w:r>
      <w:r>
        <w:rPr>
          <w:sz w:val="22"/>
        </w:rPr>
        <w:tab/>
        <w:t>В случае неоказания Исполнителем услуг в течение 3 календарных дней подряд (включается в случае ежедневного оказания услуг);</w:t>
      </w:r>
    </w:p>
    <w:p w:rsidR="000A78AD" w:rsidRDefault="000A78AD">
      <w:pPr>
        <w:jc w:val="both"/>
        <w:rPr>
          <w:sz w:val="22"/>
        </w:rPr>
      </w:pPr>
    </w:p>
    <w:p w:rsidR="000A78AD" w:rsidRDefault="00DB1027">
      <w:pPr>
        <w:ind w:firstLine="709"/>
        <w:jc w:val="center"/>
        <w:rPr>
          <w:sz w:val="22"/>
        </w:rPr>
      </w:pPr>
      <w:r>
        <w:rPr>
          <w:sz w:val="22"/>
        </w:rPr>
        <w:t>8. Порядок разрешения споров</w:t>
      </w:r>
    </w:p>
    <w:p w:rsidR="000A78AD" w:rsidRDefault="00DB1027">
      <w:pPr>
        <w:ind w:firstLine="709"/>
        <w:jc w:val="both"/>
        <w:rPr>
          <w:sz w:val="22"/>
        </w:rPr>
      </w:pPr>
      <w:r>
        <w:rPr>
          <w:sz w:val="22"/>
        </w:rPr>
        <w:t xml:space="preserve">8.1. Все споры по настоящему контракту подлежат рассмотрению </w:t>
      </w:r>
      <w:r>
        <w:rPr>
          <w:sz w:val="22"/>
        </w:rPr>
        <w:br/>
        <w:t>в Арбитражном суде города Санкт-Петербурга и Ленинградской области.</w:t>
      </w:r>
    </w:p>
    <w:p w:rsidR="000A78AD" w:rsidRDefault="000A78AD">
      <w:pPr>
        <w:ind w:firstLine="709"/>
        <w:rPr>
          <w:sz w:val="22"/>
        </w:rPr>
      </w:pPr>
    </w:p>
    <w:p w:rsidR="000A78AD" w:rsidRDefault="00DB1027">
      <w:pPr>
        <w:ind w:firstLine="709"/>
        <w:jc w:val="center"/>
        <w:rPr>
          <w:sz w:val="22"/>
        </w:rPr>
      </w:pPr>
      <w:r>
        <w:rPr>
          <w:sz w:val="22"/>
        </w:rPr>
        <w:t xml:space="preserve">9. Срок контракта и порядок его прекращения </w:t>
      </w:r>
    </w:p>
    <w:p w:rsidR="000A78AD" w:rsidRDefault="00DB1027">
      <w:pPr>
        <w:pStyle w:val="a5"/>
        <w:ind w:left="0" w:firstLine="709"/>
        <w:jc w:val="both"/>
        <w:rPr>
          <w:sz w:val="22"/>
        </w:rPr>
      </w:pPr>
      <w:r>
        <w:rPr>
          <w:sz w:val="22"/>
        </w:rPr>
        <w:lastRenderedPageBreak/>
        <w:t xml:space="preserve">9.1. Настоящий Контракт вступает в силу с момента заключения его сторонами </w:t>
      </w:r>
      <w:r>
        <w:rPr>
          <w:sz w:val="22"/>
        </w:rPr>
        <w:br/>
      </w:r>
      <w:proofErr w:type="gramStart"/>
      <w:r>
        <w:rPr>
          <w:sz w:val="22"/>
        </w:rPr>
        <w:t>и  действует</w:t>
      </w:r>
      <w:proofErr w:type="gramEnd"/>
      <w:r>
        <w:rPr>
          <w:sz w:val="22"/>
        </w:rPr>
        <w:t xml:space="preserve"> по 31.12.2026 г. Окончание срока действия настоящего Контракта не освобождает стороны от исполнения принятых на себя обязательств в полном объеме.</w:t>
      </w:r>
    </w:p>
    <w:p w:rsidR="000A78AD" w:rsidRDefault="00DB1027">
      <w:pPr>
        <w:ind w:firstLine="709"/>
        <w:jc w:val="both"/>
        <w:rPr>
          <w:sz w:val="22"/>
        </w:rPr>
      </w:pPr>
      <w:r>
        <w:rPr>
          <w:sz w:val="22"/>
        </w:rPr>
        <w:t xml:space="preserve"> 9.2.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п.7.7 настоящего контракта. 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0A78AD" w:rsidRDefault="000A78AD">
      <w:pPr>
        <w:ind w:firstLine="709"/>
        <w:jc w:val="both"/>
        <w:rPr>
          <w:sz w:val="22"/>
        </w:rPr>
      </w:pPr>
    </w:p>
    <w:p w:rsidR="000A78AD" w:rsidRDefault="00DB1027">
      <w:pPr>
        <w:jc w:val="center"/>
        <w:rPr>
          <w:sz w:val="22"/>
        </w:rPr>
      </w:pPr>
      <w:r>
        <w:rPr>
          <w:sz w:val="22"/>
        </w:rPr>
        <w:t>10. ФОРС-МАЖОР</w:t>
      </w:r>
    </w:p>
    <w:p w:rsidR="000A78AD" w:rsidRDefault="00DB1027">
      <w:pPr>
        <w:pStyle w:val="23"/>
        <w:widowControl w:val="0"/>
        <w:spacing w:after="0" w:line="240" w:lineRule="auto"/>
        <w:ind w:firstLine="420"/>
        <w:jc w:val="both"/>
        <w:rPr>
          <w:sz w:val="22"/>
        </w:rPr>
      </w:pPr>
      <w:r>
        <w:rPr>
          <w:sz w:val="22"/>
        </w:rPr>
        <w:t xml:space="preserve">10.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Pr>
          <w:sz w:val="22"/>
        </w:rPr>
        <w:t>коронавирусной</w:t>
      </w:r>
      <w:proofErr w:type="spellEnd"/>
      <w:r>
        <w:rPr>
          <w:sz w:val="22"/>
        </w:rPr>
        <w:t xml:space="preserve"> инфекции (COVID-19)».</w:t>
      </w:r>
    </w:p>
    <w:p w:rsidR="000A78AD" w:rsidRDefault="00DB1027">
      <w:pPr>
        <w:pStyle w:val="23"/>
        <w:widowControl w:val="0"/>
        <w:spacing w:after="0" w:line="240" w:lineRule="auto"/>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0A78AD" w:rsidRDefault="000A78AD">
      <w:pPr>
        <w:pStyle w:val="23"/>
        <w:widowControl w:val="0"/>
        <w:spacing w:after="0" w:line="240" w:lineRule="auto"/>
        <w:ind w:firstLine="420"/>
        <w:jc w:val="both"/>
        <w:rPr>
          <w:sz w:val="22"/>
        </w:rPr>
      </w:pPr>
    </w:p>
    <w:p w:rsidR="000A78AD" w:rsidRDefault="00DB1027">
      <w:pPr>
        <w:tabs>
          <w:tab w:val="left" w:pos="4036"/>
          <w:tab w:val="left" w:pos="8931"/>
        </w:tabs>
        <w:spacing w:after="200" w:line="276" w:lineRule="auto"/>
        <w:contextualSpacing/>
        <w:jc w:val="center"/>
        <w:rPr>
          <w:sz w:val="22"/>
        </w:rPr>
      </w:pPr>
      <w:r>
        <w:rPr>
          <w:sz w:val="22"/>
        </w:rPr>
        <w:t>11.</w:t>
      </w:r>
      <w:r>
        <w:rPr>
          <w:rFonts w:ascii="Calibri" w:hAnsi="Calibri"/>
          <w:sz w:val="22"/>
        </w:rPr>
        <w:t xml:space="preserve"> </w:t>
      </w:r>
      <w:r>
        <w:rPr>
          <w:sz w:val="22"/>
        </w:rPr>
        <w:t>Антикоррупционная оговорка</w:t>
      </w:r>
    </w:p>
    <w:p w:rsidR="000A78AD" w:rsidRDefault="00DB1027">
      <w:pPr>
        <w:ind w:firstLine="539"/>
        <w:jc w:val="both"/>
        <w:rPr>
          <w:sz w:val="22"/>
        </w:rPr>
      </w:pPr>
      <w:r>
        <w:rPr>
          <w:sz w:val="22"/>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A78AD" w:rsidRDefault="00DB1027">
      <w:pPr>
        <w:ind w:firstLine="539"/>
        <w:jc w:val="both"/>
        <w:rPr>
          <w:sz w:val="22"/>
        </w:rPr>
      </w:pPr>
      <w:r>
        <w:rP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A78AD" w:rsidRDefault="00DB1027">
      <w:pPr>
        <w:ind w:firstLine="539"/>
        <w:jc w:val="both"/>
        <w:rPr>
          <w:sz w:val="22"/>
        </w:rPr>
      </w:pPr>
      <w:r>
        <w:rPr>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A78AD" w:rsidRDefault="00DB1027">
      <w:pPr>
        <w:tabs>
          <w:tab w:val="left" w:pos="4036"/>
          <w:tab w:val="left" w:pos="8931"/>
        </w:tabs>
        <w:spacing w:after="200" w:line="276" w:lineRule="auto"/>
        <w:contextualSpacing/>
        <w:jc w:val="both"/>
        <w:rPr>
          <w:sz w:val="22"/>
        </w:rPr>
      </w:pPr>
      <w:r>
        <w:rPr>
          <w:sz w:val="22"/>
        </w:rPr>
        <w:t>не совершать иных действий, нарушающих антикоррупционное законодательство Российской Федерации.</w:t>
      </w:r>
    </w:p>
    <w:p w:rsidR="000A78AD" w:rsidRDefault="00DB1027">
      <w:pPr>
        <w:jc w:val="center"/>
        <w:rPr>
          <w:sz w:val="22"/>
        </w:rPr>
      </w:pPr>
      <w:r>
        <w:rPr>
          <w:sz w:val="22"/>
        </w:rPr>
        <w:t>12. Прочие условия</w:t>
      </w:r>
    </w:p>
    <w:p w:rsidR="000A78AD" w:rsidRDefault="00DB1027">
      <w:pPr>
        <w:ind w:firstLine="709"/>
        <w:jc w:val="both"/>
        <w:rPr>
          <w:sz w:val="22"/>
        </w:rPr>
      </w:pPr>
      <w:r>
        <w:rPr>
          <w:sz w:val="22"/>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0A78AD" w:rsidRDefault="00DB1027">
      <w:pPr>
        <w:ind w:firstLine="709"/>
        <w:jc w:val="both"/>
        <w:rPr>
          <w:sz w:val="22"/>
        </w:rPr>
      </w:pPr>
      <w:r>
        <w:rPr>
          <w:sz w:val="22"/>
        </w:rPr>
        <w:t>12.2.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0A78AD" w:rsidRDefault="00DB1027">
      <w:pPr>
        <w:widowControl w:val="0"/>
        <w:ind w:firstLine="709"/>
        <w:jc w:val="both"/>
        <w:rPr>
          <w:sz w:val="22"/>
        </w:rPr>
      </w:pPr>
      <w:r>
        <w:rPr>
          <w:sz w:val="22"/>
        </w:rPr>
        <w:t>12.3.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0A78AD" w:rsidRDefault="00DB1027">
      <w:pPr>
        <w:ind w:firstLine="709"/>
        <w:jc w:val="both"/>
        <w:rPr>
          <w:sz w:val="22"/>
        </w:rPr>
      </w:pPr>
      <w:r>
        <w:rPr>
          <w:sz w:val="22"/>
        </w:rPr>
        <w:t xml:space="preserve">12.4. По вопросам, не предусмотренным настоящим контрактом, стороны руководствуются действующим законодательством Российской Федерации. </w:t>
      </w:r>
    </w:p>
    <w:p w:rsidR="000A78AD" w:rsidRDefault="00DB1027">
      <w:pPr>
        <w:pStyle w:val="23"/>
        <w:spacing w:after="0" w:line="240" w:lineRule="auto"/>
        <w:ind w:firstLine="709"/>
        <w:jc w:val="both"/>
        <w:rPr>
          <w:sz w:val="22"/>
        </w:rPr>
      </w:pPr>
      <w:r>
        <w:rPr>
          <w:sz w:val="22"/>
        </w:rP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0A78AD" w:rsidRDefault="00DB1027">
      <w:pPr>
        <w:ind w:firstLine="709"/>
        <w:jc w:val="both"/>
        <w:rPr>
          <w:sz w:val="22"/>
        </w:rPr>
      </w:pPr>
      <w:r>
        <w:rPr>
          <w:sz w:val="22"/>
        </w:rPr>
        <w:t>12.6. К настоящему контракту прилагаются и являются его неотъемлемой частью:</w:t>
      </w:r>
    </w:p>
    <w:p w:rsidR="000A78AD" w:rsidRDefault="00DB1027">
      <w:pPr>
        <w:ind w:firstLine="709"/>
        <w:rPr>
          <w:sz w:val="22"/>
        </w:rPr>
      </w:pPr>
      <w:r>
        <w:rPr>
          <w:sz w:val="22"/>
        </w:rPr>
        <w:lastRenderedPageBreak/>
        <w:t xml:space="preserve">Приложение № 1 – «Расчет стоимости услуг» </w:t>
      </w:r>
    </w:p>
    <w:p w:rsidR="000A78AD" w:rsidRDefault="00DB1027">
      <w:pPr>
        <w:ind w:firstLine="709"/>
        <w:rPr>
          <w:sz w:val="22"/>
        </w:rPr>
      </w:pPr>
      <w:r>
        <w:rPr>
          <w:sz w:val="22"/>
        </w:rPr>
        <w:t>Приложение № 2 – «Техническое задание».</w:t>
      </w:r>
    </w:p>
    <w:p w:rsidR="000A78AD" w:rsidRDefault="000A78AD">
      <w:pPr>
        <w:rPr>
          <w:sz w:val="22"/>
        </w:rPr>
      </w:pPr>
    </w:p>
    <w:p w:rsidR="000A78AD" w:rsidRDefault="00DB1027">
      <w:pPr>
        <w:ind w:firstLine="709"/>
        <w:jc w:val="center"/>
        <w:rPr>
          <w:sz w:val="22"/>
        </w:rPr>
      </w:pPr>
      <w:r>
        <w:rPr>
          <w:sz w:val="22"/>
        </w:rPr>
        <w:t>13. Местонахождение, реквизиты и подписи сторон</w:t>
      </w:r>
    </w:p>
    <w:tbl>
      <w:tblPr>
        <w:tblW w:w="0" w:type="auto"/>
        <w:tblLayout w:type="fixed"/>
        <w:tblLook w:val="04A0" w:firstRow="1" w:lastRow="0" w:firstColumn="1" w:lastColumn="0" w:noHBand="0" w:noVBand="1"/>
      </w:tblPr>
      <w:tblGrid>
        <w:gridCol w:w="4877"/>
        <w:gridCol w:w="4477"/>
      </w:tblGrid>
      <w:tr w:rsidR="000A78AD">
        <w:tc>
          <w:tcPr>
            <w:tcW w:w="4877" w:type="dxa"/>
            <w:shd w:val="clear" w:color="auto" w:fill="auto"/>
            <w:tcMar>
              <w:top w:w="0" w:type="dxa"/>
              <w:left w:w="108" w:type="dxa"/>
              <w:bottom w:w="0" w:type="dxa"/>
              <w:right w:w="108" w:type="dxa"/>
            </w:tcMar>
            <w:vAlign w:val="center"/>
          </w:tcPr>
          <w:p w:rsidR="000A78AD" w:rsidRDefault="00DB1027">
            <w:pPr>
              <w:tabs>
                <w:tab w:val="left" w:pos="426"/>
                <w:tab w:val="left" w:pos="927"/>
              </w:tabs>
              <w:jc w:val="both"/>
              <w:rPr>
                <w:sz w:val="22"/>
              </w:rPr>
            </w:pPr>
            <w:r>
              <w:rPr>
                <w:sz w:val="22"/>
              </w:rPr>
              <w:t xml:space="preserve">ЗАКАЗЧИК    </w:t>
            </w:r>
          </w:p>
        </w:tc>
        <w:tc>
          <w:tcPr>
            <w:tcW w:w="4477" w:type="dxa"/>
            <w:shd w:val="clear" w:color="auto" w:fill="auto"/>
            <w:tcMar>
              <w:top w:w="0" w:type="dxa"/>
              <w:left w:w="108" w:type="dxa"/>
              <w:bottom w:w="0" w:type="dxa"/>
              <w:right w:w="108" w:type="dxa"/>
            </w:tcMar>
            <w:vAlign w:val="center"/>
          </w:tcPr>
          <w:p w:rsidR="000A78AD" w:rsidRDefault="00DB1027">
            <w:pPr>
              <w:tabs>
                <w:tab w:val="left" w:pos="426"/>
                <w:tab w:val="left" w:pos="927"/>
              </w:tabs>
              <w:jc w:val="both"/>
              <w:rPr>
                <w:sz w:val="22"/>
              </w:rPr>
            </w:pPr>
            <w:r>
              <w:rPr>
                <w:sz w:val="22"/>
              </w:rPr>
              <w:t>ИСПОЛНИТЕЛЬ</w:t>
            </w:r>
          </w:p>
        </w:tc>
      </w:tr>
      <w:tr w:rsidR="000A78AD">
        <w:tc>
          <w:tcPr>
            <w:tcW w:w="4877" w:type="dxa"/>
            <w:shd w:val="clear" w:color="auto" w:fill="auto"/>
            <w:tcMar>
              <w:top w:w="0" w:type="dxa"/>
              <w:left w:w="108" w:type="dxa"/>
              <w:bottom w:w="0" w:type="dxa"/>
              <w:right w:w="108" w:type="dxa"/>
            </w:tcMar>
            <w:vAlign w:val="center"/>
          </w:tcPr>
          <w:p w:rsidR="000A78AD" w:rsidRDefault="00DB1027">
            <w:pPr>
              <w:tabs>
                <w:tab w:val="left" w:pos="142"/>
              </w:tabs>
              <w:jc w:val="both"/>
              <w:rPr>
                <w:sz w:val="22"/>
              </w:rPr>
            </w:pPr>
            <w:r>
              <w:rPr>
                <w:sz w:val="22"/>
              </w:rPr>
              <w:t>Государственное бюджетное дошкольное образовательное учреждение детский сад № 109 комбинированного вида Фрунзенского района Санкт-Петербурга (ГБДОУ детский сад № 109 комбинированного вида Фрунзенского района Санкт-Петербурга)</w:t>
            </w:r>
          </w:p>
        </w:tc>
        <w:tc>
          <w:tcPr>
            <w:tcW w:w="4477" w:type="dxa"/>
            <w:shd w:val="clear" w:color="auto" w:fill="auto"/>
            <w:tcMar>
              <w:top w:w="0" w:type="dxa"/>
              <w:left w:w="108" w:type="dxa"/>
              <w:bottom w:w="0" w:type="dxa"/>
              <w:right w:w="108" w:type="dxa"/>
            </w:tcMar>
            <w:vAlign w:val="center"/>
          </w:tcPr>
          <w:p w:rsidR="000A78AD" w:rsidRDefault="000A78AD"/>
        </w:tc>
      </w:tr>
      <w:tr w:rsidR="000A78AD">
        <w:tc>
          <w:tcPr>
            <w:tcW w:w="4877" w:type="dxa"/>
            <w:shd w:val="clear" w:color="auto" w:fill="auto"/>
            <w:tcMar>
              <w:top w:w="0" w:type="dxa"/>
              <w:left w:w="108" w:type="dxa"/>
              <w:bottom w:w="0" w:type="dxa"/>
              <w:right w:w="108" w:type="dxa"/>
            </w:tcMar>
            <w:vAlign w:val="center"/>
          </w:tcPr>
          <w:p w:rsidR="000A78AD" w:rsidRDefault="00DB1027">
            <w:pPr>
              <w:tabs>
                <w:tab w:val="left" w:pos="142"/>
              </w:tabs>
              <w:jc w:val="both"/>
              <w:rPr>
                <w:sz w:val="22"/>
              </w:rPr>
            </w:pPr>
            <w:r>
              <w:rPr>
                <w:sz w:val="22"/>
              </w:rPr>
              <w:t>ИНН 7816156527 / КПП781601001</w:t>
            </w:r>
          </w:p>
        </w:tc>
        <w:tc>
          <w:tcPr>
            <w:tcW w:w="4477" w:type="dxa"/>
            <w:shd w:val="clear" w:color="auto" w:fill="auto"/>
            <w:tcMar>
              <w:top w:w="0" w:type="dxa"/>
              <w:left w:w="108" w:type="dxa"/>
              <w:bottom w:w="0" w:type="dxa"/>
              <w:right w:w="108" w:type="dxa"/>
            </w:tcMar>
            <w:vAlign w:val="center"/>
          </w:tcPr>
          <w:p w:rsidR="000A78AD" w:rsidRDefault="000A78AD"/>
        </w:tc>
      </w:tr>
      <w:tr w:rsidR="000A78AD">
        <w:tc>
          <w:tcPr>
            <w:tcW w:w="4877" w:type="dxa"/>
            <w:shd w:val="clear" w:color="auto" w:fill="auto"/>
            <w:tcMar>
              <w:top w:w="0" w:type="dxa"/>
              <w:left w:w="108" w:type="dxa"/>
              <w:bottom w:w="0" w:type="dxa"/>
              <w:right w:w="108" w:type="dxa"/>
            </w:tcMar>
            <w:vAlign w:val="center"/>
          </w:tcPr>
          <w:p w:rsidR="000A78AD" w:rsidRDefault="00DB1027">
            <w:pPr>
              <w:tabs>
                <w:tab w:val="left" w:pos="142"/>
              </w:tabs>
              <w:jc w:val="both"/>
              <w:rPr>
                <w:sz w:val="22"/>
              </w:rPr>
            </w:pPr>
            <w:r>
              <w:rPr>
                <w:sz w:val="22"/>
              </w:rPr>
              <w:t>ОГРН 1027807991474,</w:t>
            </w:r>
          </w:p>
        </w:tc>
        <w:tc>
          <w:tcPr>
            <w:tcW w:w="4477" w:type="dxa"/>
            <w:shd w:val="clear" w:color="auto" w:fill="auto"/>
            <w:tcMar>
              <w:top w:w="0" w:type="dxa"/>
              <w:left w:w="108" w:type="dxa"/>
              <w:bottom w:w="0" w:type="dxa"/>
              <w:right w:w="108" w:type="dxa"/>
            </w:tcMar>
            <w:vAlign w:val="center"/>
          </w:tcPr>
          <w:p w:rsidR="000A78AD" w:rsidRDefault="000A78AD">
            <w:pPr>
              <w:rPr>
                <w:sz w:val="22"/>
              </w:rPr>
            </w:pPr>
          </w:p>
        </w:tc>
      </w:tr>
      <w:tr w:rsidR="000A78AD">
        <w:tc>
          <w:tcPr>
            <w:tcW w:w="4877" w:type="dxa"/>
            <w:shd w:val="clear" w:color="auto" w:fill="auto"/>
            <w:tcMar>
              <w:top w:w="0" w:type="dxa"/>
              <w:left w:w="108" w:type="dxa"/>
              <w:bottom w:w="0" w:type="dxa"/>
              <w:right w:w="108" w:type="dxa"/>
            </w:tcMar>
            <w:vAlign w:val="center"/>
          </w:tcPr>
          <w:p w:rsidR="000A78AD" w:rsidRDefault="00DB1027">
            <w:pPr>
              <w:tabs>
                <w:tab w:val="left" w:pos="142"/>
              </w:tabs>
              <w:jc w:val="both"/>
              <w:rPr>
                <w:sz w:val="22"/>
              </w:rPr>
            </w:pPr>
            <w:r>
              <w:rPr>
                <w:sz w:val="22"/>
              </w:rPr>
              <w:t>ОКТМО 40907000,</w:t>
            </w:r>
          </w:p>
        </w:tc>
        <w:tc>
          <w:tcPr>
            <w:tcW w:w="4477" w:type="dxa"/>
            <w:shd w:val="clear" w:color="auto" w:fill="auto"/>
            <w:tcMar>
              <w:top w:w="0" w:type="dxa"/>
              <w:left w:w="108" w:type="dxa"/>
              <w:bottom w:w="0" w:type="dxa"/>
              <w:right w:w="108" w:type="dxa"/>
            </w:tcMar>
            <w:vAlign w:val="center"/>
          </w:tcPr>
          <w:p w:rsidR="000A78AD" w:rsidRDefault="000A78AD">
            <w:pPr>
              <w:rPr>
                <w:sz w:val="22"/>
              </w:rPr>
            </w:pPr>
          </w:p>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ОКПО 53210542, ОКВЭД 85.11,</w:t>
            </w:r>
          </w:p>
        </w:tc>
        <w:tc>
          <w:tcPr>
            <w:tcW w:w="4477" w:type="dxa"/>
            <w:shd w:val="clear" w:color="auto" w:fill="auto"/>
            <w:tcMar>
              <w:top w:w="0" w:type="dxa"/>
              <w:left w:w="108" w:type="dxa"/>
              <w:bottom w:w="0" w:type="dxa"/>
              <w:right w:w="108" w:type="dxa"/>
            </w:tcMar>
            <w:vAlign w:val="center"/>
          </w:tcPr>
          <w:p w:rsidR="000A78AD" w:rsidRDefault="000A78AD"/>
        </w:tc>
      </w:tr>
      <w:tr w:rsidR="000A78AD">
        <w:trPr>
          <w:trHeight w:val="588"/>
        </w:trPr>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Юридический адрес: 192281, Санкт-Петербург, проспект Дунайский, дом 33, корпус 3, Литер А</w:t>
            </w:r>
          </w:p>
        </w:tc>
        <w:tc>
          <w:tcPr>
            <w:tcW w:w="4477" w:type="dxa"/>
            <w:shd w:val="clear" w:color="auto" w:fill="auto"/>
            <w:tcMar>
              <w:top w:w="0" w:type="dxa"/>
              <w:left w:w="108" w:type="dxa"/>
              <w:bottom w:w="0" w:type="dxa"/>
              <w:right w:w="108" w:type="dxa"/>
            </w:tcMar>
            <w:vAlign w:val="center"/>
          </w:tcPr>
          <w:p w:rsidR="000A78AD" w:rsidRDefault="000A78AD"/>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Платежные реквизиты:</w:t>
            </w:r>
          </w:p>
        </w:tc>
        <w:tc>
          <w:tcPr>
            <w:tcW w:w="4477" w:type="dxa"/>
            <w:shd w:val="clear" w:color="auto" w:fill="auto"/>
            <w:tcMar>
              <w:top w:w="0" w:type="dxa"/>
              <w:left w:w="108" w:type="dxa"/>
              <w:bottom w:w="0" w:type="dxa"/>
              <w:right w:w="108" w:type="dxa"/>
            </w:tcMar>
            <w:vAlign w:val="center"/>
          </w:tcPr>
          <w:p w:rsidR="000A78AD" w:rsidRDefault="000A78AD">
            <w:pPr>
              <w:rPr>
                <w:sz w:val="22"/>
              </w:rPr>
            </w:pPr>
          </w:p>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Номер казначейского счета        03224643400000007200</w:t>
            </w:r>
          </w:p>
        </w:tc>
        <w:tc>
          <w:tcPr>
            <w:tcW w:w="4477" w:type="dxa"/>
            <w:shd w:val="clear" w:color="auto" w:fill="auto"/>
            <w:tcMar>
              <w:top w:w="0" w:type="dxa"/>
              <w:left w:w="108" w:type="dxa"/>
              <w:bottom w:w="0" w:type="dxa"/>
              <w:right w:w="108" w:type="dxa"/>
            </w:tcMar>
            <w:vAlign w:val="center"/>
          </w:tcPr>
          <w:p w:rsidR="000A78AD" w:rsidRDefault="000A78AD"/>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Единый казначейский счет (ЕКС)</w:t>
            </w:r>
          </w:p>
          <w:p w:rsidR="000A78AD" w:rsidRDefault="00DB1027">
            <w:pPr>
              <w:rPr>
                <w:sz w:val="22"/>
              </w:rPr>
            </w:pPr>
            <w:r>
              <w:rPr>
                <w:sz w:val="22"/>
              </w:rPr>
              <w:t>(корр. счет банка) 40102810945370000005</w:t>
            </w:r>
          </w:p>
        </w:tc>
        <w:tc>
          <w:tcPr>
            <w:tcW w:w="4477" w:type="dxa"/>
            <w:shd w:val="clear" w:color="auto" w:fill="auto"/>
            <w:tcMar>
              <w:top w:w="0" w:type="dxa"/>
              <w:left w:w="108" w:type="dxa"/>
              <w:bottom w:w="0" w:type="dxa"/>
              <w:right w:w="108" w:type="dxa"/>
            </w:tcMar>
            <w:vAlign w:val="center"/>
          </w:tcPr>
          <w:p w:rsidR="000A78AD" w:rsidRDefault="000A78AD">
            <w:pPr>
              <w:rPr>
                <w:sz w:val="22"/>
              </w:rPr>
            </w:pPr>
          </w:p>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ОКЦ № 1 СЗГУ Банка России//УФК по г. Санкт-Петербургу, г Санкт-Петербург, БИК 014030106</w:t>
            </w:r>
          </w:p>
        </w:tc>
        <w:tc>
          <w:tcPr>
            <w:tcW w:w="4477" w:type="dxa"/>
            <w:shd w:val="clear" w:color="auto" w:fill="auto"/>
            <w:tcMar>
              <w:top w:w="0" w:type="dxa"/>
              <w:left w:w="108" w:type="dxa"/>
              <w:bottom w:w="0" w:type="dxa"/>
              <w:right w:w="108" w:type="dxa"/>
            </w:tcMar>
            <w:vAlign w:val="center"/>
          </w:tcPr>
          <w:p w:rsidR="000A78AD" w:rsidRDefault="000A78AD">
            <w:pPr>
              <w:rPr>
                <w:sz w:val="22"/>
              </w:rPr>
            </w:pPr>
          </w:p>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Л/с 0661048 в Комитете финансов    Санкт-Петербурга</w:t>
            </w:r>
          </w:p>
        </w:tc>
        <w:tc>
          <w:tcPr>
            <w:tcW w:w="4477" w:type="dxa"/>
            <w:shd w:val="clear" w:color="auto" w:fill="auto"/>
            <w:tcMar>
              <w:top w:w="0" w:type="dxa"/>
              <w:left w:w="108" w:type="dxa"/>
              <w:bottom w:w="0" w:type="dxa"/>
              <w:right w:w="108" w:type="dxa"/>
            </w:tcMar>
            <w:vAlign w:val="center"/>
          </w:tcPr>
          <w:p w:rsidR="000A78AD" w:rsidRDefault="000A78AD">
            <w:pPr>
              <w:rPr>
                <w:sz w:val="22"/>
              </w:rPr>
            </w:pPr>
          </w:p>
        </w:tc>
      </w:tr>
      <w:tr w:rsidR="000A78AD">
        <w:tc>
          <w:tcPr>
            <w:tcW w:w="4877" w:type="dxa"/>
            <w:shd w:val="clear" w:color="auto" w:fill="auto"/>
            <w:tcMar>
              <w:top w:w="0" w:type="dxa"/>
              <w:left w:w="108" w:type="dxa"/>
              <w:bottom w:w="0" w:type="dxa"/>
              <w:right w:w="108" w:type="dxa"/>
            </w:tcMar>
            <w:vAlign w:val="center"/>
          </w:tcPr>
          <w:p w:rsidR="000A78AD" w:rsidRDefault="00DB1027">
            <w:pPr>
              <w:rPr>
                <w:sz w:val="22"/>
              </w:rPr>
            </w:pPr>
            <w:r>
              <w:rPr>
                <w:sz w:val="22"/>
              </w:rPr>
              <w:t>Тел. 246-22-32, бухгалтерия тел. 246-22-33,</w:t>
            </w:r>
          </w:p>
          <w:p w:rsidR="000A78AD" w:rsidRDefault="008C5B3B">
            <w:pPr>
              <w:rPr>
                <w:sz w:val="22"/>
              </w:rPr>
            </w:pPr>
            <w:hyperlink r:id="rId5" w:history="1">
              <w:r w:rsidR="00DB1027">
                <w:rPr>
                  <w:sz w:val="22"/>
                </w:rPr>
                <w:t>ds.109.frunrn@rambler.ru</w:t>
              </w:r>
            </w:hyperlink>
          </w:p>
          <w:p w:rsidR="000A78AD" w:rsidRDefault="000A78AD">
            <w:pPr>
              <w:rPr>
                <w:sz w:val="22"/>
              </w:rPr>
            </w:pPr>
          </w:p>
          <w:p w:rsidR="000A78AD" w:rsidRDefault="00DB1027">
            <w:pPr>
              <w:rPr>
                <w:sz w:val="22"/>
              </w:rPr>
            </w:pPr>
            <w:r>
              <w:rPr>
                <w:sz w:val="22"/>
              </w:rPr>
              <w:t>Заведующий _ Лоза О.А.</w:t>
            </w:r>
          </w:p>
        </w:tc>
        <w:tc>
          <w:tcPr>
            <w:tcW w:w="4477" w:type="dxa"/>
            <w:shd w:val="clear" w:color="auto" w:fill="auto"/>
            <w:tcMar>
              <w:top w:w="0" w:type="dxa"/>
              <w:left w:w="108" w:type="dxa"/>
              <w:bottom w:w="0" w:type="dxa"/>
              <w:right w:w="108" w:type="dxa"/>
            </w:tcMar>
            <w:vAlign w:val="center"/>
          </w:tcPr>
          <w:p w:rsidR="000A78AD" w:rsidRDefault="000A78AD">
            <w:pPr>
              <w:rPr>
                <w:sz w:val="22"/>
              </w:rPr>
            </w:pPr>
          </w:p>
          <w:p w:rsidR="000A78AD" w:rsidRDefault="000A78AD">
            <w:pPr>
              <w:rPr>
                <w:sz w:val="22"/>
              </w:rPr>
            </w:pPr>
          </w:p>
          <w:p w:rsidR="000A78AD" w:rsidRDefault="000A78AD">
            <w:pPr>
              <w:rPr>
                <w:sz w:val="22"/>
              </w:rPr>
            </w:pPr>
          </w:p>
          <w:p w:rsidR="000A78AD" w:rsidRDefault="000A78AD">
            <w:pPr>
              <w:rPr>
                <w:sz w:val="22"/>
              </w:rPr>
            </w:pPr>
          </w:p>
        </w:tc>
      </w:tr>
    </w:tbl>
    <w:p w:rsidR="000A78AD" w:rsidRDefault="000A78AD">
      <w:pPr>
        <w:jc w:val="right"/>
        <w:rPr>
          <w:sz w:val="22"/>
        </w:rPr>
      </w:pPr>
    </w:p>
    <w:p w:rsidR="000A78AD" w:rsidRDefault="000A78AD">
      <w:pPr>
        <w:jc w:val="right"/>
        <w:rPr>
          <w:sz w:val="22"/>
        </w:rPr>
      </w:pPr>
    </w:p>
    <w:p w:rsidR="000A78AD" w:rsidRDefault="000A78AD">
      <w:pPr>
        <w:jc w:val="right"/>
        <w:rPr>
          <w:sz w:val="22"/>
        </w:rPr>
      </w:pPr>
    </w:p>
    <w:p w:rsidR="000A78AD" w:rsidRDefault="000A78AD">
      <w:pPr>
        <w:jc w:val="right"/>
        <w:rPr>
          <w:sz w:val="22"/>
        </w:rPr>
      </w:pPr>
    </w:p>
    <w:p w:rsidR="000A78AD" w:rsidRDefault="000A78AD">
      <w:pPr>
        <w:jc w:val="right"/>
        <w:rPr>
          <w:sz w:val="22"/>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DB1027" w:rsidRDefault="00DB1027">
      <w:pPr>
        <w:ind w:firstLine="284"/>
        <w:jc w:val="right"/>
        <w:rPr>
          <w:sz w:val="18"/>
        </w:rPr>
      </w:pPr>
    </w:p>
    <w:p w:rsidR="00DB1027" w:rsidRDefault="00DB1027">
      <w:pPr>
        <w:ind w:firstLine="284"/>
        <w:jc w:val="right"/>
        <w:rPr>
          <w:sz w:val="18"/>
        </w:rPr>
      </w:pPr>
    </w:p>
    <w:p w:rsidR="00DB1027" w:rsidRDefault="00DB1027">
      <w:pPr>
        <w:ind w:firstLine="284"/>
        <w:jc w:val="right"/>
        <w:rPr>
          <w:sz w:val="18"/>
        </w:rPr>
      </w:pPr>
    </w:p>
    <w:p w:rsidR="00DB1027" w:rsidRDefault="00DB1027">
      <w:pPr>
        <w:ind w:firstLine="284"/>
        <w:jc w:val="right"/>
        <w:rPr>
          <w:sz w:val="18"/>
        </w:rPr>
      </w:pPr>
    </w:p>
    <w:p w:rsidR="00DB1027" w:rsidRDefault="00DB1027">
      <w:pPr>
        <w:ind w:firstLine="284"/>
        <w:jc w:val="right"/>
        <w:rPr>
          <w:sz w:val="18"/>
        </w:rPr>
      </w:pPr>
    </w:p>
    <w:p w:rsidR="000A78AD" w:rsidRDefault="000A78AD">
      <w:pPr>
        <w:ind w:firstLine="284"/>
        <w:jc w:val="right"/>
        <w:rPr>
          <w:sz w:val="18"/>
        </w:rPr>
      </w:pPr>
    </w:p>
    <w:p w:rsidR="000A78AD" w:rsidRDefault="000A78AD">
      <w:pPr>
        <w:ind w:firstLine="284"/>
        <w:jc w:val="right"/>
        <w:rPr>
          <w:sz w:val="18"/>
        </w:rPr>
      </w:pPr>
    </w:p>
    <w:p w:rsidR="000A78AD" w:rsidRDefault="00DB1027">
      <w:pPr>
        <w:ind w:firstLine="284"/>
        <w:jc w:val="right"/>
        <w:rPr>
          <w:sz w:val="18"/>
        </w:rPr>
      </w:pPr>
      <w:r>
        <w:rPr>
          <w:sz w:val="18"/>
        </w:rPr>
        <w:lastRenderedPageBreak/>
        <w:t>Приложение № 1</w:t>
      </w:r>
    </w:p>
    <w:p w:rsidR="000A78AD" w:rsidRDefault="00DB1027">
      <w:pPr>
        <w:ind w:firstLine="284"/>
        <w:jc w:val="right"/>
        <w:rPr>
          <w:sz w:val="18"/>
        </w:rPr>
      </w:pPr>
      <w:r>
        <w:rPr>
          <w:sz w:val="18"/>
        </w:rPr>
        <w:t xml:space="preserve">к контракту № </w:t>
      </w:r>
    </w:p>
    <w:p w:rsidR="000A78AD" w:rsidRDefault="00DB1027">
      <w:pPr>
        <w:ind w:firstLine="284"/>
        <w:jc w:val="right"/>
        <w:rPr>
          <w:sz w:val="18"/>
        </w:rPr>
      </w:pPr>
      <w:r>
        <w:rPr>
          <w:sz w:val="18"/>
        </w:rPr>
        <w:t xml:space="preserve">от </w:t>
      </w:r>
      <w:proofErr w:type="gramStart"/>
      <w:r>
        <w:rPr>
          <w:sz w:val="18"/>
        </w:rPr>
        <w:t xml:space="preserve">«  </w:t>
      </w:r>
      <w:proofErr w:type="gramEnd"/>
      <w:r>
        <w:rPr>
          <w:sz w:val="18"/>
        </w:rPr>
        <w:t xml:space="preserve"> » __</w:t>
      </w:r>
    </w:p>
    <w:p w:rsidR="000A78AD" w:rsidRDefault="000A78AD">
      <w:pPr>
        <w:ind w:firstLine="284"/>
        <w:jc w:val="both"/>
        <w:rPr>
          <w:sz w:val="18"/>
        </w:rPr>
      </w:pPr>
    </w:p>
    <w:p w:rsidR="000A78AD" w:rsidRDefault="00DB1027">
      <w:pPr>
        <w:ind w:firstLine="284"/>
        <w:jc w:val="center"/>
        <w:rPr>
          <w:sz w:val="18"/>
        </w:rPr>
      </w:pPr>
      <w:r>
        <w:rPr>
          <w:sz w:val="18"/>
        </w:rPr>
        <w:t>Расчет стоимости услуг</w:t>
      </w:r>
    </w:p>
    <w:p w:rsidR="000A78AD" w:rsidRDefault="000A78AD">
      <w:pPr>
        <w:ind w:firstLine="284"/>
        <w:jc w:val="both"/>
        <w:rPr>
          <w:sz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3067"/>
        <w:gridCol w:w="1465"/>
        <w:gridCol w:w="1134"/>
        <w:gridCol w:w="1701"/>
        <w:gridCol w:w="1736"/>
      </w:tblGrid>
      <w:tr w:rsidR="000A78AD">
        <w:trPr>
          <w:trHeight w:val="1329"/>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 п/п</w:t>
            </w:r>
          </w:p>
        </w:tc>
        <w:tc>
          <w:tcPr>
            <w:tcW w:w="3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Наименование товара (работы, услуги)</w:t>
            </w:r>
          </w:p>
          <w:p w:rsidR="000A78AD" w:rsidRDefault="000A78AD">
            <w:pPr>
              <w:ind w:firstLine="454"/>
              <w:jc w:val="center"/>
              <w:rPr>
                <w:sz w:val="18"/>
              </w:rPr>
            </w:pP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Ед. измерения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0A78AD" w:rsidRDefault="00DB1027">
            <w:pPr>
              <w:jc w:val="center"/>
              <w:rPr>
                <w:sz w:val="18"/>
              </w:rPr>
            </w:pPr>
            <w:r>
              <w:rPr>
                <w:sz w:val="18"/>
              </w:rPr>
              <w:t>Кол-во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Цена за ед., в том числе НДС, руб.</w:t>
            </w:r>
          </w:p>
        </w:tc>
        <w:tc>
          <w:tcPr>
            <w:tcW w:w="17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Стоимость за ед., в том числе НДС, руб.</w:t>
            </w:r>
          </w:p>
        </w:tc>
      </w:tr>
      <w:tr w:rsidR="000A78AD">
        <w:trPr>
          <w:trHeight w:val="500"/>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0A78AD">
            <w:pPr>
              <w:numPr>
                <w:ilvl w:val="0"/>
                <w:numId w:val="1"/>
              </w:numPr>
              <w:spacing w:after="200" w:line="276" w:lineRule="auto"/>
              <w:jc w:val="center"/>
              <w:rPr>
                <w:sz w:val="18"/>
              </w:rPr>
            </w:pPr>
          </w:p>
        </w:tc>
        <w:tc>
          <w:tcPr>
            <w:tcW w:w="3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 xml:space="preserve">Оказание услуг по эксплуатационно-техническому обслуживанию дверей противопожарных </w:t>
            </w:r>
            <w:proofErr w:type="spellStart"/>
            <w:r>
              <w:rPr>
                <w:sz w:val="18"/>
              </w:rPr>
              <w:t>однопольных</w:t>
            </w:r>
            <w:proofErr w:type="spellEnd"/>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квартал</w:t>
            </w:r>
          </w:p>
        </w:tc>
        <w:tc>
          <w:tcPr>
            <w:tcW w:w="1134" w:type="dxa"/>
            <w:tcBorders>
              <w:top w:val="single" w:sz="4" w:space="0" w:color="000000"/>
              <w:left w:val="single" w:sz="4" w:space="0" w:color="000000"/>
              <w:bottom w:val="single" w:sz="4" w:space="0" w:color="000000"/>
              <w:right w:val="single" w:sz="4" w:space="0" w:color="000000"/>
            </w:tcBorders>
            <w:vAlign w:val="center"/>
          </w:tcPr>
          <w:p w:rsidR="000A78AD" w:rsidRDefault="00DB1027">
            <w:pPr>
              <w:jc w:val="center"/>
              <w:rPr>
                <w:sz w:val="18"/>
              </w:rPr>
            </w:pPr>
            <w:r>
              <w:rPr>
                <w:sz w:val="18"/>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0A78AD">
            <w:pPr>
              <w:jc w:val="center"/>
              <w:rPr>
                <w:sz w:val="18"/>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0A78AD">
            <w:pPr>
              <w:jc w:val="center"/>
              <w:rPr>
                <w:sz w:val="18"/>
              </w:rPr>
            </w:pPr>
          </w:p>
        </w:tc>
      </w:tr>
      <w:tr w:rsidR="000A78AD">
        <w:trPr>
          <w:trHeight w:val="500"/>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spacing w:after="200" w:line="276" w:lineRule="auto"/>
              <w:jc w:val="center"/>
              <w:rPr>
                <w:sz w:val="18"/>
              </w:rPr>
            </w:pPr>
            <w:r>
              <w:rPr>
                <w:sz w:val="18"/>
              </w:rPr>
              <w:t>2.</w:t>
            </w:r>
          </w:p>
        </w:tc>
        <w:tc>
          <w:tcPr>
            <w:tcW w:w="3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DB1027">
            <w:pPr>
              <w:jc w:val="center"/>
              <w:rPr>
                <w:sz w:val="18"/>
              </w:rPr>
            </w:pPr>
            <w:r>
              <w:rPr>
                <w:sz w:val="18"/>
              </w:rPr>
              <w:t>Оказание услуг по эксплуатационно-техническому обслуживанию дверей противопожарных двупольных</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A78AD" w:rsidRDefault="00DB1027">
            <w:pPr>
              <w:jc w:val="center"/>
              <w:rPr>
                <w:sz w:val="18"/>
              </w:rPr>
            </w:pPr>
            <w:r>
              <w:rPr>
                <w:sz w:val="18"/>
              </w:rPr>
              <w:t>квартал</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78AD" w:rsidRDefault="00DB1027">
            <w:pPr>
              <w:jc w:val="center"/>
              <w:rPr>
                <w:sz w:val="18"/>
              </w:rPr>
            </w:pPr>
            <w:r>
              <w:rPr>
                <w:sz w:val="18"/>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0A78AD">
            <w:pPr>
              <w:jc w:val="center"/>
              <w:rPr>
                <w:sz w:val="18"/>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0A78AD">
            <w:pPr>
              <w:jc w:val="center"/>
              <w:rPr>
                <w:sz w:val="18"/>
              </w:rPr>
            </w:pPr>
          </w:p>
        </w:tc>
      </w:tr>
      <w:tr w:rsidR="000A78AD">
        <w:trPr>
          <w:trHeight w:val="345"/>
        </w:trPr>
        <w:tc>
          <w:tcPr>
            <w:tcW w:w="8184" w:type="dxa"/>
            <w:gridSpan w:val="5"/>
            <w:tcBorders>
              <w:top w:val="single" w:sz="4" w:space="0" w:color="000000"/>
              <w:left w:val="single" w:sz="4" w:space="0" w:color="000000"/>
              <w:bottom w:val="single" w:sz="4" w:space="0" w:color="000000"/>
              <w:right w:val="single" w:sz="4" w:space="0" w:color="000000"/>
            </w:tcBorders>
          </w:tcPr>
          <w:p w:rsidR="000A78AD" w:rsidRDefault="00DB1027">
            <w:pPr>
              <w:ind w:firstLine="454"/>
              <w:jc w:val="center"/>
              <w:rPr>
                <w:sz w:val="18"/>
              </w:rPr>
            </w:pPr>
            <w:r>
              <w:rPr>
                <w:sz w:val="18"/>
              </w:rPr>
              <w:t>ИТОГО:</w:t>
            </w:r>
          </w:p>
        </w:tc>
        <w:tc>
          <w:tcPr>
            <w:tcW w:w="17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78AD" w:rsidRDefault="000A78AD">
            <w:pPr>
              <w:ind w:firstLine="454"/>
              <w:jc w:val="center"/>
              <w:rPr>
                <w:sz w:val="18"/>
              </w:rPr>
            </w:pPr>
          </w:p>
        </w:tc>
      </w:tr>
    </w:tbl>
    <w:p w:rsidR="000A78AD" w:rsidRDefault="000A78AD">
      <w:pPr>
        <w:ind w:firstLine="284"/>
        <w:jc w:val="both"/>
        <w:rPr>
          <w:sz w:val="18"/>
        </w:rPr>
      </w:pPr>
    </w:p>
    <w:p w:rsidR="000A78AD" w:rsidRDefault="000A78AD">
      <w:pPr>
        <w:jc w:val="both"/>
        <w:rPr>
          <w:sz w:val="18"/>
        </w:rPr>
      </w:pPr>
    </w:p>
    <w:p w:rsidR="000A78AD" w:rsidRDefault="000A78AD">
      <w:pPr>
        <w:ind w:firstLine="284"/>
        <w:jc w:val="both"/>
        <w:rPr>
          <w:sz w:val="18"/>
        </w:rPr>
      </w:pPr>
    </w:p>
    <w:p w:rsidR="000A78AD" w:rsidRDefault="000A78AD">
      <w:pPr>
        <w:ind w:firstLine="284"/>
        <w:jc w:val="both"/>
        <w:rPr>
          <w:sz w:val="18"/>
        </w:rPr>
      </w:pPr>
    </w:p>
    <w:p w:rsidR="000A78AD" w:rsidRDefault="00DB1027">
      <w:pPr>
        <w:ind w:firstLine="284"/>
        <w:jc w:val="right"/>
        <w:rPr>
          <w:sz w:val="18"/>
        </w:rPr>
      </w:pPr>
      <w:r>
        <w:rPr>
          <w:sz w:val="18"/>
        </w:rPr>
        <w:t>Приложение № 2</w:t>
      </w:r>
    </w:p>
    <w:p w:rsidR="000A78AD" w:rsidRDefault="00DB1027">
      <w:pPr>
        <w:ind w:firstLine="284"/>
        <w:jc w:val="right"/>
        <w:rPr>
          <w:sz w:val="18"/>
        </w:rPr>
      </w:pPr>
      <w:r>
        <w:rPr>
          <w:sz w:val="18"/>
        </w:rPr>
        <w:t xml:space="preserve">к контракту № </w:t>
      </w:r>
    </w:p>
    <w:p w:rsidR="000A78AD" w:rsidRDefault="00DB1027">
      <w:pPr>
        <w:ind w:firstLine="284"/>
        <w:jc w:val="right"/>
        <w:rPr>
          <w:sz w:val="18"/>
        </w:rPr>
      </w:pPr>
      <w:r>
        <w:rPr>
          <w:sz w:val="18"/>
        </w:rPr>
        <w:t xml:space="preserve">от </w:t>
      </w:r>
      <w:proofErr w:type="gramStart"/>
      <w:r>
        <w:rPr>
          <w:sz w:val="18"/>
        </w:rPr>
        <w:t>«  »</w:t>
      </w:r>
      <w:proofErr w:type="gramEnd"/>
      <w:r>
        <w:rPr>
          <w:sz w:val="18"/>
        </w:rPr>
        <w:t xml:space="preserve"> ___</w:t>
      </w:r>
    </w:p>
    <w:p w:rsidR="000A78AD" w:rsidRDefault="000A78AD">
      <w:pPr>
        <w:ind w:firstLine="284"/>
        <w:jc w:val="both"/>
        <w:rPr>
          <w:sz w:val="18"/>
        </w:rPr>
      </w:pPr>
    </w:p>
    <w:p w:rsidR="000A78AD" w:rsidRDefault="00DB1027">
      <w:pPr>
        <w:ind w:firstLine="284"/>
        <w:jc w:val="center"/>
        <w:rPr>
          <w:sz w:val="18"/>
        </w:rPr>
      </w:pPr>
      <w:r>
        <w:rPr>
          <w:sz w:val="18"/>
        </w:rPr>
        <w:t>ТЕХНИЧЕСКОЕ ЗАДАНИЕ</w:t>
      </w:r>
    </w:p>
    <w:p w:rsidR="000A78AD" w:rsidRDefault="000A78AD">
      <w:pPr>
        <w:ind w:firstLine="284"/>
        <w:jc w:val="center"/>
        <w:rPr>
          <w:sz w:val="18"/>
        </w:rPr>
      </w:pPr>
    </w:p>
    <w:tbl>
      <w:tblPr>
        <w:tblW w:w="0" w:type="auto"/>
        <w:jc w:val="center"/>
        <w:tblLayout w:type="fixed"/>
        <w:tblLook w:val="04A0" w:firstRow="1" w:lastRow="0" w:firstColumn="1" w:lastColumn="0" w:noHBand="0" w:noVBand="1"/>
      </w:tblPr>
      <w:tblGrid>
        <w:gridCol w:w="522"/>
        <w:gridCol w:w="5059"/>
        <w:gridCol w:w="1526"/>
        <w:gridCol w:w="2464"/>
      </w:tblGrid>
      <w:tr w:rsidR="000A78AD">
        <w:trPr>
          <w:trHeight w:val="358"/>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0A78AD" w:rsidRDefault="00DB1027">
            <w:pPr>
              <w:jc w:val="center"/>
              <w:rPr>
                <w:sz w:val="18"/>
              </w:rPr>
            </w:pPr>
            <w:r>
              <w:rPr>
                <w:sz w:val="18"/>
              </w:rPr>
              <w:t>№ п/п</w:t>
            </w:r>
          </w:p>
        </w:tc>
        <w:tc>
          <w:tcPr>
            <w:tcW w:w="5059"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Наименование</w:t>
            </w:r>
          </w:p>
        </w:tc>
        <w:tc>
          <w:tcPr>
            <w:tcW w:w="1526" w:type="dxa"/>
            <w:tcBorders>
              <w:top w:val="single" w:sz="4" w:space="0" w:color="000000"/>
              <w:left w:val="single" w:sz="4" w:space="0" w:color="000000"/>
              <w:bottom w:val="single" w:sz="4" w:space="0" w:color="000000"/>
              <w:right w:val="single" w:sz="4" w:space="0" w:color="000000"/>
            </w:tcBorders>
            <w:vAlign w:val="center"/>
          </w:tcPr>
          <w:p w:rsidR="000A78AD" w:rsidRDefault="00DB1027">
            <w:pPr>
              <w:jc w:val="center"/>
              <w:rPr>
                <w:sz w:val="18"/>
              </w:rPr>
            </w:pPr>
            <w:r>
              <w:rPr>
                <w:sz w:val="18"/>
              </w:rPr>
              <w:t>Ед. измерения</w:t>
            </w:r>
          </w:p>
        </w:tc>
        <w:tc>
          <w:tcPr>
            <w:tcW w:w="2464"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Количество</w:t>
            </w:r>
          </w:p>
        </w:tc>
      </w:tr>
      <w:tr w:rsidR="000A78AD">
        <w:trPr>
          <w:trHeight w:val="358"/>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1</w:t>
            </w:r>
          </w:p>
        </w:tc>
        <w:tc>
          <w:tcPr>
            <w:tcW w:w="5059"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 xml:space="preserve">Дверь противопожарная </w:t>
            </w:r>
            <w:proofErr w:type="spellStart"/>
            <w:r>
              <w:rPr>
                <w:sz w:val="18"/>
              </w:rPr>
              <w:t>однопольная</w:t>
            </w:r>
            <w:proofErr w:type="spellEnd"/>
          </w:p>
        </w:tc>
        <w:tc>
          <w:tcPr>
            <w:tcW w:w="1526"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шт.</w:t>
            </w:r>
          </w:p>
        </w:tc>
        <w:tc>
          <w:tcPr>
            <w:tcW w:w="2464" w:type="dxa"/>
            <w:tcBorders>
              <w:top w:val="single" w:sz="4" w:space="0" w:color="000000"/>
              <w:left w:val="single" w:sz="4" w:space="0" w:color="000000"/>
              <w:bottom w:val="single" w:sz="4" w:space="0" w:color="000000"/>
              <w:right w:val="single" w:sz="4" w:space="0" w:color="000000"/>
            </w:tcBorders>
            <w:vAlign w:val="center"/>
          </w:tcPr>
          <w:p w:rsidR="000A78AD" w:rsidRDefault="008C5B3B">
            <w:pPr>
              <w:jc w:val="center"/>
              <w:rPr>
                <w:sz w:val="18"/>
              </w:rPr>
            </w:pPr>
            <w:r>
              <w:rPr>
                <w:sz w:val="18"/>
              </w:rPr>
              <w:t>11</w:t>
            </w:r>
          </w:p>
        </w:tc>
      </w:tr>
      <w:tr w:rsidR="000A78AD">
        <w:trPr>
          <w:trHeight w:val="358"/>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2</w:t>
            </w:r>
          </w:p>
        </w:tc>
        <w:tc>
          <w:tcPr>
            <w:tcW w:w="5059"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 xml:space="preserve">Дверь противопожарная двупольная </w:t>
            </w:r>
          </w:p>
        </w:tc>
        <w:tc>
          <w:tcPr>
            <w:tcW w:w="1526" w:type="dxa"/>
            <w:tcBorders>
              <w:top w:val="single" w:sz="4" w:space="0" w:color="000000"/>
              <w:left w:val="single" w:sz="4" w:space="0" w:color="000000"/>
              <w:bottom w:val="single" w:sz="4" w:space="0" w:color="000000"/>
              <w:right w:val="single" w:sz="4" w:space="0" w:color="000000"/>
            </w:tcBorders>
            <w:vAlign w:val="center"/>
          </w:tcPr>
          <w:p w:rsidR="000A78AD" w:rsidRDefault="00DB1027">
            <w:pPr>
              <w:ind w:firstLine="284"/>
              <w:jc w:val="center"/>
              <w:rPr>
                <w:sz w:val="18"/>
              </w:rPr>
            </w:pPr>
            <w:r>
              <w:rPr>
                <w:sz w:val="18"/>
              </w:rPr>
              <w:t>шт.</w:t>
            </w:r>
          </w:p>
        </w:tc>
        <w:tc>
          <w:tcPr>
            <w:tcW w:w="2464" w:type="dxa"/>
            <w:tcBorders>
              <w:top w:val="single" w:sz="4" w:space="0" w:color="000000"/>
              <w:left w:val="single" w:sz="4" w:space="0" w:color="000000"/>
              <w:bottom w:val="single" w:sz="4" w:space="0" w:color="000000"/>
              <w:right w:val="single" w:sz="4" w:space="0" w:color="000000"/>
            </w:tcBorders>
            <w:vAlign w:val="center"/>
          </w:tcPr>
          <w:p w:rsidR="000A78AD" w:rsidRDefault="008C5B3B">
            <w:pPr>
              <w:jc w:val="center"/>
              <w:rPr>
                <w:sz w:val="18"/>
              </w:rPr>
            </w:pPr>
            <w:r>
              <w:rPr>
                <w:sz w:val="18"/>
              </w:rPr>
              <w:t>2</w:t>
            </w:r>
          </w:p>
        </w:tc>
        <w:bookmarkStart w:id="0" w:name="_GoBack"/>
        <w:bookmarkEnd w:id="0"/>
      </w:tr>
    </w:tbl>
    <w:p w:rsidR="000A78AD" w:rsidRDefault="000A78AD">
      <w:pPr>
        <w:widowControl w:val="0"/>
        <w:ind w:firstLine="284"/>
        <w:contextualSpacing/>
        <w:jc w:val="both"/>
        <w:rPr>
          <w:sz w:val="18"/>
        </w:rPr>
      </w:pPr>
    </w:p>
    <w:p w:rsidR="000A78AD" w:rsidRDefault="00DB1027">
      <w:pPr>
        <w:widowControl w:val="0"/>
        <w:ind w:firstLine="284"/>
        <w:contextualSpacing/>
        <w:jc w:val="both"/>
        <w:rPr>
          <w:sz w:val="18"/>
        </w:rPr>
      </w:pPr>
      <w:r>
        <w:rPr>
          <w:sz w:val="18"/>
        </w:rPr>
        <w:t>1. Требования к качеству работ, к их техническим и функциональным и эксплуатационным характеристикам:</w:t>
      </w:r>
    </w:p>
    <w:p w:rsidR="000A78AD" w:rsidRDefault="00DB1027">
      <w:pPr>
        <w:ind w:firstLine="284"/>
        <w:jc w:val="both"/>
        <w:rPr>
          <w:sz w:val="18"/>
        </w:rPr>
      </w:pPr>
      <w:r>
        <w:rPr>
          <w:sz w:val="18"/>
        </w:rPr>
        <w:t xml:space="preserve">Безопасность выполняемых работ должна соответствовать требованиям, изложенным в следующих нормативных документах: </w:t>
      </w:r>
    </w:p>
    <w:p w:rsidR="000A78AD" w:rsidRDefault="00DB1027">
      <w:pPr>
        <w:ind w:firstLine="284"/>
        <w:jc w:val="both"/>
        <w:rPr>
          <w:sz w:val="18"/>
        </w:rPr>
      </w:pPr>
      <w:r>
        <w:rPr>
          <w:sz w:val="18"/>
        </w:rPr>
        <w:t>- СНиП 12-04-2002 (ч.2) «Безопасность труда в строительстве» (Утв. постановлением от 17 сентября 2002 г. N 123);</w:t>
      </w:r>
    </w:p>
    <w:p w:rsidR="000A78AD" w:rsidRDefault="00DB1027">
      <w:pPr>
        <w:ind w:firstLine="284"/>
        <w:jc w:val="both"/>
        <w:rPr>
          <w:sz w:val="18"/>
        </w:rPr>
      </w:pPr>
      <w:r>
        <w:rPr>
          <w:sz w:val="18"/>
        </w:rPr>
        <w:t>- Федеральный закон от 21.12.1994 г. № 69-ФЗ «О пожарной безопасности»;</w:t>
      </w:r>
    </w:p>
    <w:p w:rsidR="000A78AD" w:rsidRDefault="00DB1027">
      <w:pPr>
        <w:ind w:firstLine="284"/>
        <w:jc w:val="both"/>
        <w:rPr>
          <w:sz w:val="18"/>
        </w:rPr>
      </w:pPr>
      <w:r>
        <w:rPr>
          <w:sz w:val="18"/>
        </w:rPr>
        <w:t>- ГОСТ 12.1.004-91 «Система стандартов безопасности труда. Пожарная безопасность. Общие требования»;</w:t>
      </w:r>
    </w:p>
    <w:p w:rsidR="000A78AD" w:rsidRDefault="00DB1027">
      <w:pPr>
        <w:ind w:firstLine="284"/>
        <w:jc w:val="both"/>
        <w:rPr>
          <w:sz w:val="18"/>
        </w:rPr>
      </w:pPr>
      <w:r>
        <w:rPr>
          <w:sz w:val="18"/>
        </w:rPr>
        <w:t>- ГОСТ Р 50938-2013 Услуги бытовые. Ремонт, установка и техническое обслуживание электрических машин и приборов. Общие технические условия;</w:t>
      </w:r>
    </w:p>
    <w:p w:rsidR="000A78AD" w:rsidRDefault="00DB1027">
      <w:pPr>
        <w:ind w:firstLine="284"/>
        <w:jc w:val="both"/>
        <w:rPr>
          <w:sz w:val="18"/>
        </w:rPr>
      </w:pPr>
      <w:r>
        <w:rPr>
          <w:sz w:val="18"/>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r>
        <w:rPr>
          <w:rFonts w:ascii="Calibri" w:hAnsi="Calibri"/>
          <w:sz w:val="18"/>
        </w:rPr>
        <w:t xml:space="preserve"> </w:t>
      </w:r>
    </w:p>
    <w:p w:rsidR="000A78AD" w:rsidRDefault="00DB1027">
      <w:pPr>
        <w:ind w:firstLine="284"/>
        <w:jc w:val="both"/>
        <w:rPr>
          <w:sz w:val="18"/>
        </w:rPr>
      </w:pPr>
      <w:r>
        <w:rPr>
          <w:sz w:val="18"/>
        </w:rPr>
        <w:t>- ГОСТ Р 53300-2009 «Противодымная защита зданий и сооружений. Методы приемосдаточных и периодических испытаний»;</w:t>
      </w:r>
    </w:p>
    <w:p w:rsidR="000A78AD" w:rsidRDefault="00DB1027">
      <w:pPr>
        <w:ind w:firstLine="284"/>
        <w:jc w:val="both"/>
        <w:rPr>
          <w:sz w:val="18"/>
        </w:rPr>
      </w:pPr>
      <w:r>
        <w:rPr>
          <w:sz w:val="18"/>
        </w:rPr>
        <w:t>- Постановление Правительства РФ от 16 сентября 2020 г. N 1479 «Об утверждении Правил противопожарного режима в Российской Федерации»;</w:t>
      </w:r>
    </w:p>
    <w:p w:rsidR="000A78AD" w:rsidRDefault="00DB1027">
      <w:pPr>
        <w:ind w:firstLine="284"/>
        <w:jc w:val="both"/>
        <w:rPr>
          <w:sz w:val="18"/>
        </w:rPr>
      </w:pPr>
      <w:r>
        <w:rPr>
          <w:sz w:val="18"/>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rsidR="000A78AD" w:rsidRDefault="00DB1027">
      <w:pPr>
        <w:tabs>
          <w:tab w:val="left" w:pos="1134"/>
        </w:tabs>
        <w:ind w:firstLine="284"/>
        <w:jc w:val="both"/>
        <w:rPr>
          <w:sz w:val="18"/>
        </w:rPr>
      </w:pPr>
      <w:r>
        <w:rPr>
          <w:sz w:val="18"/>
        </w:rPr>
        <w:t>- Прочими законами, нормами и правилами, утвержденными в Российской Федерации и актуальными на дату проведения работ.</w:t>
      </w:r>
    </w:p>
    <w:p w:rsidR="000A78AD" w:rsidRDefault="00DB1027">
      <w:pPr>
        <w:tabs>
          <w:tab w:val="left" w:pos="1134"/>
        </w:tabs>
        <w:ind w:firstLine="284"/>
        <w:jc w:val="both"/>
        <w:rPr>
          <w:sz w:val="18"/>
        </w:rPr>
      </w:pPr>
      <w:r>
        <w:rPr>
          <w:sz w:val="18"/>
        </w:rPr>
        <w:t>1.1. Во время выполнения работ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rsidR="000A78AD" w:rsidRDefault="00DB1027">
      <w:pPr>
        <w:tabs>
          <w:tab w:val="left" w:pos="1134"/>
        </w:tabs>
        <w:ind w:firstLine="284"/>
        <w:jc w:val="both"/>
        <w:rPr>
          <w:sz w:val="18"/>
        </w:rPr>
      </w:pPr>
      <w:r>
        <w:rPr>
          <w:sz w:val="18"/>
        </w:rPr>
        <w:t>1.2. 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rsidR="000A78AD" w:rsidRDefault="00DB1027">
      <w:pPr>
        <w:tabs>
          <w:tab w:val="left" w:pos="1134"/>
        </w:tabs>
        <w:ind w:firstLine="284"/>
        <w:jc w:val="both"/>
        <w:rPr>
          <w:sz w:val="18"/>
        </w:rPr>
      </w:pPr>
      <w:r>
        <w:rPr>
          <w:sz w:val="18"/>
        </w:rPr>
        <w:t>1.3.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0A78AD" w:rsidRDefault="00DB1027">
      <w:pPr>
        <w:tabs>
          <w:tab w:val="left" w:pos="1134"/>
        </w:tabs>
        <w:ind w:firstLine="284"/>
        <w:jc w:val="both"/>
        <w:rPr>
          <w:sz w:val="18"/>
        </w:rPr>
      </w:pPr>
      <w:r>
        <w:rPr>
          <w:sz w:val="18"/>
        </w:rPr>
        <w:t>1.4. Исполнитель обязан обеспечить свой персонал всем необходимым инструментом и приспособлением.</w:t>
      </w:r>
    </w:p>
    <w:p w:rsidR="000A78AD" w:rsidRDefault="00DB1027">
      <w:pPr>
        <w:tabs>
          <w:tab w:val="left" w:pos="1134"/>
        </w:tabs>
        <w:ind w:firstLine="284"/>
        <w:jc w:val="both"/>
        <w:rPr>
          <w:sz w:val="18"/>
        </w:rPr>
      </w:pPr>
      <w:r>
        <w:rPr>
          <w:sz w:val="18"/>
        </w:rPr>
        <w:t>1.5. Все оборудование, используемое Исполнителем для оказания услуг, должно быть сертифицировано.</w:t>
      </w:r>
    </w:p>
    <w:p w:rsidR="000A78AD" w:rsidRDefault="00DB1027">
      <w:pPr>
        <w:tabs>
          <w:tab w:val="left" w:pos="1134"/>
        </w:tabs>
        <w:ind w:firstLine="284"/>
        <w:jc w:val="both"/>
        <w:rPr>
          <w:sz w:val="18"/>
        </w:rPr>
      </w:pPr>
      <w:r>
        <w:rPr>
          <w:sz w:val="18"/>
        </w:rPr>
        <w:t>1.6.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0A78AD" w:rsidRDefault="00DB1027">
      <w:pPr>
        <w:ind w:firstLine="284"/>
        <w:jc w:val="both"/>
        <w:rPr>
          <w:sz w:val="18"/>
        </w:rPr>
      </w:pPr>
      <w:r>
        <w:rPr>
          <w:sz w:val="18"/>
        </w:rPr>
        <w:t>1.7. 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rsidR="000A78AD" w:rsidRDefault="00DB1027">
      <w:pPr>
        <w:tabs>
          <w:tab w:val="left" w:pos="284"/>
          <w:tab w:val="left" w:pos="993"/>
        </w:tabs>
        <w:ind w:firstLine="284"/>
        <w:jc w:val="both"/>
        <w:rPr>
          <w:sz w:val="18"/>
        </w:rPr>
      </w:pPr>
      <w:r>
        <w:rPr>
          <w:sz w:val="18"/>
        </w:rPr>
        <w:lastRenderedPageBreak/>
        <w:t xml:space="preserve">-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w:t>
      </w:r>
      <w:proofErr w:type="gramStart"/>
      <w:r>
        <w:rPr>
          <w:sz w:val="18"/>
        </w:rPr>
        <w:t>требований Правил</w:t>
      </w:r>
      <w:proofErr w:type="gramEnd"/>
      <w:r>
        <w:rPr>
          <w:sz w:val="18"/>
        </w:rPr>
        <w:t xml:space="preserve">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rsidR="000A78AD" w:rsidRDefault="00DB1027">
      <w:pPr>
        <w:tabs>
          <w:tab w:val="left" w:pos="284"/>
          <w:tab w:val="left" w:pos="993"/>
        </w:tabs>
        <w:ind w:firstLine="284"/>
        <w:jc w:val="both"/>
        <w:rPr>
          <w:sz w:val="18"/>
        </w:rPr>
      </w:pPr>
      <w:r>
        <w:rPr>
          <w:sz w:val="18"/>
        </w:rPr>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rsidR="000A78AD" w:rsidRDefault="00DB1027">
      <w:pPr>
        <w:tabs>
          <w:tab w:val="left" w:pos="284"/>
          <w:tab w:val="left" w:pos="993"/>
        </w:tabs>
        <w:ind w:firstLine="284"/>
        <w:jc w:val="both"/>
        <w:rPr>
          <w:sz w:val="18"/>
        </w:rPr>
      </w:pPr>
      <w:r>
        <w:rPr>
          <w:sz w:val="18"/>
        </w:rPr>
        <w:t xml:space="preserve">- Качество оказываемых услуг должно обеспечить бесперебойную, безаварийную работу и противопожарных дверей. </w:t>
      </w:r>
    </w:p>
    <w:p w:rsidR="000A78AD" w:rsidRDefault="00DB1027">
      <w:pPr>
        <w:tabs>
          <w:tab w:val="left" w:pos="284"/>
          <w:tab w:val="left" w:pos="993"/>
        </w:tabs>
        <w:ind w:firstLine="284"/>
        <w:jc w:val="both"/>
        <w:rPr>
          <w:sz w:val="18"/>
        </w:rPr>
      </w:pPr>
      <w:r>
        <w:rPr>
          <w:sz w:val="18"/>
        </w:rPr>
        <w:t>- Гарантия качества на оказанные услуги: 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rsidR="000A78AD" w:rsidRDefault="00DB1027">
      <w:pPr>
        <w:tabs>
          <w:tab w:val="left" w:pos="284"/>
          <w:tab w:val="left" w:pos="993"/>
        </w:tabs>
        <w:ind w:firstLine="284"/>
        <w:jc w:val="both"/>
        <w:rPr>
          <w:sz w:val="18"/>
        </w:rPr>
      </w:pPr>
      <w:r>
        <w:rPr>
          <w:sz w:val="18"/>
        </w:rPr>
        <w:t>- Исполнитель обязан безвозмездно устранять недостатки, выявленные Заказчиком в случае некачественного оказания услуг.</w:t>
      </w:r>
    </w:p>
    <w:p w:rsidR="000A78AD" w:rsidRDefault="00DB1027">
      <w:pPr>
        <w:tabs>
          <w:tab w:val="left" w:pos="284"/>
          <w:tab w:val="left" w:pos="993"/>
        </w:tabs>
        <w:ind w:firstLine="284"/>
        <w:jc w:val="both"/>
        <w:rPr>
          <w:sz w:val="18"/>
        </w:rPr>
      </w:pPr>
      <w:r>
        <w:rPr>
          <w:sz w:val="18"/>
        </w:rPr>
        <w:t>Дополнительные требования:</w:t>
      </w:r>
    </w:p>
    <w:p w:rsidR="000A78AD" w:rsidRDefault="00DB1027">
      <w:pPr>
        <w:tabs>
          <w:tab w:val="left" w:pos="284"/>
          <w:tab w:val="left" w:pos="993"/>
        </w:tabs>
        <w:ind w:firstLine="284"/>
        <w:jc w:val="both"/>
        <w:rPr>
          <w:sz w:val="18"/>
        </w:rPr>
      </w:pPr>
      <w:r>
        <w:rPr>
          <w:sz w:val="18"/>
        </w:rPr>
        <w:t xml:space="preserve">- Наличие действующей лицензии на монтаж, техническое обслуживание и ремонт заполнений проемов в противопожарных преградах в соответствии с требованиями пункта 15 статьи 12 Федерального закона от 04.05.2011 г. № 99-ФЗ «О лицензировании отдельных видов деятельности» и пункта 8 Приложения к ППРФ от 28 июля 2020 г. N 1128. </w:t>
      </w:r>
    </w:p>
    <w:p w:rsidR="000A78AD" w:rsidRDefault="000A78AD">
      <w:pPr>
        <w:ind w:firstLine="284"/>
        <w:jc w:val="both"/>
        <w:rPr>
          <w:sz w:val="18"/>
        </w:rPr>
      </w:pPr>
    </w:p>
    <w:p w:rsidR="000A78AD" w:rsidRDefault="00DB1027">
      <w:pPr>
        <w:tabs>
          <w:tab w:val="left" w:pos="993"/>
          <w:tab w:val="center" w:pos="4677"/>
          <w:tab w:val="right" w:pos="9355"/>
        </w:tabs>
        <w:ind w:firstLine="284"/>
        <w:jc w:val="both"/>
        <w:rPr>
          <w:sz w:val="18"/>
        </w:rPr>
      </w:pPr>
      <w:r>
        <w:rPr>
          <w:sz w:val="18"/>
        </w:rPr>
        <w:t>2. Содержание регламента технического обслуживания противопожарных дверей</w:t>
      </w:r>
    </w:p>
    <w:p w:rsidR="000A78AD" w:rsidRDefault="00DB1027">
      <w:pPr>
        <w:tabs>
          <w:tab w:val="left" w:pos="993"/>
          <w:tab w:val="center" w:pos="4677"/>
          <w:tab w:val="right" w:pos="9355"/>
        </w:tabs>
        <w:ind w:firstLine="284"/>
        <w:jc w:val="both"/>
        <w:rPr>
          <w:sz w:val="18"/>
        </w:rPr>
      </w:pPr>
      <w:r>
        <w:rPr>
          <w:sz w:val="18"/>
        </w:rPr>
        <w:t>В ходе проведения технического обслуживания противопожарных дверей контролируется:</w:t>
      </w:r>
    </w:p>
    <w:p w:rsidR="000A78AD" w:rsidRDefault="00DB1027">
      <w:pPr>
        <w:tabs>
          <w:tab w:val="left" w:pos="993"/>
          <w:tab w:val="center" w:pos="4677"/>
          <w:tab w:val="right" w:pos="9355"/>
        </w:tabs>
        <w:ind w:firstLine="284"/>
        <w:jc w:val="both"/>
        <w:rPr>
          <w:sz w:val="18"/>
        </w:rPr>
      </w:pPr>
      <w:r>
        <w:rPr>
          <w:sz w:val="18"/>
        </w:rPr>
        <w:t>2.1. Визуальный осмотр составных частей противопожарных дверей, в том числе доводчиков, петель, ручек, замков, уплотнителей, вспенивающейся ленты с целью проверки отсутствия механических повреждений, коррозии, грязи и проверки прочности крепления.</w:t>
      </w:r>
    </w:p>
    <w:p w:rsidR="000A78AD" w:rsidRDefault="00DB1027">
      <w:pPr>
        <w:tabs>
          <w:tab w:val="left" w:pos="993"/>
          <w:tab w:val="center" w:pos="4677"/>
          <w:tab w:val="right" w:pos="9355"/>
        </w:tabs>
        <w:ind w:firstLine="284"/>
        <w:jc w:val="both"/>
        <w:rPr>
          <w:sz w:val="18"/>
        </w:rPr>
      </w:pPr>
      <w:r>
        <w:rPr>
          <w:sz w:val="18"/>
        </w:rPr>
        <w:t>2.2. Проверка работоспособности составных частей противопожарных дверей, в том числе доводчиков, петель, ручек, замков.</w:t>
      </w:r>
    </w:p>
    <w:p w:rsidR="000A78AD" w:rsidRDefault="00DB1027">
      <w:pPr>
        <w:tabs>
          <w:tab w:val="left" w:pos="993"/>
          <w:tab w:val="center" w:pos="4677"/>
          <w:tab w:val="right" w:pos="9355"/>
        </w:tabs>
        <w:ind w:firstLine="284"/>
        <w:jc w:val="both"/>
        <w:rPr>
          <w:sz w:val="18"/>
        </w:rPr>
      </w:pPr>
      <w:r>
        <w:rPr>
          <w:sz w:val="18"/>
        </w:rPr>
        <w:t>2.3. Профилактика работоспособности противопожарных дверей:</w:t>
      </w:r>
    </w:p>
    <w:p w:rsidR="000A78AD" w:rsidRDefault="00DB1027">
      <w:pPr>
        <w:tabs>
          <w:tab w:val="left" w:pos="993"/>
          <w:tab w:val="center" w:pos="4677"/>
          <w:tab w:val="right" w:pos="9355"/>
        </w:tabs>
        <w:ind w:firstLine="284"/>
        <w:jc w:val="both"/>
        <w:rPr>
          <w:sz w:val="18"/>
        </w:rPr>
      </w:pPr>
      <w:r>
        <w:rPr>
          <w:sz w:val="18"/>
        </w:rPr>
        <w:t>- обследование на отсутствие повреждений;</w:t>
      </w:r>
    </w:p>
    <w:p w:rsidR="000A78AD" w:rsidRDefault="00DB1027">
      <w:pPr>
        <w:tabs>
          <w:tab w:val="left" w:pos="993"/>
          <w:tab w:val="center" w:pos="4677"/>
          <w:tab w:val="right" w:pos="9355"/>
        </w:tabs>
        <w:ind w:firstLine="284"/>
        <w:jc w:val="both"/>
        <w:rPr>
          <w:sz w:val="18"/>
        </w:rPr>
      </w:pPr>
      <w:r>
        <w:rPr>
          <w:sz w:val="18"/>
        </w:rPr>
        <w:t>- устранение неисправностей;</w:t>
      </w:r>
    </w:p>
    <w:p w:rsidR="000A78AD" w:rsidRDefault="00DB1027">
      <w:pPr>
        <w:tabs>
          <w:tab w:val="left" w:pos="993"/>
          <w:tab w:val="center" w:pos="4677"/>
          <w:tab w:val="right" w:pos="9355"/>
        </w:tabs>
        <w:ind w:firstLine="284"/>
        <w:jc w:val="both"/>
        <w:rPr>
          <w:sz w:val="18"/>
        </w:rPr>
      </w:pPr>
      <w:r>
        <w:rPr>
          <w:sz w:val="18"/>
        </w:rPr>
        <w:t>- чистка и смазка петель, замков, цилиндров замков, доводчиков;</w:t>
      </w:r>
    </w:p>
    <w:p w:rsidR="000A78AD" w:rsidRDefault="00DB1027">
      <w:pPr>
        <w:tabs>
          <w:tab w:val="left" w:pos="993"/>
          <w:tab w:val="center" w:pos="4677"/>
          <w:tab w:val="right" w:pos="9355"/>
        </w:tabs>
        <w:ind w:firstLine="284"/>
        <w:jc w:val="both"/>
        <w:rPr>
          <w:sz w:val="18"/>
        </w:rPr>
      </w:pPr>
      <w:r>
        <w:rPr>
          <w:sz w:val="18"/>
        </w:rPr>
        <w:t>- удаление коррозии и восстановление покрытия;</w:t>
      </w:r>
    </w:p>
    <w:p w:rsidR="000A78AD" w:rsidRDefault="00DB1027">
      <w:pPr>
        <w:tabs>
          <w:tab w:val="left" w:pos="993"/>
          <w:tab w:val="center" w:pos="4677"/>
          <w:tab w:val="right" w:pos="9355"/>
        </w:tabs>
        <w:ind w:firstLine="284"/>
        <w:jc w:val="both"/>
        <w:rPr>
          <w:sz w:val="18"/>
        </w:rPr>
      </w:pPr>
      <w:r>
        <w:rPr>
          <w:sz w:val="18"/>
        </w:rPr>
        <w:t xml:space="preserve">- полная замена уплотнителей или </w:t>
      </w:r>
      <w:proofErr w:type="spellStart"/>
      <w:proofErr w:type="gramStart"/>
      <w:r>
        <w:rPr>
          <w:sz w:val="18"/>
        </w:rPr>
        <w:t>термоленты</w:t>
      </w:r>
      <w:proofErr w:type="spellEnd"/>
      <w:r>
        <w:rPr>
          <w:sz w:val="18"/>
        </w:rPr>
        <w:t>, в случае, если</w:t>
      </w:r>
      <w:proofErr w:type="gramEnd"/>
      <w:r>
        <w:rPr>
          <w:sz w:val="18"/>
        </w:rPr>
        <w:t xml:space="preserve"> оно отклеилось хотя бы в одном месте;</w:t>
      </w:r>
    </w:p>
    <w:p w:rsidR="000A78AD" w:rsidRDefault="00DB1027">
      <w:pPr>
        <w:tabs>
          <w:tab w:val="left" w:pos="993"/>
          <w:tab w:val="center" w:pos="4677"/>
          <w:tab w:val="right" w:pos="9355"/>
        </w:tabs>
        <w:ind w:firstLine="284"/>
        <w:jc w:val="both"/>
        <w:rPr>
          <w:sz w:val="18"/>
        </w:rPr>
      </w:pPr>
      <w:r>
        <w:rPr>
          <w:sz w:val="18"/>
        </w:rPr>
        <w:t>- проверка работоспособности.</w:t>
      </w:r>
    </w:p>
    <w:p w:rsidR="000A78AD" w:rsidRDefault="000A78AD">
      <w:pPr>
        <w:tabs>
          <w:tab w:val="left" w:pos="284"/>
          <w:tab w:val="left" w:pos="993"/>
        </w:tabs>
        <w:ind w:firstLine="284"/>
        <w:jc w:val="both"/>
        <w:rPr>
          <w:sz w:val="18"/>
        </w:rPr>
      </w:pPr>
    </w:p>
    <w:p w:rsidR="000A78AD" w:rsidRDefault="00DB1027">
      <w:pPr>
        <w:ind w:firstLine="284"/>
        <w:jc w:val="both"/>
        <w:rPr>
          <w:sz w:val="18"/>
        </w:rPr>
      </w:pPr>
      <w:r>
        <w:rPr>
          <w:sz w:val="18"/>
        </w:rPr>
        <w:t>3. Порядок сдачи и приемки оказанных услуг:</w:t>
      </w:r>
    </w:p>
    <w:p w:rsidR="000A78AD" w:rsidRDefault="00DB1027">
      <w:pPr>
        <w:ind w:firstLine="284"/>
        <w:jc w:val="both"/>
        <w:rPr>
          <w:sz w:val="18"/>
        </w:rPr>
      </w:pPr>
      <w:r>
        <w:rPr>
          <w:sz w:val="18"/>
        </w:rPr>
        <w:t>Результаты оказанных услуг оформляются в журналах технического обслуживания противопожарных дверей;</w:t>
      </w:r>
    </w:p>
    <w:p w:rsidR="000A78AD" w:rsidRDefault="00DB1027">
      <w:pPr>
        <w:ind w:firstLine="284"/>
        <w:jc w:val="both"/>
        <w:rPr>
          <w:sz w:val="18"/>
        </w:rPr>
      </w:pPr>
      <w:r>
        <w:rPr>
          <w:sz w:val="18"/>
        </w:rPr>
        <w:t>Датой сдачи оказанных услуг считается дата, указанная в акте оказанных услуг. Услуги считаются принятыми, если акт оказанных услуг подписан ответственными представителями всех сторон.</w:t>
      </w:r>
    </w:p>
    <w:p w:rsidR="000A78AD" w:rsidRDefault="00DB1027">
      <w:pPr>
        <w:ind w:firstLine="284"/>
        <w:jc w:val="both"/>
        <w:rPr>
          <w:sz w:val="18"/>
        </w:rPr>
      </w:pPr>
      <w:r>
        <w:rPr>
          <w:sz w:val="18"/>
        </w:rPr>
        <w:t xml:space="preserve">     Исполнитель в ходе оказания услуг обязан: обеспечить качественное оказание услуг в количестве и в объемах, соответствующих условиям настоящего контракта.</w:t>
      </w:r>
    </w:p>
    <w:p w:rsidR="000A78AD" w:rsidRDefault="00DB1027">
      <w:pPr>
        <w:ind w:firstLine="284"/>
        <w:jc w:val="both"/>
        <w:rPr>
          <w:sz w:val="18"/>
        </w:rPr>
      </w:pPr>
      <w:r>
        <w:rPr>
          <w:sz w:val="18"/>
        </w:rPr>
        <w:t xml:space="preserve">     Исполнитель обязуется:</w:t>
      </w:r>
    </w:p>
    <w:p w:rsidR="000A78AD" w:rsidRDefault="00DB1027">
      <w:pPr>
        <w:ind w:firstLine="284"/>
        <w:jc w:val="both"/>
        <w:rPr>
          <w:sz w:val="18"/>
        </w:rPr>
      </w:pPr>
      <w:r>
        <w:rPr>
          <w:sz w:val="18"/>
        </w:rPr>
        <w:t>- Соблюдать порядок оказания услуг, согласованный с Заказчиком;</w:t>
      </w:r>
    </w:p>
    <w:p w:rsidR="000A78AD" w:rsidRDefault="00DB1027">
      <w:pPr>
        <w:ind w:firstLine="284"/>
        <w:jc w:val="both"/>
        <w:rPr>
          <w:sz w:val="18"/>
        </w:rPr>
      </w:pPr>
      <w:r>
        <w:rPr>
          <w:sz w:val="18"/>
        </w:rPr>
        <w:t>- Обеспечить соблюдение требований нормативных и методических документов, предъявляемых порядку оказания услуг;</w:t>
      </w:r>
    </w:p>
    <w:p w:rsidR="000A78AD" w:rsidRDefault="00DB1027">
      <w:pPr>
        <w:ind w:firstLine="284"/>
        <w:jc w:val="both"/>
        <w:rPr>
          <w:sz w:val="18"/>
        </w:rPr>
      </w:pPr>
      <w:r>
        <w:rPr>
          <w:sz w:val="18"/>
        </w:rPr>
        <w:t xml:space="preserve">- Предоставить Заказчику список персонала, который будет задействован на объектах, с указанием фамилии, имени, отчества и паспортных данных каждого работника и указанием ответственного лица, осуществляющего производство работ.  </w:t>
      </w:r>
    </w:p>
    <w:sectPr w:rsidR="000A78AD">
      <w:pgSz w:w="11906" w:h="16838"/>
      <w:pgMar w:top="851" w:right="851" w:bottom="851" w:left="1134" w:header="709" w:footer="709"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22440"/>
    <w:multiLevelType w:val="multilevel"/>
    <w:tmpl w:val="E8CEC1F8"/>
    <w:lvl w:ilvl="0">
      <w:start w:val="1"/>
      <w:numFmt w:val="decimal"/>
      <w:lvlText w:val="%1."/>
      <w:lvlJc w:val="left"/>
      <w:pPr>
        <w:widowControl/>
        <w:ind w:left="644" w:hanging="360"/>
      </w:pPr>
    </w:lvl>
    <w:lvl w:ilvl="1">
      <w:start w:val="1"/>
      <w:numFmt w:val="lowerLetter"/>
      <w:lvlText w:val="%2."/>
      <w:lvlJc w:val="left"/>
      <w:pPr>
        <w:widowControl/>
        <w:ind w:left="1364" w:hanging="360"/>
      </w:pPr>
    </w:lvl>
    <w:lvl w:ilvl="2">
      <w:start w:val="1"/>
      <w:numFmt w:val="lowerRoman"/>
      <w:lvlText w:val="%3."/>
      <w:lvlJc w:val="right"/>
      <w:pPr>
        <w:widowControl/>
        <w:ind w:left="2084" w:hanging="180"/>
      </w:pPr>
    </w:lvl>
    <w:lvl w:ilvl="3">
      <w:start w:val="1"/>
      <w:numFmt w:val="decimal"/>
      <w:lvlText w:val="%4."/>
      <w:lvlJc w:val="left"/>
      <w:pPr>
        <w:widowControl/>
        <w:ind w:left="2804" w:hanging="360"/>
      </w:pPr>
    </w:lvl>
    <w:lvl w:ilvl="4">
      <w:start w:val="1"/>
      <w:numFmt w:val="lowerLetter"/>
      <w:lvlText w:val="%5."/>
      <w:lvlJc w:val="left"/>
      <w:pPr>
        <w:widowControl/>
        <w:ind w:left="3524" w:hanging="360"/>
      </w:pPr>
    </w:lvl>
    <w:lvl w:ilvl="5">
      <w:start w:val="1"/>
      <w:numFmt w:val="lowerRoman"/>
      <w:lvlText w:val="%6."/>
      <w:lvlJc w:val="right"/>
      <w:pPr>
        <w:widowControl/>
        <w:ind w:left="4244" w:hanging="180"/>
      </w:pPr>
    </w:lvl>
    <w:lvl w:ilvl="6">
      <w:start w:val="1"/>
      <w:numFmt w:val="decimal"/>
      <w:lvlText w:val="%7."/>
      <w:lvlJc w:val="left"/>
      <w:pPr>
        <w:widowControl/>
        <w:ind w:left="4964" w:hanging="360"/>
      </w:pPr>
    </w:lvl>
    <w:lvl w:ilvl="7">
      <w:start w:val="1"/>
      <w:numFmt w:val="lowerLetter"/>
      <w:lvlText w:val="%8."/>
      <w:lvlJc w:val="left"/>
      <w:pPr>
        <w:widowControl/>
        <w:ind w:left="5684" w:hanging="360"/>
      </w:pPr>
    </w:lvl>
    <w:lvl w:ilvl="8">
      <w:start w:val="1"/>
      <w:numFmt w:val="lowerRoman"/>
      <w:lvlText w:val="%9."/>
      <w:lvlJc w:val="right"/>
      <w:pPr>
        <w:widowControl/>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8AD"/>
    <w:rsid w:val="000A78AD"/>
    <w:rsid w:val="008C5B3B"/>
    <w:rsid w:val="00A33AFE"/>
    <w:rsid w:val="00DB10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F03D"/>
  <w15:docId w15:val="{FD536246-9A2B-460C-8432-DC1BC61B1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sz w:val="24"/>
    </w:rPr>
  </w:style>
  <w:style w:type="paragraph" w:styleId="10">
    <w:name w:val="heading 1"/>
    <w:basedOn w:val="a"/>
    <w:next w:val="a"/>
    <w:link w:val="11"/>
    <w:uiPriority w:val="9"/>
    <w:qFormat/>
    <w:pPr>
      <w:keepNext/>
      <w:ind w:right="-365"/>
      <w:jc w:val="center"/>
      <w:outlineLvl w:val="0"/>
    </w:pPr>
    <w:rPr>
      <w:b/>
    </w:rPr>
  </w:style>
  <w:style w:type="paragraph" w:styleId="2">
    <w:name w:val="heading 2"/>
    <w:basedOn w:val="a"/>
    <w:next w:val="a"/>
    <w:link w:val="20"/>
    <w:uiPriority w:val="9"/>
    <w:qFormat/>
    <w:pPr>
      <w:keepNext/>
      <w:ind w:right="-365"/>
      <w:outlineLvl w:val="1"/>
    </w:pPr>
    <w:rPr>
      <w:b/>
    </w:rPr>
  </w:style>
  <w:style w:type="paragraph" w:styleId="3">
    <w:name w:val="heading 3"/>
    <w:basedOn w:val="a"/>
    <w:next w:val="a"/>
    <w:link w:val="30"/>
    <w:uiPriority w:val="9"/>
    <w:qFormat/>
    <w:pPr>
      <w:keepNext/>
      <w:spacing w:before="240" w:after="60"/>
      <w:outlineLvl w:val="2"/>
    </w:pPr>
    <w:rPr>
      <w:rFonts w:ascii="Cambria" w:hAnsi="Cambria"/>
      <w:b/>
      <w:sz w:val="26"/>
    </w:rPr>
  </w:style>
  <w:style w:type="paragraph" w:styleId="4">
    <w:name w:val="heading 4"/>
    <w:basedOn w:val="a"/>
    <w:next w:val="a"/>
    <w:link w:val="40"/>
    <w:uiPriority w:val="9"/>
    <w:qFormat/>
    <w:pPr>
      <w:keepNext/>
      <w:jc w:val="both"/>
      <w:outlineLvl w:val="3"/>
    </w:pPr>
    <w:rPr>
      <w:b/>
    </w:rPr>
  </w:style>
  <w:style w:type="paragraph" w:styleId="5">
    <w:name w:val="heading 5"/>
    <w:basedOn w:val="a"/>
    <w:next w:val="a"/>
    <w:link w:val="50"/>
    <w:uiPriority w:val="9"/>
    <w:qFormat/>
    <w:pPr>
      <w:keepNext/>
      <w:jc w:val="both"/>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Block Text"/>
    <w:basedOn w:val="a"/>
    <w:link w:val="a4"/>
    <w:pPr>
      <w:ind w:left="-1080" w:right="-365"/>
    </w:pPr>
  </w:style>
  <w:style w:type="character" w:customStyle="1" w:styleId="a4">
    <w:name w:val="Цитата Знак"/>
    <w:basedOn w:val="1"/>
    <w:link w:val="a3"/>
    <w:rPr>
      <w:sz w:val="24"/>
    </w:rPr>
  </w:style>
  <w:style w:type="paragraph" w:styleId="31">
    <w:name w:val="Body Text Indent 3"/>
    <w:basedOn w:val="a"/>
    <w:link w:val="32"/>
    <w:pPr>
      <w:spacing w:after="120"/>
      <w:ind w:left="283"/>
    </w:pPr>
    <w:rPr>
      <w:sz w:val="16"/>
    </w:rPr>
  </w:style>
  <w:style w:type="character" w:customStyle="1" w:styleId="32">
    <w:name w:val="Основной текст с отступом 3 Знак"/>
    <w:basedOn w:val="1"/>
    <w:link w:val="31"/>
    <w:rPr>
      <w:sz w:val="16"/>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5">
    <w:name w:val="Body Text Indent"/>
    <w:basedOn w:val="a"/>
    <w:link w:val="a6"/>
    <w:pPr>
      <w:spacing w:after="120"/>
      <w:ind w:left="283"/>
    </w:pPr>
  </w:style>
  <w:style w:type="character" w:customStyle="1" w:styleId="12">
    <w:name w:val="Основной текст с отступом1"/>
    <w:basedOn w:val="1"/>
    <w:rPr>
      <w:sz w:val="24"/>
    </w:rPr>
  </w:style>
  <w:style w:type="paragraph" w:customStyle="1" w:styleId="33">
    <w:name w:val="Основной текст (3)"/>
    <w:basedOn w:val="a"/>
    <w:link w:val="34"/>
    <w:pPr>
      <w:spacing w:before="240" w:after="240" w:line="331" w:lineRule="exact"/>
      <w:jc w:val="center"/>
    </w:pPr>
    <w:rPr>
      <w:b/>
      <w:sz w:val="26"/>
    </w:rPr>
  </w:style>
  <w:style w:type="character" w:customStyle="1" w:styleId="34">
    <w:name w:val="Основной текст (3)"/>
    <w:basedOn w:val="1"/>
    <w:link w:val="33"/>
    <w:rPr>
      <w:b/>
      <w:sz w:val="26"/>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p6">
    <w:name w:val="p6"/>
    <w:basedOn w:val="a"/>
    <w:link w:val="p60"/>
    <w:pPr>
      <w:spacing w:beforeAutospacing="1" w:afterAutospacing="1"/>
    </w:pPr>
  </w:style>
  <w:style w:type="character" w:customStyle="1" w:styleId="p60">
    <w:name w:val="p6"/>
    <w:basedOn w:val="1"/>
    <w:link w:val="p6"/>
    <w:rPr>
      <w:sz w:val="24"/>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7">
    <w:name w:val="Знак Знак"/>
    <w:link w:val="a8"/>
    <w:rPr>
      <w:sz w:val="24"/>
    </w:rPr>
  </w:style>
  <w:style w:type="character" w:customStyle="1" w:styleId="a8">
    <w:name w:val="Знак Знак"/>
    <w:link w:val="a7"/>
    <w:rPr>
      <w:sz w:val="24"/>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Cambria" w:hAnsi="Cambria"/>
      <w:b/>
      <w:sz w:val="26"/>
    </w:rPr>
  </w:style>
  <w:style w:type="paragraph" w:customStyle="1" w:styleId="13">
    <w:name w:val="Знак сноски1"/>
    <w:link w:val="a9"/>
    <w:rPr>
      <w:vertAlign w:val="superscript"/>
    </w:rPr>
  </w:style>
  <w:style w:type="character" w:styleId="a9">
    <w:name w:val="footnote reference"/>
    <w:link w:val="13"/>
    <w:rPr>
      <w:vertAlign w:val="superscript"/>
    </w:rPr>
  </w:style>
  <w:style w:type="paragraph" w:customStyle="1" w:styleId="14">
    <w:name w:val="Основной шрифт абзаца1"/>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rPr>
      <w:sz w:val="24"/>
    </w:rPr>
  </w:style>
  <w:style w:type="paragraph" w:styleId="35">
    <w:name w:val="toc 3"/>
    <w:next w:val="a"/>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5">
    <w:name w:val="Неразрешенное упоминание1"/>
    <w:link w:val="aa"/>
    <w:rPr>
      <w:color w:val="605E5C"/>
      <w:shd w:val="clear" w:color="auto" w:fill="E1DFDD"/>
    </w:rPr>
  </w:style>
  <w:style w:type="character" w:styleId="aa">
    <w:name w:val="Unresolved Mention"/>
    <w:link w:val="15"/>
    <w:rPr>
      <w:color w:val="605E5C"/>
      <w:shd w:val="clear" w:color="auto" w:fill="E1DFDD"/>
    </w:rPr>
  </w:style>
  <w:style w:type="paragraph" w:styleId="ab">
    <w:name w:val="No Spacing"/>
    <w:link w:val="ac"/>
    <w:rPr>
      <w:sz w:val="24"/>
    </w:rPr>
  </w:style>
  <w:style w:type="character" w:customStyle="1" w:styleId="ac">
    <w:name w:val="Без интервала Знак"/>
    <w:link w:val="ab"/>
    <w:rPr>
      <w:sz w:val="24"/>
    </w:rPr>
  </w:style>
  <w:style w:type="character" w:customStyle="1" w:styleId="50">
    <w:name w:val="Заголовок 5 Знак"/>
    <w:basedOn w:val="1"/>
    <w:link w:val="5"/>
    <w:rPr>
      <w:b/>
      <w:color w:val="000000"/>
      <w:sz w:val="28"/>
    </w:rPr>
  </w:style>
  <w:style w:type="paragraph" w:customStyle="1" w:styleId="16">
    <w:name w:val="Строгий1"/>
    <w:link w:val="ad"/>
    <w:rPr>
      <w:b/>
    </w:rPr>
  </w:style>
  <w:style w:type="character" w:styleId="ad">
    <w:name w:val="Strong"/>
    <w:link w:val="16"/>
    <w:rPr>
      <w:b/>
    </w:rPr>
  </w:style>
  <w:style w:type="character" w:customStyle="1" w:styleId="11">
    <w:name w:val="Заголовок 1 Знак"/>
    <w:basedOn w:val="1"/>
    <w:link w:val="10"/>
    <w:rPr>
      <w:b/>
      <w:sz w:val="24"/>
    </w:rPr>
  </w:style>
  <w:style w:type="paragraph" w:customStyle="1" w:styleId="17">
    <w:name w:val="Знак Знак1"/>
    <w:link w:val="18"/>
    <w:rPr>
      <w:rFonts w:ascii="Cambria" w:hAnsi="Cambria"/>
      <w:b/>
      <w:sz w:val="26"/>
    </w:rPr>
  </w:style>
  <w:style w:type="character" w:customStyle="1" w:styleId="18">
    <w:name w:val="Знак Знак1"/>
    <w:link w:val="17"/>
    <w:rPr>
      <w:rFonts w:ascii="Cambria" w:hAnsi="Cambria"/>
      <w:b/>
      <w:sz w:val="26"/>
    </w:rPr>
  </w:style>
  <w:style w:type="paragraph" w:customStyle="1" w:styleId="19">
    <w:name w:val="Гиперссылка1"/>
    <w:link w:val="ae"/>
    <w:rPr>
      <w:color w:val="0000FF"/>
      <w:u w:val="single"/>
    </w:rPr>
  </w:style>
  <w:style w:type="character" w:styleId="ae">
    <w:name w:val="Hyperlink"/>
    <w:link w:val="19"/>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sz w:val="20"/>
    </w:rPr>
  </w:style>
  <w:style w:type="paragraph" w:styleId="1a">
    <w:name w:val="toc 1"/>
    <w:next w:val="a"/>
    <w:link w:val="1b"/>
    <w:uiPriority w:val="39"/>
    <w:rPr>
      <w:rFonts w:ascii="XO Thames" w:hAnsi="XO Thames"/>
      <w:b/>
      <w:sz w:val="28"/>
    </w:rPr>
  </w:style>
  <w:style w:type="character" w:customStyle="1" w:styleId="1b">
    <w:name w:val="Оглавление 1 Знак"/>
    <w:link w:val="1a"/>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character" w:customStyle="1" w:styleId="a6">
    <w:name w:val="Основной текст с отступом Знак"/>
    <w:basedOn w:val="1"/>
    <w:link w:val="a5"/>
    <w:rPr>
      <w:sz w:val="24"/>
    </w:rPr>
  </w:style>
  <w:style w:type="paragraph" w:styleId="af">
    <w:name w:val="header"/>
    <w:basedOn w:val="a"/>
    <w:link w:val="af0"/>
    <w:pPr>
      <w:tabs>
        <w:tab w:val="center" w:pos="4677"/>
        <w:tab w:val="right" w:pos="9355"/>
      </w:tabs>
    </w:pPr>
  </w:style>
  <w:style w:type="character" w:customStyle="1" w:styleId="af0">
    <w:name w:val="Верхний колонтитул Знак"/>
    <w:basedOn w:val="1"/>
    <w:link w:val="af"/>
    <w:rPr>
      <w:sz w:val="24"/>
    </w:rPr>
  </w:style>
  <w:style w:type="paragraph" w:styleId="af1">
    <w:name w:val="Body Text"/>
    <w:basedOn w:val="a"/>
    <w:link w:val="af2"/>
    <w:pPr>
      <w:spacing w:line="360" w:lineRule="auto"/>
      <w:jc w:val="both"/>
    </w:pPr>
    <w:rPr>
      <w:sz w:val="28"/>
    </w:rPr>
  </w:style>
  <w:style w:type="character" w:customStyle="1" w:styleId="1c">
    <w:name w:val="Основной текст1"/>
    <w:basedOn w:val="1"/>
    <w:rPr>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3">
    <w:name w:val="Normal (Web)"/>
    <w:basedOn w:val="a"/>
    <w:link w:val="af4"/>
    <w:pPr>
      <w:spacing w:beforeAutospacing="1" w:afterAutospacing="1"/>
    </w:pPr>
  </w:style>
  <w:style w:type="character" w:customStyle="1" w:styleId="af4">
    <w:name w:val="Обычный (веб) Знак"/>
    <w:basedOn w:val="1"/>
    <w:link w:val="af3"/>
    <w:rPr>
      <w:sz w:val="24"/>
    </w:rPr>
  </w:style>
  <w:style w:type="character" w:customStyle="1" w:styleId="af2">
    <w:name w:val="Основной текст Знак"/>
    <w:basedOn w:val="1"/>
    <w:link w:val="af1"/>
    <w:rPr>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5">
    <w:name w:val="Balloon Text"/>
    <w:basedOn w:val="a"/>
    <w:link w:val="af6"/>
    <w:rPr>
      <w:rFonts w:ascii="Tahoma" w:hAnsi="Tahoma"/>
      <w:sz w:val="16"/>
    </w:rPr>
  </w:style>
  <w:style w:type="character" w:customStyle="1" w:styleId="af6">
    <w:name w:val="Текст выноски Знак"/>
    <w:basedOn w:val="1"/>
    <w:link w:val="af5"/>
    <w:rPr>
      <w:rFonts w:ascii="Tahoma" w:hAnsi="Tahoma"/>
      <w:sz w:val="16"/>
    </w:rPr>
  </w:style>
  <w:style w:type="paragraph" w:styleId="af7">
    <w:name w:val="footer"/>
    <w:basedOn w:val="a"/>
    <w:link w:val="af8"/>
    <w:pPr>
      <w:tabs>
        <w:tab w:val="center" w:pos="4677"/>
        <w:tab w:val="right" w:pos="9355"/>
      </w:tabs>
    </w:pPr>
  </w:style>
  <w:style w:type="character" w:customStyle="1" w:styleId="af8">
    <w:name w:val="Нижний колонтитул Знак"/>
    <w:basedOn w:val="1"/>
    <w:link w:val="af7"/>
    <w:rPr>
      <w:sz w:val="24"/>
    </w:rPr>
  </w:style>
  <w:style w:type="paragraph" w:styleId="af9">
    <w:name w:val="Subtitle"/>
    <w:next w:val="a"/>
    <w:link w:val="afa"/>
    <w:uiPriority w:val="11"/>
    <w:qFormat/>
    <w:pPr>
      <w:jc w:val="both"/>
    </w:pPr>
    <w:rPr>
      <w:rFonts w:ascii="XO Thames" w:hAnsi="XO Thames"/>
      <w:i/>
      <w:sz w:val="24"/>
    </w:rPr>
  </w:style>
  <w:style w:type="character" w:customStyle="1" w:styleId="afa">
    <w:name w:val="Подзаголовок Знак"/>
    <w:link w:val="af9"/>
    <w:rPr>
      <w:rFonts w:ascii="XO Thames" w:hAnsi="XO Thames"/>
      <w:i/>
      <w:sz w:val="24"/>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w:link w:val="ConsPlusNormal"/>
    <w:rPr>
      <w:rFonts w:ascii="Arial" w:hAnsi="Arial"/>
    </w:rPr>
  </w:style>
  <w:style w:type="paragraph" w:customStyle="1" w:styleId="s1">
    <w:name w:val="s1"/>
    <w:link w:val="s10"/>
  </w:style>
  <w:style w:type="character" w:customStyle="1" w:styleId="s10">
    <w:name w:val="s1"/>
    <w:link w:val="s1"/>
  </w:style>
  <w:style w:type="paragraph" w:styleId="afb">
    <w:name w:val="Title"/>
    <w:next w:val="a"/>
    <w:link w:val="afc"/>
    <w:uiPriority w:val="10"/>
    <w:qFormat/>
    <w:pPr>
      <w:spacing w:before="567" w:after="567"/>
      <w:jc w:val="center"/>
    </w:pPr>
    <w:rPr>
      <w:rFonts w:ascii="XO Thames" w:hAnsi="XO Thames"/>
      <w:b/>
      <w:caps/>
      <w:sz w:val="40"/>
    </w:rPr>
  </w:style>
  <w:style w:type="character" w:customStyle="1" w:styleId="afc">
    <w:name w:val="Заголовок Знак"/>
    <w:link w:val="afb"/>
    <w:rPr>
      <w:rFonts w:ascii="XO Thames" w:hAnsi="XO Thames"/>
      <w:b/>
      <w:caps/>
      <w:sz w:val="40"/>
    </w:rPr>
  </w:style>
  <w:style w:type="character" w:customStyle="1" w:styleId="40">
    <w:name w:val="Заголовок 4 Знак"/>
    <w:basedOn w:val="1"/>
    <w:link w:val="4"/>
    <w:rPr>
      <w:b/>
      <w:color w:val="000000"/>
      <w:sz w:val="24"/>
    </w:rPr>
  </w:style>
  <w:style w:type="character" w:customStyle="1" w:styleId="20">
    <w:name w:val="Заголовок 2 Знак"/>
    <w:basedOn w:val="1"/>
    <w:link w:val="2"/>
    <w:rPr>
      <w:b/>
      <w:sz w:val="24"/>
    </w:rPr>
  </w:style>
  <w:style w:type="paragraph" w:styleId="afd">
    <w:name w:val="List Paragraph"/>
    <w:basedOn w:val="a"/>
    <w:link w:val="afe"/>
    <w:pPr>
      <w:ind w:left="720"/>
      <w:contextualSpacing/>
    </w:pPr>
  </w:style>
  <w:style w:type="character" w:customStyle="1" w:styleId="afe">
    <w:name w:val="Абзац списка Знак"/>
    <w:basedOn w:val="1"/>
    <w:link w:val="afd"/>
    <w:rPr>
      <w:sz w:val="24"/>
    </w:rPr>
  </w:style>
  <w:style w:type="paragraph" w:styleId="25">
    <w:name w:val="Body Text Indent 2"/>
    <w:basedOn w:val="a"/>
    <w:link w:val="26"/>
    <w:pPr>
      <w:spacing w:after="120" w:line="480" w:lineRule="auto"/>
      <w:ind w:left="283"/>
    </w:pPr>
  </w:style>
  <w:style w:type="character" w:customStyle="1" w:styleId="26">
    <w:name w:val="Основной текст с отступом 2 Знак"/>
    <w:basedOn w:val="1"/>
    <w:link w:val="25"/>
    <w:rPr>
      <w:sz w:val="24"/>
    </w:rPr>
  </w:style>
  <w:style w:type="paragraph" w:customStyle="1" w:styleId="ConsNormal">
    <w:name w:val="ConsNormal"/>
    <w:link w:val="ConsNormal0"/>
    <w:pPr>
      <w:widowControl w:val="0"/>
      <w:ind w:right="19772" w:firstLine="720"/>
    </w:pPr>
    <w:rPr>
      <w:rFonts w:ascii="Arial" w:hAnsi="Arial"/>
      <w:sz w:val="22"/>
    </w:rPr>
  </w:style>
  <w:style w:type="character" w:customStyle="1" w:styleId="ConsNormal0">
    <w:name w:val="ConsNormal"/>
    <w:link w:val="ConsNormal"/>
    <w:rPr>
      <w:rFonts w:ascii="Arial" w:hAnsi="Arial"/>
      <w:sz w:val="22"/>
    </w:rPr>
  </w:style>
  <w:style w:type="table" w:styleId="af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s.109.frunrn@rambler.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3670</Words>
  <Characters>20925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Buh001</dc:creator>
  <cp:lastModifiedBy>User</cp:lastModifiedBy>
  <cp:revision>6</cp:revision>
  <dcterms:created xsi:type="dcterms:W3CDTF">2026-06-15T06:26:00Z</dcterms:created>
  <dcterms:modified xsi:type="dcterms:W3CDTF">2026-06-15T06:30:00Z</dcterms:modified>
</cp:coreProperties>
</file>