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A06" w:rsidRDefault="00C06F90">
      <w:pPr>
        <w:jc w:val="center"/>
        <w:rPr>
          <w:b/>
          <w:sz w:val="22"/>
        </w:rPr>
      </w:pPr>
      <w:r>
        <w:rPr>
          <w:sz w:val="22"/>
        </w:rPr>
        <w:t>Договор поставки №______</w:t>
      </w:r>
    </w:p>
    <w:p w:rsidR="00F16A06" w:rsidRDefault="00F16A06">
      <w:pPr>
        <w:jc w:val="center"/>
        <w:rPr>
          <w:sz w:val="22"/>
        </w:rPr>
      </w:pPr>
    </w:p>
    <w:p w:rsidR="00F16A06" w:rsidRDefault="00C06F90">
      <w:pPr>
        <w:jc w:val="center"/>
        <w:rPr>
          <w:sz w:val="22"/>
        </w:rPr>
      </w:pPr>
      <w:r>
        <w:rPr>
          <w:sz w:val="22"/>
        </w:rPr>
        <w:t>Санкт-Петербург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«____»__________202</w:t>
      </w:r>
      <w:r w:rsidR="002477A4">
        <w:rPr>
          <w:sz w:val="22"/>
        </w:rPr>
        <w:t>6</w:t>
      </w:r>
      <w:r>
        <w:rPr>
          <w:sz w:val="22"/>
        </w:rPr>
        <w:t xml:space="preserve"> год</w:t>
      </w:r>
    </w:p>
    <w:p w:rsidR="00F16A06" w:rsidRDefault="00F16A06">
      <w:pPr>
        <w:jc w:val="center"/>
        <w:rPr>
          <w:sz w:val="22"/>
        </w:rPr>
      </w:pPr>
    </w:p>
    <w:p w:rsidR="00F16A06" w:rsidRDefault="00C06F90">
      <w:pPr>
        <w:jc w:val="both"/>
        <w:rPr>
          <w:sz w:val="22"/>
        </w:rPr>
      </w:pPr>
      <w:r>
        <w:rPr>
          <w:b/>
          <w:sz w:val="22"/>
        </w:rPr>
        <w:t>Санкт-Петербургское государственное бюджетное учреждение культуры «Центральная городская публичная библиотека имени В. В. Маяковского</w:t>
      </w:r>
      <w:r>
        <w:rPr>
          <w:sz w:val="22"/>
        </w:rPr>
        <w:t xml:space="preserve">» </w:t>
      </w:r>
      <w:r>
        <w:rPr>
          <w:b/>
          <w:spacing w:val="-2"/>
          <w:sz w:val="23"/>
        </w:rPr>
        <w:t>(СПб ГБУК «ЦГПБ им. В.В. Маяковского)</w:t>
      </w:r>
      <w:r>
        <w:rPr>
          <w:sz w:val="22"/>
        </w:rPr>
        <w:t xml:space="preserve">, именуемое в дальнейшем Заказчик, в лице </w:t>
      </w:r>
      <w:r w:rsidR="00C64F3A">
        <w:rPr>
          <w:sz w:val="22"/>
        </w:rPr>
        <w:t>____</w:t>
      </w:r>
      <w:r>
        <w:rPr>
          <w:sz w:val="22"/>
        </w:rPr>
        <w:t xml:space="preserve">, действующего на основании </w:t>
      </w:r>
      <w:r w:rsidR="00C64F3A">
        <w:rPr>
          <w:sz w:val="22"/>
        </w:rPr>
        <w:t>___</w:t>
      </w:r>
      <w:r>
        <w:rPr>
          <w:sz w:val="22"/>
        </w:rPr>
        <w:t xml:space="preserve"> с одной стороны, и __________________________________, именуемое в дальнейшем Поставщик, в лице _____________________________, действующего на основании _______________, с другой стороны, при совместном упоминании в дальнейшем именуемые «Стороны», путем осуществления закупки у единственного поставщика на основании </w:t>
      </w:r>
      <w:r w:rsidRPr="00D151C1">
        <w:rPr>
          <w:sz w:val="22"/>
        </w:rPr>
        <w:t xml:space="preserve">п. </w:t>
      </w:r>
      <w:r w:rsidR="00C64F3A" w:rsidRPr="00D151C1">
        <w:rPr>
          <w:sz w:val="22"/>
        </w:rPr>
        <w:t>4</w:t>
      </w:r>
      <w:r w:rsidRPr="00D151C1">
        <w:rPr>
          <w:sz w:val="22"/>
        </w:rPr>
        <w:t xml:space="preserve"> ч. 1 ст.</w:t>
      </w:r>
      <w:r>
        <w:rPr>
          <w:sz w:val="22"/>
        </w:rPr>
        <w:t xml:space="preserve"> 93 Федерального закона от 05.04.2013N 44-ФЗ «О контрактной системе в сфере закупок товаров, работ, услуг для обеспечения государственных и муниципальных нужд», заключили настоящий договор (далее - Договор) о нижеследующем:</w:t>
      </w:r>
    </w:p>
    <w:p w:rsidR="00F16A06" w:rsidRDefault="00F16A06">
      <w:pPr>
        <w:jc w:val="both"/>
        <w:rPr>
          <w:sz w:val="22"/>
        </w:rPr>
      </w:pPr>
    </w:p>
    <w:p w:rsidR="00F16A06" w:rsidRPr="00B47619" w:rsidRDefault="00C06F90" w:rsidP="00B47619">
      <w:pPr>
        <w:pStyle w:val="ab"/>
        <w:numPr>
          <w:ilvl w:val="0"/>
          <w:numId w:val="18"/>
        </w:numPr>
        <w:rPr>
          <w:b/>
          <w:sz w:val="22"/>
        </w:rPr>
      </w:pPr>
      <w:r w:rsidRPr="00B47619">
        <w:rPr>
          <w:b/>
          <w:sz w:val="22"/>
        </w:rPr>
        <w:t>Предмет Договора</w:t>
      </w:r>
    </w:p>
    <w:p w:rsidR="00F16A06" w:rsidRDefault="00C06F90">
      <w:pPr>
        <w:ind w:firstLine="567"/>
        <w:jc w:val="both"/>
        <w:rPr>
          <w:sz w:val="22"/>
        </w:rPr>
      </w:pPr>
      <w:r>
        <w:rPr>
          <w:sz w:val="22"/>
        </w:rPr>
        <w:t xml:space="preserve">1.1. Заказчик поручает, а Поставщик принимает на себя обязательство по </w:t>
      </w:r>
      <w:r w:rsidR="000D182D" w:rsidRPr="000D182D">
        <w:rPr>
          <w:sz w:val="22"/>
        </w:rPr>
        <w:t xml:space="preserve">изготовлению и поставке библиотечной техники из </w:t>
      </w:r>
      <w:r w:rsidR="00B12A8C">
        <w:rPr>
          <w:sz w:val="22"/>
        </w:rPr>
        <w:t>пластика</w:t>
      </w:r>
      <w:r w:rsidR="009C35C5">
        <w:rPr>
          <w:sz w:val="22"/>
        </w:rPr>
        <w:t xml:space="preserve"> д</w:t>
      </w:r>
      <w:r>
        <w:rPr>
          <w:sz w:val="22"/>
        </w:rPr>
        <w:t xml:space="preserve">ля </w:t>
      </w:r>
      <w:r w:rsidRPr="0091292E">
        <w:rPr>
          <w:sz w:val="22"/>
        </w:rPr>
        <w:t>Санкт-Петербургского государственного бюджетного учреждения культуры «Центральная городская публичная библиотека имени В. В. Маяковского»</w:t>
      </w:r>
      <w:r w:rsidR="006F39F6">
        <w:rPr>
          <w:sz w:val="22"/>
        </w:rPr>
        <w:t xml:space="preserve"> в соответствии с</w:t>
      </w:r>
      <w:r w:rsidR="00C933C0">
        <w:rPr>
          <w:sz w:val="22"/>
        </w:rPr>
        <w:t>о</w:t>
      </w:r>
      <w:r>
        <w:rPr>
          <w:sz w:val="22"/>
        </w:rPr>
        <w:t xml:space="preserve"> </w:t>
      </w:r>
      <w:r w:rsidR="00C933C0">
        <w:rPr>
          <w:sz w:val="22"/>
        </w:rPr>
        <w:t>Спецификацией</w:t>
      </w:r>
      <w:r>
        <w:rPr>
          <w:sz w:val="22"/>
        </w:rPr>
        <w:t xml:space="preserve"> (Приложение №1) в количестве, по ценам и в сроки, установленные Договором (далее по тексту Товар). Товар должен быть новым, не бывшим в эксплуатации, не обремененным правами третьих лиц.</w:t>
      </w:r>
    </w:p>
    <w:p w:rsidR="006F39F6" w:rsidRDefault="00C06F90">
      <w:pPr>
        <w:ind w:firstLine="567"/>
        <w:jc w:val="both"/>
        <w:rPr>
          <w:sz w:val="22"/>
        </w:rPr>
      </w:pPr>
      <w:r>
        <w:rPr>
          <w:sz w:val="22"/>
        </w:rPr>
        <w:t>1.2. Поставка Товара осуществляется по адресу</w:t>
      </w:r>
      <w:r w:rsidRPr="007E6A7F">
        <w:rPr>
          <w:sz w:val="22"/>
        </w:rPr>
        <w:t xml:space="preserve">: </w:t>
      </w:r>
      <w:r w:rsidR="008F4220" w:rsidRPr="00872F93">
        <w:rPr>
          <w:bCs/>
          <w:szCs w:val="24"/>
        </w:rPr>
        <w:t>г.</w:t>
      </w:r>
      <w:r w:rsidR="00B47619">
        <w:rPr>
          <w:bCs/>
          <w:szCs w:val="24"/>
        </w:rPr>
        <w:t xml:space="preserve"> </w:t>
      </w:r>
      <w:r w:rsidR="008F4220" w:rsidRPr="00872F93">
        <w:rPr>
          <w:szCs w:val="24"/>
        </w:rPr>
        <w:t>Санкт-Петербург, наб. реки Фонтанки, д. 46, отдел комплектования</w:t>
      </w:r>
    </w:p>
    <w:p w:rsidR="00F16A06" w:rsidRDefault="008F4220" w:rsidP="008F4220">
      <w:pPr>
        <w:jc w:val="both"/>
        <w:rPr>
          <w:sz w:val="22"/>
        </w:rPr>
      </w:pPr>
      <w:r>
        <w:rPr>
          <w:sz w:val="22"/>
        </w:rPr>
        <w:t xml:space="preserve">         </w:t>
      </w:r>
      <w:r w:rsidR="00C06F90">
        <w:rPr>
          <w:sz w:val="22"/>
        </w:rPr>
        <w:t xml:space="preserve">1.3. Сроки поставки Товара: </w:t>
      </w:r>
      <w:r w:rsidRPr="00AF081B">
        <w:rPr>
          <w:sz w:val="22"/>
        </w:rPr>
        <w:t>в течение 20 рабочих дней</w:t>
      </w:r>
      <w:r w:rsidRPr="008F4220">
        <w:rPr>
          <w:sz w:val="22"/>
        </w:rPr>
        <w:t xml:space="preserve"> с даты заключения договора</w:t>
      </w:r>
      <w:r w:rsidR="00C06F90">
        <w:rPr>
          <w:sz w:val="22"/>
        </w:rPr>
        <w:t>.</w:t>
      </w:r>
    </w:p>
    <w:p w:rsidR="00F16A06" w:rsidRDefault="00C06F90">
      <w:pPr>
        <w:ind w:firstLine="567"/>
        <w:jc w:val="both"/>
        <w:rPr>
          <w:sz w:val="22"/>
        </w:rPr>
      </w:pPr>
      <w:r>
        <w:rPr>
          <w:sz w:val="22"/>
        </w:rPr>
        <w:t>1.4. Вещные права и риск случайной гибели или повреждения Товара переходят от Поставщика к Заказчику с момента приемки Товара Заказчиком, о чем Сторонами подписывается акт приемки товаров, работ, услуг.</w:t>
      </w:r>
    </w:p>
    <w:p w:rsidR="00F16A06" w:rsidRDefault="00C06F90">
      <w:pPr>
        <w:ind w:firstLine="567"/>
        <w:jc w:val="both"/>
        <w:rPr>
          <w:sz w:val="22"/>
        </w:rPr>
      </w:pPr>
      <w:r>
        <w:rPr>
          <w:sz w:val="22"/>
        </w:rPr>
        <w:t xml:space="preserve">1.5. ИКЗ </w:t>
      </w:r>
      <w:r w:rsidR="00D46B5D" w:rsidRPr="00D46B5D">
        <w:rPr>
          <w:sz w:val="22"/>
        </w:rPr>
        <w:t>262782534392578400100100020000000244</w:t>
      </w:r>
      <w:r>
        <w:rPr>
          <w:sz w:val="22"/>
        </w:rPr>
        <w:t>.</w:t>
      </w:r>
    </w:p>
    <w:p w:rsidR="00F16A06" w:rsidRDefault="008F4220">
      <w:pPr>
        <w:ind w:firstLine="567"/>
        <w:jc w:val="both"/>
        <w:rPr>
          <w:sz w:val="22"/>
        </w:rPr>
      </w:pPr>
      <w:r>
        <w:rPr>
          <w:sz w:val="22"/>
        </w:rPr>
        <w:t xml:space="preserve">1.6. </w:t>
      </w:r>
      <w:r w:rsidR="00C06F90">
        <w:rPr>
          <w:sz w:val="22"/>
        </w:rPr>
        <w:t>Источник финансирования:</w:t>
      </w:r>
      <w:r>
        <w:rPr>
          <w:sz w:val="22"/>
        </w:rPr>
        <w:t xml:space="preserve"> </w:t>
      </w:r>
      <w:r w:rsidRPr="008F4220">
        <w:rPr>
          <w:sz w:val="22"/>
        </w:rPr>
        <w:t xml:space="preserve">внебюджетные средства – средства бюджетных учреждений, целевая статья </w:t>
      </w:r>
      <w:r w:rsidRPr="006106BA">
        <w:rPr>
          <w:sz w:val="22"/>
        </w:rPr>
        <w:t>0850070080 «</w:t>
      </w:r>
      <w:r w:rsidRPr="008F4220">
        <w:rPr>
          <w:sz w:val="22"/>
        </w:rPr>
        <w:t>Субсидии бюджетным учреждениям - библиотекам на финансовое обеспечение выполнения государственного задания»</w:t>
      </w:r>
      <w:r w:rsidR="00C06F90" w:rsidRPr="00B264D4">
        <w:rPr>
          <w:sz w:val="22"/>
        </w:rPr>
        <w:t xml:space="preserve">, </w:t>
      </w:r>
      <w:r w:rsidR="00C06F90" w:rsidRPr="00D151C1">
        <w:rPr>
          <w:sz w:val="22"/>
        </w:rPr>
        <w:t>КОСГУ 34</w:t>
      </w:r>
      <w:r w:rsidR="00D151C1" w:rsidRPr="00D151C1">
        <w:rPr>
          <w:sz w:val="22"/>
        </w:rPr>
        <w:t>0</w:t>
      </w:r>
      <w:r w:rsidR="00E17BB1" w:rsidRPr="00D151C1">
        <w:rPr>
          <w:sz w:val="22"/>
        </w:rPr>
        <w:t>,</w:t>
      </w:r>
      <w:r w:rsidR="00E17BB1" w:rsidRPr="00B264D4">
        <w:rPr>
          <w:sz w:val="22"/>
        </w:rPr>
        <w:t xml:space="preserve"> </w:t>
      </w:r>
      <w:r w:rsidR="00C06F90" w:rsidRPr="00B264D4">
        <w:rPr>
          <w:sz w:val="22"/>
        </w:rPr>
        <w:t>ПФХД 1</w:t>
      </w:r>
      <w:r>
        <w:rPr>
          <w:sz w:val="22"/>
        </w:rPr>
        <w:t>100</w:t>
      </w:r>
      <w:r w:rsidR="00C06F90" w:rsidRPr="00B264D4">
        <w:rPr>
          <w:sz w:val="22"/>
        </w:rPr>
        <w:t>.</w:t>
      </w:r>
    </w:p>
    <w:p w:rsidR="002477A4" w:rsidRDefault="002477A4">
      <w:pPr>
        <w:ind w:firstLine="567"/>
        <w:jc w:val="both"/>
        <w:rPr>
          <w:sz w:val="22"/>
        </w:rPr>
      </w:pPr>
      <w:r>
        <w:rPr>
          <w:sz w:val="22"/>
          <w:szCs w:val="22"/>
        </w:rPr>
        <w:t xml:space="preserve">1.7. </w:t>
      </w:r>
      <w:r w:rsidRPr="00A22F5D">
        <w:rPr>
          <w:sz w:val="22"/>
          <w:szCs w:val="22"/>
        </w:rPr>
        <w:t>Закупка осуществляется в электронной форме посредством подсистемы «Электронный магазин» государственной информационной системы Санкт-Петербурга «Автоматизированная информационная система государственных закупок»</w:t>
      </w:r>
    </w:p>
    <w:p w:rsidR="00F16A06" w:rsidRDefault="002477A4" w:rsidP="00E17BB1">
      <w:pPr>
        <w:ind w:firstLine="567"/>
        <w:jc w:val="both"/>
        <w:rPr>
          <w:sz w:val="23"/>
        </w:rPr>
      </w:pPr>
      <w:r>
        <w:rPr>
          <w:sz w:val="22"/>
        </w:rPr>
        <w:t>1.8</w:t>
      </w:r>
      <w:r w:rsidR="00C06F90">
        <w:rPr>
          <w:sz w:val="22"/>
        </w:rPr>
        <w:t xml:space="preserve">. </w:t>
      </w:r>
      <w:r w:rsidR="00C06F90" w:rsidRPr="00B264D4">
        <w:rPr>
          <w:sz w:val="22"/>
        </w:rPr>
        <w:t>Поставщик гарантирует, что соответствует требованиям, установленным</w:t>
      </w:r>
      <w:r w:rsidR="00C06F90">
        <w:rPr>
          <w:sz w:val="23"/>
        </w:rPr>
        <w:t xml:space="preserve"> ч. 1, ч. 1.1. ст. 31 Федерального закона от 05.04.2013 г. № 44-ФЗ «О контрактной системе в сфере закупок товаров, работ, услуг для государственных и муниципальных нужд».</w:t>
      </w:r>
    </w:p>
    <w:p w:rsidR="00F16A06" w:rsidRDefault="00F16A06">
      <w:pPr>
        <w:pStyle w:val="ab"/>
        <w:tabs>
          <w:tab w:val="left" w:pos="993"/>
        </w:tabs>
        <w:spacing w:line="278" w:lineRule="exact"/>
        <w:ind w:left="0" w:right="5" w:firstLine="567"/>
        <w:jc w:val="both"/>
        <w:rPr>
          <w:sz w:val="23"/>
        </w:rPr>
      </w:pPr>
    </w:p>
    <w:p w:rsidR="00F16A06" w:rsidRDefault="00C06F90" w:rsidP="00B47619">
      <w:pPr>
        <w:pStyle w:val="ab"/>
        <w:numPr>
          <w:ilvl w:val="0"/>
          <w:numId w:val="18"/>
        </w:numPr>
        <w:ind w:left="851" w:firstLine="0"/>
        <w:jc w:val="center"/>
        <w:rPr>
          <w:b/>
          <w:sz w:val="22"/>
        </w:rPr>
      </w:pPr>
      <w:bookmarkStart w:id="0" w:name="sub_200"/>
      <w:r>
        <w:rPr>
          <w:b/>
          <w:sz w:val="22"/>
        </w:rPr>
        <w:t>Качество, комплектность и гарантийный срок</w:t>
      </w:r>
    </w:p>
    <w:p w:rsidR="00F16A06" w:rsidRDefault="00C06F90">
      <w:pPr>
        <w:pStyle w:val="ab"/>
        <w:numPr>
          <w:ilvl w:val="1"/>
          <w:numId w:val="2"/>
        </w:numPr>
        <w:tabs>
          <w:tab w:val="left" w:pos="993"/>
        </w:tabs>
        <w:spacing w:line="278" w:lineRule="exact"/>
        <w:ind w:left="0" w:right="5" w:firstLine="567"/>
        <w:jc w:val="both"/>
        <w:rPr>
          <w:sz w:val="23"/>
        </w:rPr>
      </w:pPr>
      <w:bookmarkStart w:id="1" w:name="sub_221"/>
      <w:bookmarkEnd w:id="0"/>
      <w:r>
        <w:rPr>
          <w:sz w:val="23"/>
        </w:rPr>
        <w:t xml:space="preserve">Поставщик обязуется передать Заказчику Товар, качество которого соответствует требованиям Договора. </w:t>
      </w:r>
    </w:p>
    <w:p w:rsidR="00F16A06" w:rsidRDefault="00C06F90">
      <w:pPr>
        <w:pStyle w:val="ab"/>
        <w:numPr>
          <w:ilvl w:val="1"/>
          <w:numId w:val="2"/>
        </w:numPr>
        <w:ind w:left="0" w:firstLine="567"/>
        <w:jc w:val="both"/>
        <w:rPr>
          <w:sz w:val="23"/>
        </w:rPr>
      </w:pPr>
      <w:bookmarkStart w:id="2" w:name="sub_222"/>
      <w:bookmarkEnd w:id="1"/>
      <w:r>
        <w:rPr>
          <w:sz w:val="23"/>
        </w:rPr>
        <w:t>Если законом или в установленном им порядке предусмотрены обязательные требования к качеству поставляемого товара, то Поставщик обязан передать Заказчику товар, соответствующий этим обязательным требованиям.</w:t>
      </w:r>
    </w:p>
    <w:p w:rsidR="00F16A06" w:rsidRDefault="00C06F90">
      <w:pPr>
        <w:pStyle w:val="ab"/>
        <w:numPr>
          <w:ilvl w:val="1"/>
          <w:numId w:val="2"/>
        </w:numPr>
        <w:ind w:left="0" w:firstLine="567"/>
        <w:jc w:val="both"/>
        <w:rPr>
          <w:sz w:val="22"/>
        </w:rPr>
      </w:pPr>
      <w:bookmarkStart w:id="3" w:name="sub_223"/>
      <w:bookmarkEnd w:id="2"/>
      <w:r>
        <w:rPr>
          <w:sz w:val="23"/>
        </w:rPr>
        <w:t>Товар должен быть поставлен</w:t>
      </w:r>
      <w:r>
        <w:rPr>
          <w:sz w:val="22"/>
        </w:rPr>
        <w:t xml:space="preserve"> в ассортименте (наименовании), в объеме (количестве) и в сроки, предусмотренные Договором.</w:t>
      </w:r>
    </w:p>
    <w:p w:rsidR="00F16A06" w:rsidRDefault="00C06F90">
      <w:pPr>
        <w:pStyle w:val="ab"/>
        <w:numPr>
          <w:ilvl w:val="1"/>
          <w:numId w:val="2"/>
        </w:numPr>
        <w:ind w:left="0" w:firstLine="567"/>
        <w:jc w:val="both"/>
        <w:rPr>
          <w:sz w:val="22"/>
        </w:rPr>
      </w:pPr>
      <w:bookmarkStart w:id="4" w:name="sub_224"/>
      <w:bookmarkEnd w:id="3"/>
      <w:r>
        <w:rPr>
          <w:sz w:val="22"/>
        </w:rPr>
        <w:t>Поставщик обязуется поставить новый товар, не бывший в употреблении (ранее не находившийся в использовании у Поставщика или у третьих лиц), не подвергавшийся ремонту (модернизации или восстановлению), не находящийся в залоге, под арестом или под иным обременением.</w:t>
      </w:r>
    </w:p>
    <w:p w:rsidR="00F16A06" w:rsidRDefault="00C06F90">
      <w:pPr>
        <w:pStyle w:val="ab"/>
        <w:numPr>
          <w:ilvl w:val="1"/>
          <w:numId w:val="2"/>
        </w:numPr>
        <w:ind w:left="0" w:firstLine="567"/>
        <w:jc w:val="both"/>
        <w:rPr>
          <w:sz w:val="22"/>
        </w:rPr>
      </w:pPr>
      <w:bookmarkStart w:id="5" w:name="sub_225"/>
      <w:bookmarkEnd w:id="4"/>
      <w:r>
        <w:rPr>
          <w:sz w:val="22"/>
        </w:rPr>
        <w:t>Поставщик гарантирует качество и безопасность поставляемого товара в соответствии с действующими стандартами, техническими условиями, утвержденными в отношении данного вида товара, системами добровольной сертификации, и наличие сертификатов, оформленных в соответствии с действующим законодательством Российской Федерации. Сертификаты соответствия входят в состав комплекта сопроводительной документации на товар и в обязательном порядке передаются Заказчику.</w:t>
      </w:r>
    </w:p>
    <w:p w:rsidR="00F16A06" w:rsidRDefault="00C06F90">
      <w:pPr>
        <w:pStyle w:val="ab"/>
        <w:numPr>
          <w:ilvl w:val="1"/>
          <w:numId w:val="2"/>
        </w:numPr>
        <w:ind w:left="0" w:firstLine="567"/>
        <w:jc w:val="both"/>
        <w:rPr>
          <w:sz w:val="22"/>
        </w:rPr>
      </w:pPr>
      <w:bookmarkStart w:id="6" w:name="sub_226"/>
      <w:bookmarkEnd w:id="5"/>
      <w:r>
        <w:rPr>
          <w:sz w:val="22"/>
        </w:rPr>
        <w:t>Заказчик, которому поставлен товар ненадлежащего качества, вправе предъявить Поставщику требования:</w:t>
      </w:r>
      <w:bookmarkEnd w:id="6"/>
    </w:p>
    <w:p w:rsidR="00F16A06" w:rsidRDefault="00C06F90">
      <w:pPr>
        <w:pStyle w:val="ab"/>
        <w:ind w:left="567"/>
        <w:jc w:val="both"/>
        <w:rPr>
          <w:sz w:val="22"/>
        </w:rPr>
      </w:pPr>
      <w:r>
        <w:rPr>
          <w:sz w:val="22"/>
        </w:rPr>
        <w:t>- о соразмерном уменьшении покупной цены;</w:t>
      </w:r>
    </w:p>
    <w:p w:rsidR="00F16A06" w:rsidRDefault="00C06F90">
      <w:pPr>
        <w:pStyle w:val="ab"/>
        <w:ind w:left="567"/>
        <w:jc w:val="both"/>
        <w:rPr>
          <w:sz w:val="22"/>
        </w:rPr>
      </w:pPr>
      <w:r>
        <w:rPr>
          <w:sz w:val="22"/>
        </w:rPr>
        <w:t>- о безвозмездном устранении недостатков товара в разумный срок;</w:t>
      </w:r>
    </w:p>
    <w:p w:rsidR="00F16A06" w:rsidRDefault="00C06F90">
      <w:pPr>
        <w:pStyle w:val="ab"/>
        <w:ind w:left="567"/>
        <w:jc w:val="both"/>
        <w:rPr>
          <w:sz w:val="22"/>
        </w:rPr>
      </w:pPr>
      <w:r>
        <w:rPr>
          <w:sz w:val="22"/>
        </w:rPr>
        <w:lastRenderedPageBreak/>
        <w:t>- о возмещении своих расходов на устранение недостатков товара,</w:t>
      </w:r>
    </w:p>
    <w:p w:rsidR="00F16A06" w:rsidRDefault="00C06F90">
      <w:pPr>
        <w:pStyle w:val="ab"/>
        <w:ind w:left="0" w:firstLine="567"/>
        <w:jc w:val="both"/>
        <w:rPr>
          <w:sz w:val="22"/>
        </w:rPr>
      </w:pPr>
      <w:r>
        <w:rPr>
          <w:sz w:val="22"/>
        </w:rPr>
        <w:t>за исключением случая, когда Поставщик, получивший уведомление Заказчика о недостатках поставленного товара, без промедления заменит поставленный товар товаром надлежащего качества.</w:t>
      </w:r>
    </w:p>
    <w:p w:rsidR="00F16A06" w:rsidRDefault="00C06F90">
      <w:pPr>
        <w:pStyle w:val="ab"/>
        <w:numPr>
          <w:ilvl w:val="1"/>
          <w:numId w:val="2"/>
        </w:numPr>
        <w:ind w:left="0" w:firstLine="567"/>
        <w:jc w:val="both"/>
        <w:rPr>
          <w:sz w:val="22"/>
        </w:rPr>
      </w:pPr>
      <w:bookmarkStart w:id="7" w:name="sub_227"/>
      <w:r>
        <w:rPr>
          <w:sz w:val="22"/>
        </w:rPr>
        <w:t>На поставляемый товар Поставщик предоставляет гарантию качества в соответствии с нормативными документами, подтверждающими качество на данный вид товара.</w:t>
      </w:r>
    </w:p>
    <w:p w:rsidR="00F16A06" w:rsidRDefault="00C06F90">
      <w:pPr>
        <w:pStyle w:val="ab"/>
        <w:numPr>
          <w:ilvl w:val="1"/>
          <w:numId w:val="2"/>
        </w:numPr>
        <w:ind w:left="0" w:firstLine="567"/>
        <w:jc w:val="both"/>
        <w:rPr>
          <w:sz w:val="22"/>
        </w:rPr>
      </w:pPr>
      <w:bookmarkStart w:id="8" w:name="sub_228"/>
      <w:bookmarkEnd w:id="7"/>
      <w:r>
        <w:rPr>
          <w:sz w:val="22"/>
        </w:rPr>
        <w:t xml:space="preserve">Гарантийный срок на товар составляет </w:t>
      </w:r>
      <w:r w:rsidR="007B742C">
        <w:rPr>
          <w:sz w:val="22"/>
        </w:rPr>
        <w:t>______</w:t>
      </w:r>
      <w:r>
        <w:rPr>
          <w:sz w:val="22"/>
        </w:rPr>
        <w:t xml:space="preserve"> и исчисляется со дня подписания Заказчиком товарной накладной.</w:t>
      </w:r>
    </w:p>
    <w:p w:rsidR="00F16A06" w:rsidRDefault="00C06F90">
      <w:pPr>
        <w:pStyle w:val="ab"/>
        <w:numPr>
          <w:ilvl w:val="1"/>
          <w:numId w:val="2"/>
        </w:numPr>
        <w:ind w:left="0" w:firstLine="567"/>
        <w:jc w:val="both"/>
        <w:rPr>
          <w:sz w:val="22"/>
        </w:rPr>
      </w:pPr>
      <w:bookmarkStart w:id="9" w:name="sub_229"/>
      <w:bookmarkEnd w:id="8"/>
      <w:r>
        <w:rPr>
          <w:sz w:val="22"/>
        </w:rPr>
        <w:t>Наличие гарантии качества удостоверяется выдачей Поставщиком гарантийного талона (сертификата) или соответствующей записью на маркировочном ярлыке поставленного товара.</w:t>
      </w:r>
    </w:p>
    <w:p w:rsidR="00F16A06" w:rsidRDefault="00C06F90">
      <w:pPr>
        <w:pStyle w:val="ab"/>
        <w:numPr>
          <w:ilvl w:val="1"/>
          <w:numId w:val="2"/>
        </w:numPr>
        <w:ind w:left="0" w:firstLine="567"/>
        <w:jc w:val="both"/>
        <w:rPr>
          <w:sz w:val="22"/>
        </w:rPr>
      </w:pPr>
      <w:bookmarkStart w:id="10" w:name="sub_2210"/>
      <w:bookmarkEnd w:id="9"/>
      <w:r>
        <w:rPr>
          <w:sz w:val="22"/>
        </w:rPr>
        <w:t>Гарантия качества товара распространяется и на все составляющие его части (комплектующие изделия).</w:t>
      </w:r>
    </w:p>
    <w:p w:rsidR="00F16A06" w:rsidRDefault="00C06F90">
      <w:pPr>
        <w:pStyle w:val="ab"/>
        <w:numPr>
          <w:ilvl w:val="1"/>
          <w:numId w:val="2"/>
        </w:numPr>
        <w:ind w:left="0" w:firstLine="567"/>
        <w:jc w:val="both"/>
        <w:rPr>
          <w:sz w:val="22"/>
        </w:rPr>
      </w:pPr>
      <w:bookmarkStart w:id="11" w:name="sub_2211"/>
      <w:bookmarkEnd w:id="10"/>
      <w:r>
        <w:rPr>
          <w:sz w:val="22"/>
        </w:rPr>
        <w:t>В течение гарантийного срока Поставщик обязуется за свой счет проводить необходимый ремонт, устранение недостатков товара в соответствии с требованиями законодательства Российской Федерации.</w:t>
      </w:r>
      <w:bookmarkEnd w:id="11"/>
    </w:p>
    <w:p w:rsidR="00F16A06" w:rsidRDefault="00F16A06"/>
    <w:p w:rsidR="00F16A06" w:rsidRDefault="00C06F90">
      <w:pPr>
        <w:pStyle w:val="ab"/>
        <w:numPr>
          <w:ilvl w:val="0"/>
          <w:numId w:val="2"/>
        </w:numPr>
        <w:jc w:val="center"/>
        <w:rPr>
          <w:b/>
          <w:sz w:val="22"/>
        </w:rPr>
      </w:pPr>
      <w:bookmarkStart w:id="12" w:name="sub_300"/>
      <w:r>
        <w:rPr>
          <w:b/>
          <w:sz w:val="22"/>
        </w:rPr>
        <w:t>Тара и упаковка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bookmarkStart w:id="13" w:name="sub_331"/>
      <w:bookmarkEnd w:id="12"/>
      <w:r>
        <w:rPr>
          <w:sz w:val="22"/>
        </w:rPr>
        <w:t>Поставщик обязан передать Заказчику товар в упаковке, за исключением товара, который по своему характеру не требует упаковки.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bookmarkStart w:id="14" w:name="sub_332"/>
      <w:bookmarkEnd w:id="13"/>
      <w:r>
        <w:rPr>
          <w:sz w:val="22"/>
        </w:rPr>
        <w:t>Товар должен быть упакован обычным для такого товара способом, а при отсутствии такового способом, обеспечивающим сохранность товаров такого рода при обычных условиях хранения и транспортирования.</w:t>
      </w:r>
      <w:bookmarkEnd w:id="14"/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Маркировка товара должна соответствовать требованиям законодательства Российской Федерации и содержать следующую информацию: наименование товара, наименование изготовителя, юридический адрес изготовителя, дату выпуска и гарантийный срок.</w:t>
      </w:r>
    </w:p>
    <w:p w:rsidR="00F16A06" w:rsidRDefault="00F16A06">
      <w:pPr>
        <w:spacing w:line="278" w:lineRule="exact"/>
        <w:ind w:right="5"/>
        <w:jc w:val="both"/>
        <w:rPr>
          <w:sz w:val="23"/>
        </w:rPr>
      </w:pPr>
    </w:p>
    <w:p w:rsidR="00F16A06" w:rsidRDefault="00C06F90">
      <w:pPr>
        <w:pStyle w:val="ab"/>
        <w:numPr>
          <w:ilvl w:val="0"/>
          <w:numId w:val="2"/>
        </w:numPr>
        <w:jc w:val="center"/>
        <w:rPr>
          <w:b/>
          <w:sz w:val="22"/>
        </w:rPr>
      </w:pPr>
      <w:r>
        <w:rPr>
          <w:b/>
          <w:sz w:val="22"/>
        </w:rPr>
        <w:t>Цена Договора и порядок расчетов</w:t>
      </w:r>
    </w:p>
    <w:p w:rsidR="00F16A06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</w:rPr>
      </w:pPr>
      <w:r>
        <w:rPr>
          <w:sz w:val="22"/>
        </w:rPr>
        <w:t>Цена Договора составляет _______(________) рублей ___ копеек в том числе НДС (если операция облагается НДС).</w:t>
      </w:r>
    </w:p>
    <w:p w:rsidR="00F16A06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</w:rPr>
      </w:pPr>
      <w:r>
        <w:rPr>
          <w:sz w:val="22"/>
        </w:rPr>
        <w:t xml:space="preserve">Цена Договора является твердой и не подлежит изменению в течение всего срока исполнения Договора, за исключением случаев, предусмотренных Федеральным законом от 05.04.2013 г. № 44-ФЗ «О контрактной системе в сфере закупок товаров, работ, услуг для государственных и муниципальных нужд». </w:t>
      </w:r>
    </w:p>
    <w:p w:rsidR="00F16A06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</w:rPr>
      </w:pPr>
      <w:r>
        <w:rPr>
          <w:sz w:val="22"/>
        </w:rPr>
        <w:t>Сумма, подлежащая уплате Заказчиком Поставщику, будет уменьшена на размер налогов, сборов и иных обязательных платежей, если в соответствии законодательством РФ о налогах и сборах, такие налоги, сборы и иные обязательные платежи подлежат уплате в бюджеты бюджетной системы Заказчиком.</w:t>
      </w:r>
    </w:p>
    <w:p w:rsidR="00F16A06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</w:rPr>
      </w:pPr>
      <w:r>
        <w:rPr>
          <w:sz w:val="22"/>
        </w:rPr>
        <w:t>Цена Договора включает все расходы, связанные с поставкой Товара до места расположения Заказчика, в том числе упаковка, маркировка, страхование, оплата таможенных пошлин, налогов, сборов и иных обязательных платежей, которые Поставщик обязан оплачивать в соответствии с действующим законодательством РФ.</w:t>
      </w:r>
    </w:p>
    <w:p w:rsidR="00F16A06" w:rsidRDefault="007E6A7F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</w:rPr>
      </w:pPr>
      <w:r w:rsidRPr="007E6A7F">
        <w:rPr>
          <w:spacing w:val="-1"/>
          <w:sz w:val="22"/>
        </w:rPr>
        <w:t xml:space="preserve">Оплата услуг по Договору производится в течение 10 (десяти) рабочих дней с даты подписания </w:t>
      </w:r>
      <w:r w:rsidRPr="007E6A7F">
        <w:rPr>
          <w:sz w:val="22"/>
        </w:rPr>
        <w:t>акта приемки товаров, работ, услуг по форме ф.0510452 при условии</w:t>
      </w:r>
      <w:r w:rsidRPr="007E6A7F">
        <w:t xml:space="preserve"> </w:t>
      </w:r>
      <w:r w:rsidRPr="007E6A7F">
        <w:rPr>
          <w:sz w:val="22"/>
        </w:rPr>
        <w:t xml:space="preserve">что Товар принят Заказчиком в соответствии с Договором, путем безналичного перечисления денежных средств по реквизитам, указанным в Договоре, на основании выставленного </w:t>
      </w:r>
      <w:r>
        <w:rPr>
          <w:sz w:val="22"/>
        </w:rPr>
        <w:t>Поставщика</w:t>
      </w:r>
      <w:r w:rsidRPr="007E6A7F">
        <w:rPr>
          <w:sz w:val="22"/>
        </w:rPr>
        <w:t xml:space="preserve"> счета</w:t>
      </w:r>
      <w:r w:rsidRPr="007E6A7F">
        <w:rPr>
          <w:vertAlign w:val="superscript"/>
        </w:rPr>
        <w:footnoteReference w:id="1"/>
      </w:r>
      <w:r w:rsidRPr="007E6A7F">
        <w:rPr>
          <w:sz w:val="22"/>
        </w:rPr>
        <w:t xml:space="preserve">. </w:t>
      </w:r>
    </w:p>
    <w:p w:rsidR="00F16A06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</w:rPr>
      </w:pPr>
      <w:r>
        <w:rPr>
          <w:sz w:val="22"/>
        </w:rPr>
        <w:t>Валютой, используемой для расчетов с Поставщиком, является российский рубль.</w:t>
      </w:r>
    </w:p>
    <w:p w:rsidR="00F16A06" w:rsidRDefault="00C06F90" w:rsidP="007E6A7F">
      <w:pPr>
        <w:pStyle w:val="3"/>
        <w:keepNext w:val="0"/>
        <w:tabs>
          <w:tab w:val="left" w:pos="142"/>
        </w:tabs>
        <w:spacing w:before="0" w:after="0"/>
        <w:ind w:firstLine="567"/>
        <w:jc w:val="both"/>
        <w:rPr>
          <w:rFonts w:ascii="Times New Roman" w:hAnsi="Times New Roman"/>
          <w:b w:val="0"/>
          <w:sz w:val="22"/>
        </w:rPr>
      </w:pPr>
      <w:r>
        <w:rPr>
          <w:rFonts w:ascii="Times New Roman" w:hAnsi="Times New Roman"/>
          <w:b w:val="0"/>
          <w:sz w:val="22"/>
        </w:rPr>
        <w:t>Авансирование по Договору не предусмотрено.</w:t>
      </w:r>
    </w:p>
    <w:p w:rsidR="00F16A06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</w:rPr>
      </w:pPr>
      <w:r>
        <w:rPr>
          <w:sz w:val="22"/>
        </w:rPr>
        <w:t>В случае неисполнения или ненадлежащего исполнения Поставщиком принятых по Договору обязательств оплата принятого Заказчиком Товара будет производиться Заказчиком за вычетом суммы неустойки, рассчитанной в соответствии с условиями Договора.</w:t>
      </w:r>
    </w:p>
    <w:p w:rsidR="00F16A06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</w:rPr>
      </w:pPr>
      <w:r>
        <w:rPr>
          <w:sz w:val="22"/>
        </w:rPr>
        <w:t>Оплата производится в установленном порядке через Управление казначейства Комитета финансов Санкт-Петербурга.</w:t>
      </w:r>
    </w:p>
    <w:p w:rsidR="00F16A06" w:rsidRDefault="00F16A06"/>
    <w:p w:rsidR="00F16A06" w:rsidRDefault="00C06F90">
      <w:pPr>
        <w:pStyle w:val="ab"/>
        <w:numPr>
          <w:ilvl w:val="0"/>
          <w:numId w:val="2"/>
        </w:numPr>
        <w:jc w:val="center"/>
        <w:rPr>
          <w:b/>
          <w:sz w:val="22"/>
        </w:rPr>
      </w:pPr>
      <w:r>
        <w:rPr>
          <w:b/>
          <w:sz w:val="22"/>
        </w:rPr>
        <w:t>Порядок поставки и приемки товара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Поставщик производит доставку Товара непосредственно по адресу, указанному в п. 1.2. Договора, а также выгрузку Товара в соответствующее помещение Заказчика.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 xml:space="preserve">Поставщик поставляет Товары Заказчику собственным транспортом или с привлечением транспорта третьих лиц за свой счет. Все виды погрузо-разгрузочных работ в соответствующем </w:t>
      </w:r>
      <w:r>
        <w:rPr>
          <w:sz w:val="22"/>
        </w:rPr>
        <w:lastRenderedPageBreak/>
        <w:t>помещении Заказчика,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В день отгрузки Товара Поставщик обязан передать Заказчику подписанные оригиналы товарных накладных (либо УПД) в 2 (двух) экземплярах, счет, счет-фактуру (если Поставщик является плательщиком НДС), сертификаты соответствия и/или 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соответствии, иные документы, подлежащие по условиям Договора передаче Заказчику одновременно с поставкой Товара.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В день отгрузки Товара Заказчик обязан осуществить проверку Товара на соответствие по количеству условиям Договора, а также проверку сведений в транспортных и сопроводительных документах, и при отсутствии замечаний подписать товарную накладную.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По результатам отгрузки Товара Заказчик осуществляет приемку Товара по: наименованию, комплектности, объему, ассортименту и качеству в соответствии с требованиями, установленными Договором.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Приемка Товара включает:</w:t>
      </w:r>
    </w:p>
    <w:p w:rsidR="00F16A06" w:rsidRDefault="00C06F90">
      <w:pPr>
        <w:ind w:firstLine="567"/>
        <w:jc w:val="both"/>
        <w:rPr>
          <w:sz w:val="22"/>
        </w:rPr>
      </w:pPr>
      <w:r>
        <w:rPr>
          <w:sz w:val="22"/>
        </w:rPr>
        <w:t>- проверку соответствия ассортимента, количества, качества, цены поставленного Товара требованиям, установленным Договором;</w:t>
      </w:r>
    </w:p>
    <w:p w:rsidR="00F16A06" w:rsidRDefault="00C06F90">
      <w:pPr>
        <w:ind w:firstLine="567"/>
        <w:jc w:val="both"/>
        <w:rPr>
          <w:sz w:val="22"/>
        </w:rPr>
      </w:pPr>
      <w:r>
        <w:rPr>
          <w:sz w:val="22"/>
        </w:rPr>
        <w:t>- проверку полноты и правильности оформления товарной накладной;</w:t>
      </w:r>
    </w:p>
    <w:p w:rsidR="00F16A06" w:rsidRDefault="00C06F90">
      <w:pPr>
        <w:ind w:firstLine="567"/>
        <w:jc w:val="both"/>
        <w:rPr>
          <w:sz w:val="22"/>
        </w:rPr>
      </w:pPr>
      <w:r>
        <w:rPr>
          <w:sz w:val="22"/>
        </w:rPr>
        <w:t>- контроль наличия / отсутствия повреждений транспортной и оригинальной упаковки;</w:t>
      </w:r>
    </w:p>
    <w:p w:rsidR="00F16A06" w:rsidRDefault="00C06F90">
      <w:pPr>
        <w:ind w:firstLine="567"/>
        <w:jc w:val="both"/>
        <w:rPr>
          <w:sz w:val="22"/>
        </w:rPr>
      </w:pPr>
      <w:r>
        <w:rPr>
          <w:sz w:val="22"/>
        </w:rPr>
        <w:t>- проверку наличия документов, удостоверяющих качество Товара: регистрационного удостоверения, паспорта производителя, сертификата соответствия или декларации о соответствии.</w:t>
      </w:r>
    </w:p>
    <w:p w:rsidR="00F16A06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</w:rPr>
      </w:pPr>
      <w:r>
        <w:rPr>
          <w:sz w:val="22"/>
        </w:rPr>
        <w:t xml:space="preserve">Заказчик в срок не позднее </w:t>
      </w:r>
      <w:r w:rsidR="004734D2">
        <w:rPr>
          <w:sz w:val="22"/>
        </w:rPr>
        <w:t>20</w:t>
      </w:r>
      <w:r>
        <w:rPr>
          <w:sz w:val="22"/>
        </w:rPr>
        <w:t xml:space="preserve"> (</w:t>
      </w:r>
      <w:r w:rsidR="004734D2">
        <w:rPr>
          <w:sz w:val="22"/>
        </w:rPr>
        <w:t>двадцати</w:t>
      </w:r>
      <w:r>
        <w:rPr>
          <w:sz w:val="22"/>
        </w:rPr>
        <w:t>) рабочих дней с момента отгрузки (передачи) Товара и получения документов, предусмотренных в п. 3.3. Договора, осуществляет приемку поставленного Товара, проверяет предоставленные Поставщиком документы, проводит экспертизу выполнения Поставщиком условий Договора (поставленного Товара) и подписывает акт приемки-передачи товара.</w:t>
      </w:r>
    </w:p>
    <w:p w:rsidR="00F16A06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</w:rPr>
      </w:pPr>
      <w:r>
        <w:rPr>
          <w:sz w:val="22"/>
        </w:rPr>
        <w:t>Экспертиза Товара, предусмотренного Договором, может проводиться Заказчиком своими силами или к ее проведению могут привлекаться эксперты, экспертные организации в соответствии с требованиями Федерального закона от 05.04.2013 г. № 44-ФЗ «О контрактной системе в сфере закупок товаров, работ, услуг для государственных и муниципальных нужд».</w:t>
      </w:r>
    </w:p>
    <w:p w:rsidR="00F16A06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</w:rPr>
      </w:pPr>
      <w:r>
        <w:rPr>
          <w:sz w:val="22"/>
        </w:rPr>
        <w:t>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Договора. В случае, если по результатам такой экспертизы установлены нарушения требований Договора,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:rsidR="00F16A06" w:rsidRDefault="007E6A7F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</w:rPr>
      </w:pPr>
      <w:r w:rsidRPr="007E6A7F">
        <w:rPr>
          <w:sz w:val="22"/>
        </w:rPr>
        <w:t xml:space="preserve">Приемка результатов исполнения Договора осуществляется в порядке и в сроки, которые установлены Договором, и оформляется Актом приемки товаров, работ, услуг по форме ф.0510452 (далее – Акт). Акт формируется Заказчиком на основании документов, указанных в п. </w:t>
      </w:r>
      <w:r>
        <w:rPr>
          <w:sz w:val="22"/>
        </w:rPr>
        <w:t>5.3</w:t>
      </w:r>
      <w:r w:rsidRPr="007E6A7F">
        <w:rPr>
          <w:sz w:val="22"/>
        </w:rPr>
        <w:t xml:space="preserve"> Договора, подтверждающих </w:t>
      </w:r>
      <w:r>
        <w:rPr>
          <w:sz w:val="22"/>
        </w:rPr>
        <w:t>поставку товара</w:t>
      </w:r>
      <w:r w:rsidRPr="007E6A7F">
        <w:rPr>
          <w:sz w:val="22"/>
        </w:rPr>
        <w:t>, без участия Поставщика. Заказчик уведомляет Поставщика о результатах приемки, проведенной без его участия, путем направления скан-копии Акта по электронной почте либо посредством ЭДО в течение 10 дней с момента приемки.</w:t>
      </w:r>
    </w:p>
    <w:p w:rsidR="00F16A06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</w:rPr>
      </w:pPr>
      <w:r>
        <w:rPr>
          <w:sz w:val="22"/>
        </w:rPr>
        <w:t>При отсутствии претензий относительно наименования, комплектности, объему, ассортименту, качеству и других характеристик Товара, Заказчик подписывает Акт.</w:t>
      </w:r>
    </w:p>
    <w:p w:rsidR="00F16A06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</w:rPr>
      </w:pPr>
      <w:r>
        <w:rPr>
          <w:sz w:val="22"/>
        </w:rPr>
        <w:t xml:space="preserve">В случае наличия количественного и (или) качественного расхождения, а также несоответствия ассортимента поставленных Товаров документам Поставщика, Заказчик направляет Поставщику претензию. </w:t>
      </w:r>
    </w:p>
    <w:p w:rsidR="00F16A06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</w:rPr>
      </w:pPr>
      <w:r>
        <w:rPr>
          <w:sz w:val="22"/>
        </w:rPr>
        <w:t>Заказчик вправе отказаться от приемки поставленного Товара в случае обнаружения недостатков, которые исключают эксплуатацию Товара и не могут быть устранены Поставщиком. Причиной отказа в приемке поставленного Товара может быть:</w:t>
      </w:r>
    </w:p>
    <w:p w:rsidR="00F16A06" w:rsidRDefault="00C06F90">
      <w:pPr>
        <w:ind w:firstLine="567"/>
        <w:jc w:val="both"/>
        <w:rPr>
          <w:sz w:val="22"/>
        </w:rPr>
      </w:pPr>
      <w:r>
        <w:rPr>
          <w:sz w:val="22"/>
        </w:rPr>
        <w:t>- несоответствие количества Товара, указанного в Приложении № 1 к Договору (Спецификация)– фактически поставленному;</w:t>
      </w:r>
    </w:p>
    <w:p w:rsidR="00F16A06" w:rsidRDefault="00C06F90">
      <w:pPr>
        <w:ind w:firstLine="567"/>
        <w:jc w:val="both"/>
        <w:rPr>
          <w:sz w:val="22"/>
        </w:rPr>
      </w:pPr>
      <w:r>
        <w:rPr>
          <w:sz w:val="22"/>
        </w:rPr>
        <w:t>- отсутствие паспортов, иной документации, требуемой в соответствии с законодательством Российской Федерации;</w:t>
      </w:r>
    </w:p>
    <w:p w:rsidR="00F16A06" w:rsidRDefault="00C06F90">
      <w:pPr>
        <w:ind w:firstLine="567"/>
        <w:jc w:val="both"/>
        <w:rPr>
          <w:sz w:val="22"/>
        </w:rPr>
      </w:pPr>
      <w:r>
        <w:rPr>
          <w:sz w:val="22"/>
        </w:rPr>
        <w:t>- отсутствие паспортов, иной документации, требуемой в соответствии с законодательством Российской Федерации;</w:t>
      </w:r>
    </w:p>
    <w:p w:rsidR="00F16A06" w:rsidRDefault="00C06F90">
      <w:pPr>
        <w:ind w:firstLine="567"/>
        <w:jc w:val="both"/>
        <w:rPr>
          <w:sz w:val="22"/>
        </w:rPr>
      </w:pPr>
      <w:r>
        <w:rPr>
          <w:sz w:val="22"/>
        </w:rPr>
        <w:t>- неправильное оформление документов.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В случае выявления Заказчиком некачественного Товара Поставщик обязан безвозмездно устранить недостатки Товара в течение 3 (трёх) дней с момента заявления о них Заказчиком либо возместить расходы Заказчика на устранение недостатков Товара.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lastRenderedPageBreak/>
        <w:t>В случае существенного нарушения требований к качеству Товара Поставщик обязан в течение 3 (трёх) дней заменить некачественный Товар товаром, соответствующим условиям Договора.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В случае поставки некомплектного Товара Поставщик обязан доукомплектовать Товар в течение 3 (трёх) дней с момента заявления Заказчиком такого требования.</w:t>
      </w:r>
    </w:p>
    <w:p w:rsidR="00F16A06" w:rsidRDefault="00F16A06">
      <w:pPr>
        <w:pStyle w:val="3"/>
        <w:keepNext w:val="0"/>
        <w:spacing w:before="0" w:after="0"/>
        <w:ind w:firstLine="567"/>
        <w:jc w:val="both"/>
        <w:rPr>
          <w:rFonts w:ascii="Times New Roman" w:hAnsi="Times New Roman"/>
          <w:b w:val="0"/>
          <w:sz w:val="22"/>
        </w:rPr>
      </w:pPr>
    </w:p>
    <w:p w:rsidR="00F16A06" w:rsidRDefault="00C06F90">
      <w:pPr>
        <w:pStyle w:val="ab"/>
        <w:numPr>
          <w:ilvl w:val="0"/>
          <w:numId w:val="2"/>
        </w:numPr>
        <w:jc w:val="center"/>
        <w:rPr>
          <w:b/>
          <w:sz w:val="22"/>
        </w:rPr>
      </w:pPr>
      <w:r>
        <w:rPr>
          <w:b/>
          <w:sz w:val="22"/>
        </w:rPr>
        <w:t>Ответственность Сторон и иные последствия нарушения обязательств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В случае неисполнения или ненадлежащего исполнения Договора Стороны несут ответственность в соответствии с действующим законодательством РФ.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Поставщик несет ответственность перед Заказчиком за допущенные отступления от требований, предусмотренных Договором.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письменное требование об уплате неустоек (штрафов, пеней).</w:t>
      </w:r>
    </w:p>
    <w:p w:rsidR="00F16A06" w:rsidRDefault="00C06F90">
      <w:pPr>
        <w:ind w:firstLine="567"/>
        <w:jc w:val="both"/>
        <w:rPr>
          <w:sz w:val="22"/>
        </w:rPr>
      </w:pPr>
      <w:r>
        <w:rPr>
          <w:sz w:val="22"/>
        </w:rPr>
        <w:t>5.3.1.За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штраф.</w:t>
      </w:r>
    </w:p>
    <w:p w:rsidR="00F16A06" w:rsidRDefault="00C06F90">
      <w:pPr>
        <w:ind w:firstLine="567"/>
        <w:jc w:val="both"/>
        <w:rPr>
          <w:sz w:val="22"/>
        </w:rPr>
      </w:pPr>
      <w:r>
        <w:rPr>
          <w:sz w:val="22"/>
        </w:rPr>
        <w:t>Размер штрафа определяется в соответствии с п.п. а) пункта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утвержденных Постановлением Правительства Российской Федерации от 30.08.2017 №1042, и составляет 10 % цены Договора.</w:t>
      </w:r>
    </w:p>
    <w:p w:rsidR="00F16A06" w:rsidRDefault="00C06F90">
      <w:pPr>
        <w:ind w:firstLine="567"/>
        <w:jc w:val="both"/>
        <w:rPr>
          <w:sz w:val="22"/>
        </w:rPr>
      </w:pPr>
      <w:r>
        <w:rPr>
          <w:sz w:val="22"/>
        </w:rPr>
        <w:t>6.3.2.За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Поставщик выплачивает Заказчику штраф в размере 1000 рублей 00 копеек (одна тысяча рублей 00 копеек).</w:t>
      </w:r>
    </w:p>
    <w:p w:rsidR="00F16A06" w:rsidRDefault="00C06F90">
      <w:pPr>
        <w:ind w:firstLine="567"/>
        <w:jc w:val="both"/>
        <w:rPr>
          <w:sz w:val="22"/>
        </w:rPr>
      </w:pPr>
      <w:r>
        <w:rPr>
          <w:sz w:val="22"/>
        </w:rPr>
        <w:t>6.3.3.В случае просрочки исполнения Поставщиком обязательств по Договору, (в том числе гарантийного обязательства), Поставщик выплачивает Заказчику пени.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на основании письменной претензии потребовать уплаты неустоек (штрафов, пеней).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В случае просрочки исполнения Заказчиком обязательств, предусмотренных Договором,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Пени начисляются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Заказчик выплачивает Поставщику штраф в размере 1000 рублей 00 копеек (одна тысяча рублей 00 копеек).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В случае неисполнения или ненадлежащего исполнения Поставщиком обязательств, предусмотренных Договором, Заказчик, в соответствии со ст. 308, 410 ГК РФ вправе произвести оплату по Договору за вычетом соответствующего размера неустойки, рассчитанного по завершению оказания услуг.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Уплата неустойки (пени, штрафа)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Указанная в настоящем разделе Договора неустойка (пени, штраф) взимаются за каждое нарушение в отдельности.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lastRenderedPageBreak/>
        <w:t>Заказчик по своему усмотрению может взыскать убытки, понесенные от ненадлежащего исполнения Поставщиком обязательств по Договору, в полной мере сверх неустойки.</w:t>
      </w:r>
    </w:p>
    <w:p w:rsidR="00F16A06" w:rsidRDefault="00F16A06">
      <w:pPr>
        <w:pStyle w:val="3"/>
        <w:keepNext w:val="0"/>
        <w:spacing w:before="0" w:after="0"/>
        <w:ind w:firstLine="567"/>
        <w:jc w:val="both"/>
        <w:rPr>
          <w:rFonts w:ascii="Times New Roman" w:hAnsi="Times New Roman"/>
          <w:b w:val="0"/>
          <w:sz w:val="22"/>
        </w:rPr>
      </w:pPr>
    </w:p>
    <w:p w:rsidR="00F16A06" w:rsidRDefault="00C06F90">
      <w:pPr>
        <w:pStyle w:val="ab"/>
        <w:numPr>
          <w:ilvl w:val="0"/>
          <w:numId w:val="2"/>
        </w:numPr>
        <w:jc w:val="center"/>
        <w:rPr>
          <w:b/>
          <w:sz w:val="22"/>
        </w:rPr>
      </w:pPr>
      <w:r>
        <w:rPr>
          <w:b/>
          <w:sz w:val="22"/>
        </w:rPr>
        <w:t>Изменение и расторжение Договора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Изменения и дополнения в Договор могут быть внесены только путем подписания Сторонами соответствующего дополнительного соглашения, которое будет являться неотъемлемой частью Договора.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 xml:space="preserve">Изменение существенных условий Договора при его исполнении не допускается, за исключением их изменения по основаниям, предусмотренным статьей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а также в случаях, предусмотренных </w:t>
      </w:r>
      <w:hyperlink r:id="rId7" w:history="1">
        <w:r>
          <w:rPr>
            <w:sz w:val="22"/>
          </w:rPr>
          <w:t>пунктом 6 статьи 161</w:t>
        </w:r>
      </w:hyperlink>
      <w:r>
        <w:rPr>
          <w:sz w:val="22"/>
        </w:rPr>
        <w:t xml:space="preserve"> Бюджетного кодекса Российской Федерации, при уменьшении ранее доведенных до Заказчика лимитов бюджетных обязательств. При этом Заказчик в ходе исполнения договора </w:t>
      </w:r>
      <w:hyperlink r:id="rId8" w:history="1">
        <w:r>
          <w:rPr>
            <w:sz w:val="22"/>
          </w:rPr>
          <w:t>обеспечивает согласование</w:t>
        </w:r>
      </w:hyperlink>
      <w:r>
        <w:rPr>
          <w:sz w:val="22"/>
        </w:rPr>
        <w:t xml:space="preserve"> новых условий договора, в том числе цены и (или) сроков исполнения договора и (или) объема услуг, предусмотренных Договором.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Договор может быть расторгнут по соглашению Сторон, по решению суда, в случае одностороннего отказа Стороны Договора от исполнения Договора по основаниям, предусмотренным </w:t>
      </w:r>
      <w:hyperlink r:id="rId9" w:anchor="/multilink/70353464/paragraph/3862/number/0" w:history="1">
        <w:r>
          <w:rPr>
            <w:sz w:val="22"/>
          </w:rPr>
          <w:t>Гражданским кодексом</w:t>
        </w:r>
      </w:hyperlink>
      <w:r>
        <w:rPr>
          <w:sz w:val="22"/>
        </w:rPr>
        <w:t> Российской Федерации для одностороннего отказа от исполнения отдельных видов обязательств в соответствии с положениями  статьей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F16A06" w:rsidRDefault="00F16A06">
      <w:pPr>
        <w:pStyle w:val="3"/>
        <w:keepNext w:val="0"/>
        <w:spacing w:before="0" w:after="0"/>
        <w:ind w:firstLine="567"/>
        <w:jc w:val="both"/>
        <w:rPr>
          <w:rFonts w:ascii="Times New Roman" w:hAnsi="Times New Roman"/>
          <w:sz w:val="22"/>
        </w:rPr>
      </w:pPr>
    </w:p>
    <w:p w:rsidR="00F16A06" w:rsidRDefault="00C06F90">
      <w:pPr>
        <w:pStyle w:val="ab"/>
        <w:numPr>
          <w:ilvl w:val="0"/>
          <w:numId w:val="2"/>
        </w:numPr>
        <w:jc w:val="center"/>
        <w:rPr>
          <w:b/>
          <w:sz w:val="22"/>
        </w:rPr>
      </w:pPr>
      <w:r>
        <w:rPr>
          <w:b/>
          <w:sz w:val="22"/>
        </w:rPr>
        <w:t>Обстоятельства непреодолимой силой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Стороны освобождаются от ответственности за частичное или полное неисполнение обязательств по Договору, если оно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Стороны не могли предвидеть или предотвратить разумными мерами.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К обстоятельствам непреодолимой силы относятся события, на которые Стороны не могут оказать влияние и за возникновение которых они не несут ответственности, например: война и военные действия, пожар, наводнение, землетрясение, забастовка, правительственные постановления или распоряжения государственных органов. В этом случае срок исполнения обязательств переносится на срок, в течение которого действуют обстоятельства непреодолимой силы, или согласовывается Сторонами дополнительно.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Сторона,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ответственности, обязана незамедлительно, после того как стало известно о возникновении указанных обстоятельств, уведомить вторую Сторону о таких обстоятельствах в письменной форме.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Если эти обстоятельства будут длиться более 2 (Двух) месяцев, каждая из Сторон имеет право на досрочное расторжение Договора. При этом Стороны не освобождаются от обязательств по возмещению задолженностей, образовавшихся до наступления обстоятельств непреодолимой силы.</w:t>
      </w:r>
    </w:p>
    <w:p w:rsidR="00F16A06" w:rsidRDefault="00C06F90">
      <w:pPr>
        <w:pStyle w:val="3"/>
        <w:keepNext w:val="0"/>
        <w:spacing w:before="0" w:after="0"/>
        <w:ind w:firstLine="567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</w:t>
      </w:r>
    </w:p>
    <w:p w:rsidR="00F16A06" w:rsidRDefault="00C06F90">
      <w:pPr>
        <w:pStyle w:val="ab"/>
        <w:numPr>
          <w:ilvl w:val="0"/>
          <w:numId w:val="2"/>
        </w:numPr>
        <w:jc w:val="center"/>
        <w:rPr>
          <w:b/>
          <w:sz w:val="22"/>
        </w:rPr>
      </w:pPr>
      <w:r>
        <w:rPr>
          <w:b/>
          <w:sz w:val="22"/>
        </w:rPr>
        <w:t>Заключительные положения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Срок действия настоящего Договора: с даты подписания Договора Сторонами до «31» декабря 202</w:t>
      </w:r>
      <w:r w:rsidR="008B2B09">
        <w:rPr>
          <w:sz w:val="22"/>
        </w:rPr>
        <w:t>6</w:t>
      </w:r>
      <w:r>
        <w:rPr>
          <w:sz w:val="22"/>
        </w:rPr>
        <w:t xml:space="preserve"> года. Истечение срока Договора не освобождает Стороны от ответственности за его нарушение.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Претензия направляется в письменной форме по почте в виде заказного письма с уведомлением о вручении. Срок ответа на претензию – 5 (пять) дней с момента ее вручения. Срок считается соблюденным, если ответ сдан в отделение связи до его истечения.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В случае если Стороны не пришли к согласию по различным спорам и разногласиям, все споры подлежат рассмотрению в соответствии с действующим законодательством Российской Федерации по месту нахождения Заказчика.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Вопросы, не урегулированные или не полностью урегулированные Договором, решаются в соответствии с законодательством Российской Федерации.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Все Приложения являются неотъемлемой частью Договора:</w:t>
      </w:r>
    </w:p>
    <w:p w:rsidR="00F16A06" w:rsidRDefault="00C06F90">
      <w:pPr>
        <w:pStyle w:val="ab"/>
        <w:numPr>
          <w:ilvl w:val="0"/>
          <w:numId w:val="3"/>
        </w:numPr>
        <w:jc w:val="both"/>
        <w:rPr>
          <w:sz w:val="22"/>
        </w:rPr>
      </w:pPr>
      <w:r>
        <w:rPr>
          <w:sz w:val="22"/>
        </w:rPr>
        <w:t>Спецификация.</w:t>
      </w:r>
    </w:p>
    <w:p w:rsidR="00F16A06" w:rsidRDefault="00C06F90">
      <w:pPr>
        <w:pStyle w:val="ab"/>
        <w:numPr>
          <w:ilvl w:val="0"/>
          <w:numId w:val="2"/>
        </w:numPr>
        <w:jc w:val="center"/>
        <w:rPr>
          <w:b/>
          <w:sz w:val="22"/>
        </w:rPr>
      </w:pPr>
      <w:r>
        <w:rPr>
          <w:b/>
          <w:sz w:val="22"/>
        </w:rPr>
        <w:t>Реквизиты Сторон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45"/>
        <w:gridCol w:w="5009"/>
      </w:tblGrid>
      <w:tr w:rsidR="00F16A06">
        <w:tc>
          <w:tcPr>
            <w:tcW w:w="5245" w:type="dxa"/>
          </w:tcPr>
          <w:p w:rsidR="00F16A06" w:rsidRDefault="00C06F9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ЗАКАЗЧИК:</w:t>
            </w:r>
          </w:p>
          <w:p w:rsidR="00F16A06" w:rsidRDefault="00C06F90">
            <w:pPr>
              <w:pStyle w:val="a5"/>
              <w:spacing w:after="0"/>
              <w:rPr>
                <w:b/>
                <w:sz w:val="22"/>
              </w:rPr>
            </w:pPr>
            <w:r>
              <w:rPr>
                <w:b/>
                <w:sz w:val="22"/>
              </w:rPr>
              <w:t>СПб ГБУК «ЦГПБ им. В.В. Маяковского»</w:t>
            </w:r>
          </w:p>
          <w:p w:rsidR="00F16A06" w:rsidRDefault="00F16A06">
            <w:pPr>
              <w:pStyle w:val="a5"/>
              <w:spacing w:after="0"/>
              <w:rPr>
                <w:b/>
                <w:sz w:val="22"/>
              </w:rPr>
            </w:pPr>
          </w:p>
          <w:p w:rsidR="00F16A06" w:rsidRDefault="00C06F90">
            <w:pPr>
              <w:tabs>
                <w:tab w:val="left" w:pos="5405"/>
              </w:tabs>
              <w:rPr>
                <w:sz w:val="22"/>
              </w:rPr>
            </w:pPr>
            <w:r>
              <w:rPr>
                <w:sz w:val="22"/>
              </w:rPr>
              <w:t>191025, г. Санкт-Петербург, наб. р. Фонтанки, д.46</w:t>
            </w:r>
          </w:p>
          <w:p w:rsidR="00F16A06" w:rsidRDefault="00C06F90">
            <w:pPr>
              <w:tabs>
                <w:tab w:val="left" w:pos="5405"/>
              </w:tabs>
              <w:rPr>
                <w:sz w:val="22"/>
              </w:rPr>
            </w:pPr>
            <w:r>
              <w:rPr>
                <w:sz w:val="22"/>
              </w:rPr>
              <w:t>ИНН 7825343925 КПП 784001001</w:t>
            </w:r>
          </w:p>
          <w:p w:rsidR="00F16A06" w:rsidRDefault="00C06F90">
            <w:pPr>
              <w:tabs>
                <w:tab w:val="left" w:pos="5405"/>
              </w:tabs>
              <w:rPr>
                <w:sz w:val="22"/>
              </w:rPr>
            </w:pPr>
            <w:r>
              <w:rPr>
                <w:sz w:val="22"/>
              </w:rPr>
              <w:t xml:space="preserve">Наименование банка </w:t>
            </w:r>
            <w:r w:rsidR="00356944">
              <w:rPr>
                <w:sz w:val="22"/>
              </w:rPr>
              <w:t xml:space="preserve">ОКЦ №1 </w:t>
            </w:r>
            <w:r>
              <w:rPr>
                <w:sz w:val="22"/>
              </w:rPr>
              <w:t>Северо-Западн</w:t>
            </w:r>
            <w:r w:rsidR="00356944">
              <w:rPr>
                <w:sz w:val="22"/>
              </w:rPr>
              <w:t>ого</w:t>
            </w:r>
            <w:r>
              <w:rPr>
                <w:sz w:val="22"/>
              </w:rPr>
              <w:t xml:space="preserve"> ГУ</w:t>
            </w:r>
          </w:p>
          <w:p w:rsidR="00F16A06" w:rsidRDefault="00C06F90">
            <w:pPr>
              <w:tabs>
                <w:tab w:val="left" w:pos="5405"/>
              </w:tabs>
              <w:rPr>
                <w:sz w:val="22"/>
              </w:rPr>
            </w:pPr>
            <w:r>
              <w:rPr>
                <w:sz w:val="22"/>
              </w:rPr>
              <w:t>Банка России //УФК по г. Санкт-Петербургу, г. Санкт-Петербург</w:t>
            </w:r>
          </w:p>
          <w:p w:rsidR="00F16A06" w:rsidRDefault="00C06F90">
            <w:pPr>
              <w:tabs>
                <w:tab w:val="left" w:pos="5405"/>
              </w:tabs>
              <w:rPr>
                <w:sz w:val="22"/>
              </w:rPr>
            </w:pPr>
            <w:r>
              <w:rPr>
                <w:sz w:val="22"/>
              </w:rPr>
              <w:t xml:space="preserve">БИК 014030106 </w:t>
            </w:r>
          </w:p>
          <w:p w:rsidR="00F16A06" w:rsidRDefault="00C06F90">
            <w:pPr>
              <w:tabs>
                <w:tab w:val="left" w:pos="5405"/>
              </w:tabs>
              <w:rPr>
                <w:sz w:val="22"/>
              </w:rPr>
            </w:pPr>
            <w:r>
              <w:rPr>
                <w:sz w:val="22"/>
              </w:rPr>
              <w:t>Номер счета 40102810945370000005</w:t>
            </w:r>
          </w:p>
          <w:p w:rsidR="00F16A06" w:rsidRDefault="00C06F90">
            <w:pPr>
              <w:tabs>
                <w:tab w:val="left" w:pos="5405"/>
              </w:tabs>
              <w:rPr>
                <w:sz w:val="22"/>
              </w:rPr>
            </w:pPr>
            <w:r>
              <w:rPr>
                <w:sz w:val="22"/>
              </w:rPr>
              <w:t>Номер казначейского счета</w:t>
            </w:r>
          </w:p>
          <w:p w:rsidR="00F16A06" w:rsidRDefault="00C06F90">
            <w:pPr>
              <w:tabs>
                <w:tab w:val="left" w:pos="5405"/>
              </w:tabs>
              <w:rPr>
                <w:sz w:val="22"/>
              </w:rPr>
            </w:pPr>
            <w:r>
              <w:rPr>
                <w:sz w:val="22"/>
              </w:rPr>
              <w:t>03224643400000007200</w:t>
            </w:r>
          </w:p>
          <w:p w:rsidR="00F16A06" w:rsidRDefault="00C06F90">
            <w:pPr>
              <w:tabs>
                <w:tab w:val="left" w:pos="5405"/>
              </w:tabs>
              <w:rPr>
                <w:sz w:val="22"/>
              </w:rPr>
            </w:pPr>
            <w:r>
              <w:rPr>
                <w:sz w:val="22"/>
              </w:rPr>
              <w:t>Наименование получателя</w:t>
            </w:r>
          </w:p>
          <w:p w:rsidR="00F16A06" w:rsidRDefault="00C06F90">
            <w:pPr>
              <w:tabs>
                <w:tab w:val="left" w:pos="5405"/>
              </w:tabs>
              <w:rPr>
                <w:sz w:val="22"/>
              </w:rPr>
            </w:pPr>
            <w:r>
              <w:rPr>
                <w:sz w:val="22"/>
              </w:rPr>
              <w:t xml:space="preserve">Комитет финансов Санкт-Петербурга </w:t>
            </w:r>
          </w:p>
          <w:p w:rsidR="00F16A06" w:rsidRDefault="00C06F90">
            <w:pPr>
              <w:tabs>
                <w:tab w:val="left" w:pos="5405"/>
              </w:tabs>
              <w:rPr>
                <w:sz w:val="22"/>
              </w:rPr>
            </w:pPr>
            <w:r>
              <w:rPr>
                <w:sz w:val="22"/>
              </w:rPr>
              <w:t>(СПб ГБУК ЦГПБ им. В.В.Маяковского,</w:t>
            </w:r>
          </w:p>
          <w:p w:rsidR="00F16A06" w:rsidRDefault="00C06F90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proofErr w:type="gramStart"/>
            <w:r>
              <w:rPr>
                <w:sz w:val="22"/>
              </w:rPr>
              <w:t>л</w:t>
            </w:r>
            <w:proofErr w:type="gramEnd"/>
            <w:r>
              <w:rPr>
                <w:sz w:val="22"/>
              </w:rPr>
              <w:t>/с 0171009)</w:t>
            </w:r>
          </w:p>
          <w:p w:rsidR="00F16A06" w:rsidRDefault="00F16A06">
            <w:pPr>
              <w:rPr>
                <w:sz w:val="22"/>
              </w:rPr>
            </w:pPr>
          </w:p>
          <w:p w:rsidR="00F16A06" w:rsidRDefault="00F16A06">
            <w:pPr>
              <w:rPr>
                <w:sz w:val="22"/>
              </w:rPr>
            </w:pPr>
          </w:p>
          <w:p w:rsidR="00F16A06" w:rsidRDefault="00B12A8C">
            <w:pPr>
              <w:rPr>
                <w:sz w:val="22"/>
              </w:rPr>
            </w:pPr>
            <w:r>
              <w:rPr>
                <w:sz w:val="22"/>
              </w:rPr>
              <w:t xml:space="preserve"> ___________</w:t>
            </w:r>
            <w:r w:rsidR="00C06F90">
              <w:rPr>
                <w:sz w:val="22"/>
              </w:rPr>
              <w:t>:</w:t>
            </w:r>
          </w:p>
          <w:p w:rsidR="00F16A06" w:rsidRDefault="00F16A06">
            <w:pPr>
              <w:rPr>
                <w:sz w:val="22"/>
              </w:rPr>
            </w:pPr>
          </w:p>
          <w:p w:rsidR="00F16A06" w:rsidRDefault="00C06F90">
            <w:pPr>
              <w:rPr>
                <w:sz w:val="22"/>
              </w:rPr>
            </w:pPr>
            <w:r>
              <w:rPr>
                <w:sz w:val="22"/>
              </w:rPr>
              <w:t xml:space="preserve">__________________/ </w:t>
            </w:r>
            <w:r w:rsidR="00B12A8C">
              <w:rPr>
                <w:sz w:val="22"/>
              </w:rPr>
              <w:t>__________</w:t>
            </w:r>
            <w:r>
              <w:rPr>
                <w:sz w:val="22"/>
              </w:rPr>
              <w:t>/</w:t>
            </w:r>
          </w:p>
          <w:p w:rsidR="00F16A06" w:rsidRPr="00545B39" w:rsidRDefault="00545B39" w:rsidP="00E17BB1">
            <w:pPr>
              <w:rPr>
                <w:sz w:val="22"/>
              </w:rPr>
            </w:pPr>
            <w:r w:rsidRPr="00545B39">
              <w:rPr>
                <w:bCs/>
                <w:color w:val="000000" w:themeColor="text1"/>
                <w:sz w:val="22"/>
                <w:szCs w:val="22"/>
              </w:rPr>
              <w:t>ПОДПИСАНО ЭП</w:t>
            </w:r>
            <w:r w:rsidRPr="00545B39">
              <w:rPr>
                <w:sz w:val="22"/>
              </w:rPr>
              <w:t xml:space="preserve"> </w:t>
            </w:r>
          </w:p>
        </w:tc>
        <w:tc>
          <w:tcPr>
            <w:tcW w:w="5009" w:type="dxa"/>
          </w:tcPr>
          <w:p w:rsidR="00F16A06" w:rsidRDefault="00C06F9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ПОСТАВЩИК:</w:t>
            </w:r>
          </w:p>
          <w:p w:rsidR="00F16A06" w:rsidRDefault="00F16A06">
            <w:pPr>
              <w:jc w:val="both"/>
              <w:rPr>
                <w:b/>
                <w:sz w:val="22"/>
              </w:rPr>
            </w:pPr>
          </w:p>
          <w:p w:rsidR="00F16A06" w:rsidRDefault="00C06F90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Адрес: </w:t>
            </w:r>
          </w:p>
          <w:p w:rsidR="00F16A06" w:rsidRDefault="00C06F90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ИНН /КПП </w:t>
            </w:r>
          </w:p>
          <w:p w:rsidR="00F16A06" w:rsidRDefault="00C06F90">
            <w:pPr>
              <w:rPr>
                <w:sz w:val="22"/>
              </w:rPr>
            </w:pPr>
            <w:r>
              <w:rPr>
                <w:sz w:val="22"/>
              </w:rPr>
              <w:t xml:space="preserve">Банковские реквизиты: </w:t>
            </w:r>
          </w:p>
          <w:p w:rsidR="00F16A06" w:rsidRDefault="00C06F90">
            <w:pPr>
              <w:rPr>
                <w:sz w:val="22"/>
              </w:rPr>
            </w:pPr>
            <w:r>
              <w:rPr>
                <w:sz w:val="22"/>
              </w:rPr>
              <w:t xml:space="preserve">Тел.  </w:t>
            </w:r>
          </w:p>
          <w:p w:rsidR="00F16A06" w:rsidRDefault="00C06F90">
            <w:pPr>
              <w:rPr>
                <w:sz w:val="22"/>
              </w:rPr>
            </w:pPr>
            <w:r>
              <w:rPr>
                <w:sz w:val="22"/>
              </w:rPr>
              <w:t>Дата постановки на налоговый учет:</w:t>
            </w:r>
          </w:p>
          <w:p w:rsidR="00F16A06" w:rsidRDefault="00C06F90">
            <w:pPr>
              <w:rPr>
                <w:sz w:val="22"/>
              </w:rPr>
            </w:pPr>
            <w:r>
              <w:rPr>
                <w:sz w:val="22"/>
              </w:rPr>
              <w:t>Адрес электронной почты</w:t>
            </w:r>
          </w:p>
          <w:p w:rsidR="00F16A06" w:rsidRDefault="00F16A06">
            <w:pPr>
              <w:jc w:val="center"/>
              <w:rPr>
                <w:sz w:val="22"/>
              </w:rPr>
            </w:pPr>
          </w:p>
          <w:p w:rsidR="00F16A06" w:rsidRDefault="00F16A06">
            <w:pPr>
              <w:jc w:val="center"/>
              <w:rPr>
                <w:sz w:val="22"/>
              </w:rPr>
            </w:pPr>
          </w:p>
          <w:p w:rsidR="00F16A06" w:rsidRDefault="00F16A06">
            <w:pPr>
              <w:jc w:val="center"/>
              <w:rPr>
                <w:sz w:val="22"/>
              </w:rPr>
            </w:pPr>
          </w:p>
          <w:p w:rsidR="00F16A06" w:rsidRDefault="00F16A06">
            <w:pPr>
              <w:jc w:val="center"/>
              <w:rPr>
                <w:sz w:val="22"/>
              </w:rPr>
            </w:pPr>
          </w:p>
          <w:p w:rsidR="00F16A06" w:rsidRDefault="00F16A06">
            <w:pPr>
              <w:jc w:val="center"/>
              <w:rPr>
                <w:sz w:val="22"/>
              </w:rPr>
            </w:pPr>
          </w:p>
          <w:p w:rsidR="00F16A06" w:rsidRDefault="00F16A06">
            <w:pPr>
              <w:jc w:val="center"/>
              <w:rPr>
                <w:sz w:val="22"/>
              </w:rPr>
            </w:pPr>
          </w:p>
          <w:p w:rsidR="00F16A06" w:rsidRDefault="00F16A06">
            <w:pPr>
              <w:jc w:val="center"/>
              <w:rPr>
                <w:sz w:val="22"/>
              </w:rPr>
            </w:pPr>
          </w:p>
          <w:p w:rsidR="00F16A06" w:rsidRDefault="00F16A06">
            <w:pPr>
              <w:jc w:val="center"/>
              <w:rPr>
                <w:sz w:val="22"/>
              </w:rPr>
            </w:pPr>
          </w:p>
          <w:p w:rsidR="00F16A06" w:rsidRDefault="00F16A06">
            <w:pPr>
              <w:jc w:val="center"/>
              <w:rPr>
                <w:sz w:val="22"/>
              </w:rPr>
            </w:pPr>
          </w:p>
          <w:p w:rsidR="00F16A06" w:rsidRDefault="00F16A06">
            <w:pPr>
              <w:jc w:val="center"/>
              <w:rPr>
                <w:sz w:val="22"/>
              </w:rPr>
            </w:pPr>
          </w:p>
          <w:p w:rsidR="00F16A06" w:rsidRDefault="00F16A06">
            <w:pPr>
              <w:jc w:val="center"/>
              <w:rPr>
                <w:sz w:val="22"/>
              </w:rPr>
            </w:pPr>
          </w:p>
          <w:p w:rsidR="00F16A06" w:rsidRDefault="00F16A06">
            <w:pPr>
              <w:rPr>
                <w:sz w:val="22"/>
              </w:rPr>
            </w:pPr>
          </w:p>
          <w:p w:rsidR="00F16A06" w:rsidRDefault="00C06F90">
            <w:pPr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_________________/</w:t>
            </w:r>
            <w:r>
              <w:rPr>
                <w:sz w:val="22"/>
              </w:rPr>
              <w:t>____________/</w:t>
            </w:r>
          </w:p>
          <w:p w:rsidR="00F16A06" w:rsidRPr="00545B39" w:rsidRDefault="00545B39">
            <w:pPr>
              <w:rPr>
                <w:color w:val="C00000"/>
                <w:sz w:val="22"/>
              </w:rPr>
            </w:pPr>
            <w:r w:rsidRPr="00545B39">
              <w:rPr>
                <w:bCs/>
                <w:color w:val="000000" w:themeColor="text1"/>
                <w:sz w:val="22"/>
                <w:szCs w:val="22"/>
              </w:rPr>
              <w:t>ПОДПИСАНО ЭП</w:t>
            </w:r>
            <w:r w:rsidRPr="00545B39">
              <w:rPr>
                <w:color w:val="C00000"/>
                <w:sz w:val="22"/>
              </w:rPr>
              <w:t xml:space="preserve"> </w:t>
            </w:r>
          </w:p>
        </w:tc>
      </w:tr>
    </w:tbl>
    <w:p w:rsidR="00F16A06" w:rsidRDefault="00F16A06">
      <w:pPr>
        <w:sectPr w:rsidR="00F16A06">
          <w:pgSz w:w="11906" w:h="16838"/>
          <w:pgMar w:top="851" w:right="850" w:bottom="709" w:left="1134" w:header="708" w:footer="708" w:gutter="0"/>
          <w:cols w:space="720"/>
        </w:sectPr>
      </w:pPr>
    </w:p>
    <w:p w:rsidR="00C5205B" w:rsidRDefault="00C5205B" w:rsidP="00C64F3A">
      <w:pPr>
        <w:jc w:val="right"/>
        <w:rPr>
          <w:sz w:val="22"/>
          <w:szCs w:val="22"/>
        </w:rPr>
      </w:pPr>
    </w:p>
    <w:p w:rsidR="00C5205B" w:rsidRDefault="00C5205B" w:rsidP="00C64F3A">
      <w:pPr>
        <w:jc w:val="right"/>
        <w:rPr>
          <w:sz w:val="22"/>
          <w:szCs w:val="22"/>
        </w:rPr>
      </w:pPr>
    </w:p>
    <w:p w:rsidR="00C5205B" w:rsidRDefault="00C5205B" w:rsidP="00C64F3A">
      <w:pPr>
        <w:jc w:val="right"/>
        <w:rPr>
          <w:sz w:val="22"/>
          <w:szCs w:val="22"/>
        </w:rPr>
      </w:pPr>
    </w:p>
    <w:p w:rsidR="00C5205B" w:rsidRDefault="00C5205B" w:rsidP="00C64F3A">
      <w:pPr>
        <w:jc w:val="right"/>
        <w:rPr>
          <w:sz w:val="22"/>
          <w:szCs w:val="22"/>
        </w:rPr>
      </w:pPr>
    </w:p>
    <w:p w:rsidR="00C5205B" w:rsidRDefault="00C5205B" w:rsidP="00C64F3A">
      <w:pPr>
        <w:jc w:val="right"/>
        <w:rPr>
          <w:sz w:val="22"/>
          <w:szCs w:val="22"/>
        </w:rPr>
      </w:pPr>
    </w:p>
    <w:p w:rsidR="00C5205B" w:rsidRDefault="00C5205B" w:rsidP="00C64F3A">
      <w:pPr>
        <w:jc w:val="right"/>
        <w:rPr>
          <w:sz w:val="22"/>
          <w:szCs w:val="22"/>
        </w:rPr>
      </w:pPr>
    </w:p>
    <w:p w:rsidR="00C5205B" w:rsidRDefault="00C5205B" w:rsidP="00C64F3A">
      <w:pPr>
        <w:jc w:val="right"/>
        <w:rPr>
          <w:sz w:val="22"/>
          <w:szCs w:val="22"/>
        </w:rPr>
      </w:pPr>
    </w:p>
    <w:p w:rsidR="00926BF6" w:rsidRDefault="00926BF6" w:rsidP="00C64F3A">
      <w:pPr>
        <w:jc w:val="right"/>
        <w:rPr>
          <w:sz w:val="22"/>
          <w:szCs w:val="22"/>
        </w:rPr>
        <w:sectPr w:rsidR="00926BF6" w:rsidSect="00B60325">
          <w:type w:val="continuous"/>
          <w:pgSz w:w="11906" w:h="16838"/>
          <w:pgMar w:top="1134" w:right="850" w:bottom="1134" w:left="426" w:header="708" w:footer="708" w:gutter="0"/>
          <w:cols w:space="720"/>
          <w:docGrid w:linePitch="326"/>
        </w:sectPr>
      </w:pPr>
    </w:p>
    <w:p w:rsidR="00926BF6" w:rsidRDefault="00926BF6" w:rsidP="00926BF6">
      <w:pPr>
        <w:jc w:val="right"/>
        <w:rPr>
          <w:szCs w:val="22"/>
        </w:rPr>
      </w:pPr>
      <w:r w:rsidRPr="00C933C0">
        <w:rPr>
          <w:szCs w:val="22"/>
        </w:rPr>
        <w:t xml:space="preserve">Приложение № 1 к договору </w:t>
      </w:r>
    </w:p>
    <w:p w:rsidR="008B2B09" w:rsidRPr="008B2B09" w:rsidRDefault="008B2B09" w:rsidP="008B2B09">
      <w:pPr>
        <w:jc w:val="center"/>
        <w:rPr>
          <w:b/>
          <w:szCs w:val="22"/>
        </w:rPr>
      </w:pPr>
      <w:r w:rsidRPr="008B2B09">
        <w:rPr>
          <w:b/>
          <w:szCs w:val="22"/>
        </w:rPr>
        <w:t>Спецификация</w:t>
      </w:r>
    </w:p>
    <w:p w:rsidR="008B2B09" w:rsidRDefault="008B2B09" w:rsidP="00926BF6">
      <w:pPr>
        <w:jc w:val="right"/>
        <w:rPr>
          <w:szCs w:val="22"/>
        </w:rPr>
      </w:pPr>
    </w:p>
    <w:p w:rsidR="00B60325" w:rsidRDefault="00B60325" w:rsidP="00B60325">
      <w:pPr>
        <w:tabs>
          <w:tab w:val="left" w:pos="9102"/>
        </w:tabs>
        <w:jc w:val="right"/>
        <w:rPr>
          <w:b/>
        </w:rPr>
      </w:pPr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1945"/>
        <w:gridCol w:w="4765"/>
        <w:gridCol w:w="1417"/>
        <w:gridCol w:w="1134"/>
        <w:gridCol w:w="1461"/>
        <w:gridCol w:w="1602"/>
      </w:tblGrid>
      <w:tr w:rsidR="00B12A8C" w:rsidRPr="00B12A8C" w:rsidTr="00AE5064">
        <w:trPr>
          <w:trHeight w:val="98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A8C" w:rsidRPr="00B12A8C" w:rsidRDefault="00B12A8C" w:rsidP="00B12A8C">
            <w:pPr>
              <w:spacing w:line="276" w:lineRule="auto"/>
              <w:ind w:left="206" w:hanging="206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15" w:name="_GoBack" w:colFirst="1" w:colLast="6"/>
            <w:r w:rsidRPr="00B12A8C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B12A8C" w:rsidRPr="00B12A8C" w:rsidRDefault="00B12A8C" w:rsidP="00B12A8C">
            <w:pPr>
              <w:spacing w:line="276" w:lineRule="auto"/>
              <w:ind w:left="206" w:hanging="206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B12A8C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B12A8C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A8C" w:rsidRPr="00B12A8C" w:rsidRDefault="00B12A8C" w:rsidP="00AE5064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2A8C">
              <w:rPr>
                <w:rFonts w:ascii="Times New Roman" w:hAnsi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6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A8C" w:rsidRPr="00B12A8C" w:rsidRDefault="00B12A8C" w:rsidP="00AE5064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2A8C">
              <w:rPr>
                <w:rFonts w:ascii="Times New Roman" w:hAnsi="Times New Roman"/>
                <w:b/>
                <w:sz w:val="24"/>
                <w:szCs w:val="24"/>
              </w:rPr>
              <w:t>Характеристики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A8C" w:rsidRPr="00B12A8C" w:rsidRDefault="00B12A8C" w:rsidP="00AE5064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2A8C">
              <w:rPr>
                <w:rFonts w:ascii="Times New Roman" w:hAnsi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A8C" w:rsidRPr="00B12A8C" w:rsidRDefault="00B12A8C" w:rsidP="00AE5064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2A8C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A8C" w:rsidRPr="00B12A8C" w:rsidRDefault="00B12A8C" w:rsidP="00AE5064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2A8C">
              <w:rPr>
                <w:rFonts w:ascii="Times New Roman" w:hAnsi="Times New Roman"/>
                <w:b/>
                <w:sz w:val="24"/>
                <w:szCs w:val="24"/>
              </w:rPr>
              <w:t>Цена, руб.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A8C" w:rsidRPr="00B12A8C" w:rsidRDefault="00B12A8C" w:rsidP="00AE5064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2A8C">
              <w:rPr>
                <w:rFonts w:ascii="Times New Roman" w:hAnsi="Times New Roman"/>
                <w:b/>
                <w:sz w:val="24"/>
                <w:szCs w:val="24"/>
              </w:rPr>
              <w:t>Стоимость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 руб.</w:t>
            </w:r>
          </w:p>
        </w:tc>
      </w:tr>
      <w:bookmarkEnd w:id="15"/>
      <w:tr w:rsidR="00B12A8C" w:rsidRPr="00B12A8C" w:rsidTr="00AE5064">
        <w:trPr>
          <w:trHeight w:val="540"/>
          <w:jc w:val="center"/>
        </w:trPr>
        <w:tc>
          <w:tcPr>
            <w:tcW w:w="56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B12A8C" w:rsidRPr="00B12A8C" w:rsidRDefault="00B12A8C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Держатели для книг полочные Г-образные, без упора в торец </w:t>
            </w:r>
          </w:p>
          <w:p w:rsidR="00B12A8C" w:rsidRPr="00B12A8C" w:rsidRDefault="00B12A8C" w:rsidP="00AE5064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5CFB4838" wp14:editId="2F0E6DAD">
                  <wp:extent cx="617220" cy="695325"/>
                  <wp:effectExtent l="0" t="0" r="0" b="0"/>
                  <wp:docPr id="1101" name="Рисунок 1101" descr="Описание: Описание: ДЕРЖАТЕЛЬ ДЛЯ КНИГ полочный 135Х145Х3ММ без упо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Описание: Описание: ДЕРЖАТЕЛЬ ДЛЯ КНИГ полочный 135Х145Х3ММ без упо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Полистирол ударопрочный белый</w:t>
            </w:r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 высокой прочностью на разгибание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6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2A8C" w:rsidRPr="00B12A8C" w:rsidTr="00AE5064">
        <w:trPr>
          <w:trHeight w:val="264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12A8C" w:rsidRPr="00B12A8C" w:rsidRDefault="00B12A8C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Толщина материала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3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2A8C" w:rsidRPr="00B12A8C" w:rsidTr="00AE5064">
        <w:trPr>
          <w:trHeight w:val="376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12A8C" w:rsidRPr="00B12A8C" w:rsidRDefault="00B12A8C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bCs/>
                <w:sz w:val="24"/>
                <w:szCs w:val="24"/>
              </w:rPr>
              <w:t xml:space="preserve">Держатели для книг полочные изготавливаются по образцу 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2A8C" w:rsidRPr="00B12A8C" w:rsidTr="00AE5064">
        <w:trPr>
          <w:trHeight w:val="191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12A8C" w:rsidRPr="00B12A8C" w:rsidRDefault="00B12A8C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Ширина</w:t>
            </w:r>
            <w:r w:rsidRPr="00B12A8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(a)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135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2A8C" w:rsidRPr="00B12A8C" w:rsidTr="00AE5064">
        <w:trPr>
          <w:trHeight w:val="224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12A8C" w:rsidRPr="00B12A8C" w:rsidRDefault="00B12A8C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Высота</w:t>
            </w:r>
            <w:r w:rsidRPr="00B12A8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(b)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145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2A8C" w:rsidRPr="00B12A8C" w:rsidTr="00AE5064">
        <w:trPr>
          <w:trHeight w:val="269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12A8C" w:rsidRPr="00B12A8C" w:rsidRDefault="00B12A8C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Глубина</w:t>
            </w:r>
            <w:r w:rsidRPr="00B12A8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(b)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145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2A8C" w:rsidRPr="00B12A8C" w:rsidTr="00AE5064">
        <w:trPr>
          <w:trHeight w:val="557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12A8C" w:rsidRPr="00B12A8C" w:rsidRDefault="00B12A8C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Радиус </w:t>
            </w:r>
            <w:proofErr w:type="spellStart"/>
            <w:r w:rsidRPr="00B12A8C">
              <w:rPr>
                <w:rFonts w:ascii="Times New Roman" w:hAnsi="Times New Roman"/>
                <w:sz w:val="24"/>
                <w:szCs w:val="24"/>
              </w:rPr>
              <w:t>скругления</w:t>
            </w:r>
            <w:proofErr w:type="spellEnd"/>
            <w:r w:rsidRPr="00B12A8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B12A8C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B12A8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4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A8C" w:rsidRPr="00B12A8C" w:rsidRDefault="00B12A8C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hRule="exact" w:val="719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line="276" w:lineRule="auto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t>Планшеты А4</w:t>
            </w:r>
          </w:p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t>вертикальные</w:t>
            </w:r>
            <w:proofErr w:type="gramEnd"/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t>настеллажные</w:t>
            </w:r>
            <w:proofErr w:type="spellEnd"/>
            <w:proofErr w:type="gramEnd"/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на скотче вспененном двухстороннем </w:t>
            </w:r>
            <w:r w:rsidRPr="00B12A8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61CCB688" wp14:editId="05837CD7">
                  <wp:extent cx="666750" cy="818978"/>
                  <wp:effectExtent l="0" t="0" r="0" b="635"/>
                  <wp:docPr id="1032" name="Рисунок 1032" descr="D:\WORK\БИБЛИОТЕЧНЫЕ ИЗДЕЛИЯ И ПРЕДЛОЖЕНИЯ\ИЗДЕЛИЯ ИЗ ПЛАСТИКА\ОБЩИЙ ВИД\ПЛАНШЕТ НАСТИЛЛАЖНЫЙ вертик good.a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WORK\БИБЛИОТЕЧНЫЕ ИЗДЕЛИЯ И ПРЕДЛОЖЕНИЯ\ИЗДЕЛИЯ ИЗ ПЛАСТИКА\ОБЩИЙ ВИД\ПЛАНШЕТ НАСТИЛЛАЖНЫЙ вертик good.a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747" cy="822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color w:val="02131F"/>
                <w:sz w:val="24"/>
                <w:szCs w:val="24"/>
                <w:shd w:val="clear" w:color="auto" w:fill="FFFFFF"/>
              </w:rPr>
              <w:t>Полиэтилентерефталат</w:t>
            </w:r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(ПЭТ) прозрачный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hRule="exact" w:val="575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line="276" w:lineRule="auto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Толщина материала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0,5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67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Планшеты </w:t>
            </w:r>
            <w:proofErr w:type="spellStart"/>
            <w:r w:rsidRPr="00B12A8C">
              <w:rPr>
                <w:rFonts w:ascii="Times New Roman" w:hAnsi="Times New Roman"/>
                <w:sz w:val="24"/>
                <w:szCs w:val="24"/>
              </w:rPr>
              <w:t>настеллажные</w:t>
            </w:r>
            <w:proofErr w:type="spellEnd"/>
            <w:r w:rsidRPr="00B12A8C">
              <w:rPr>
                <w:rFonts w:ascii="Times New Roman" w:hAnsi="Times New Roman"/>
                <w:sz w:val="24"/>
                <w:szCs w:val="24"/>
              </w:rPr>
              <w:t xml:space="preserve"> по образцу 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hRule="exact" w:val="387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Ширина (a)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212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hRule="exact" w:val="325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Высота (b)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300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409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Подгиб (</w:t>
            </w:r>
            <w:r w:rsidRPr="00B12A8C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B12A8C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17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38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Подставка под книги </w:t>
            </w:r>
          </w:p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t>Тип 1</w:t>
            </w:r>
          </w:p>
          <w:p w:rsidR="00AE5064" w:rsidRPr="00B12A8C" w:rsidRDefault="00AE5064" w:rsidP="00AE5064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81792" behindDoc="0" locked="0" layoutInCell="1" allowOverlap="1" wp14:anchorId="38BB9717" wp14:editId="0FA0191C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118110</wp:posOffset>
                  </wp:positionV>
                  <wp:extent cx="828675" cy="1006475"/>
                  <wp:effectExtent l="0" t="0" r="9525" b="3175"/>
                  <wp:wrapSquare wrapText="bothSides"/>
                  <wp:docPr id="5" name="Рисунок 5" descr="Описание: Описание: ПОДСТАВКА ДЛЯ КНИГ из полистиро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Описание: Описание: ПОДСТАВКА ДЛЯ КНИГ из полистиро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006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Подставка под книги по образцу 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38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Гиб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50 град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38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Качество рабочей (глянцевой) и технологической (матовой) стороны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Гладкое, без царапин и грязи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38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Сторона материала для </w:t>
            </w:r>
            <w:proofErr w:type="spellStart"/>
            <w:r w:rsidRPr="00B12A8C">
              <w:rPr>
                <w:rFonts w:ascii="Times New Roman" w:hAnsi="Times New Roman"/>
                <w:sz w:val="24"/>
                <w:szCs w:val="24"/>
              </w:rPr>
              <w:t>гибов</w:t>
            </w:r>
            <w:proofErr w:type="spellEnd"/>
            <w:r w:rsidRPr="00B12A8C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Передний упор блестящей (рабочей) стороной спереди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38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Ширина (a)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300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38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Высота (b)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100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38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Длина (с)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40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56"/>
          <w:jc w:val="center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Подгиб (d)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35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38"/>
          <w:jc w:val="center"/>
        </w:trPr>
        <w:tc>
          <w:tcPr>
            <w:tcW w:w="56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Подставка под книги </w:t>
            </w:r>
          </w:p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t>Тип 2</w:t>
            </w:r>
          </w:p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84864" behindDoc="0" locked="0" layoutInCell="1" allowOverlap="1" wp14:anchorId="72C46564" wp14:editId="73729746">
                  <wp:simplePos x="0" y="0"/>
                  <wp:positionH relativeFrom="column">
                    <wp:posOffset>271780</wp:posOffset>
                  </wp:positionH>
                  <wp:positionV relativeFrom="paragraph">
                    <wp:posOffset>136525</wp:posOffset>
                  </wp:positionV>
                  <wp:extent cx="595630" cy="723900"/>
                  <wp:effectExtent l="0" t="0" r="0" b="0"/>
                  <wp:wrapSquare wrapText="bothSides"/>
                  <wp:docPr id="14" name="Рисунок 14" descr="Описание: Описание: ПОДСТАВКА ДЛЯ КНИГ из полистиро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Описание: Описание: ПОДСТАВКА ДЛЯ КНИГ из полистиро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63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Подставка под книги по образцу 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6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38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Гиб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50 град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38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Качество рабочей (глянцевой) и технологической (матовой) стороны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Гладкое, без царапин и грязи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38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Сторона материала для </w:t>
            </w:r>
            <w:proofErr w:type="spellStart"/>
            <w:r w:rsidRPr="00B12A8C">
              <w:rPr>
                <w:rFonts w:ascii="Times New Roman" w:hAnsi="Times New Roman"/>
                <w:sz w:val="24"/>
                <w:szCs w:val="24"/>
              </w:rPr>
              <w:t>гибов</w:t>
            </w:r>
            <w:proofErr w:type="spellEnd"/>
            <w:r w:rsidRPr="00B12A8C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Передний упор блестящей (рабочей) стороной спереди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38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Ширина (a)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225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38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Высота (b)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140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38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Длина (с)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42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38"/>
          <w:jc w:val="center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Подгиб (d)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35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hRule="exact" w:val="316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AE506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Разделители полочные</w:t>
            </w:r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для вставки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t>инфополоски</w:t>
            </w:r>
            <w:proofErr w:type="spellEnd"/>
          </w:p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5D7F281A" wp14:editId="72324ACE">
                  <wp:extent cx="646430" cy="804545"/>
                  <wp:effectExtent l="0" t="0" r="0" b="0"/>
                  <wp:docPr id="3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13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646430" cy="804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ПЭТ прозрачный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12A8C"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550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hRule="exact" w:val="34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Толщина материала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0,7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hRule="exact" w:val="229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Разделители полочные по образцу 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hRule="exact" w:val="304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Размер (а)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60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hRule="exact" w:val="281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Размер (b)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190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hRule="exact" w:val="299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Размер (c)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200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97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Размер (d)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55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hRule="exact" w:val="339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="200" w:afterAutospacing="1" w:line="276" w:lineRule="auto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12A8C">
              <w:rPr>
                <w:rFonts w:ascii="Times New Roman" w:hAnsi="Times New Roman"/>
                <w:bCs/>
                <w:sz w:val="24"/>
                <w:szCs w:val="24"/>
              </w:rPr>
              <w:t>Подставка под книги малая с сужающимся упором</w:t>
            </w:r>
          </w:p>
          <w:p w:rsidR="00AE5064" w:rsidRPr="00B12A8C" w:rsidRDefault="00AE5064" w:rsidP="00B12A8C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E5064" w:rsidRPr="00B12A8C" w:rsidRDefault="00AE5064" w:rsidP="00B12A8C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12A8C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92032" behindDoc="0" locked="0" layoutInCell="1" allowOverlap="1" wp14:anchorId="1874F8A3" wp14:editId="5A734BF2">
                  <wp:simplePos x="0" y="0"/>
                  <wp:positionH relativeFrom="column">
                    <wp:posOffset>310515</wp:posOffset>
                  </wp:positionH>
                  <wp:positionV relativeFrom="paragraph">
                    <wp:posOffset>66675</wp:posOffset>
                  </wp:positionV>
                  <wp:extent cx="714375" cy="867410"/>
                  <wp:effectExtent l="0" t="0" r="9525" b="8890"/>
                  <wp:wrapSquare wrapText="bothSides"/>
                  <wp:docPr id="6" name="Рисунок 6" descr="Описание: Описание: ПОДСТАВКА ДЛЯ КНИГ из полистиро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Описание: Описание: ПОДСТАВКА ДЛЯ КНИГ из полистиро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867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064" w:rsidRPr="00B12A8C" w:rsidRDefault="00AE5064" w:rsidP="00B12A8C">
            <w:pPr>
              <w:tabs>
                <w:tab w:val="left" w:pos="180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tabs>
                <w:tab w:val="left" w:pos="180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Полистирол ударопрочный белый 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hRule="exact" w:val="221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="200" w:afterAutospacing="1" w:line="276" w:lineRule="auto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after="200" w:line="276" w:lineRule="auto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Толщина материала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3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27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Подставка под книги по образцу 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663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Сторона материала для </w:t>
            </w:r>
            <w:proofErr w:type="spellStart"/>
            <w:r w:rsidRPr="00B12A8C">
              <w:rPr>
                <w:rFonts w:ascii="Times New Roman" w:hAnsi="Times New Roman"/>
                <w:sz w:val="24"/>
                <w:szCs w:val="24"/>
              </w:rPr>
              <w:t>гибов</w:t>
            </w:r>
            <w:proofErr w:type="spellEnd"/>
            <w:r w:rsidRPr="00B12A8C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Передний упор блестящей (рабочей) стороной спереди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23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Размер (а)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105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23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Размер (b)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107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23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Размер (c)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35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23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Размер (d)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35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23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Размер (f)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20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23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Гиб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55 град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97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t>Подставка рекламно-информационная универсальная</w:t>
            </w:r>
          </w:p>
          <w:p w:rsidR="00AE5064" w:rsidRPr="00B12A8C" w:rsidRDefault="00AE5064" w:rsidP="00AE5064">
            <w:pPr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12A8C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94080" behindDoc="0" locked="0" layoutInCell="1" allowOverlap="1" wp14:anchorId="1EFF746C" wp14:editId="4922085C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111760</wp:posOffset>
                  </wp:positionV>
                  <wp:extent cx="628650" cy="914400"/>
                  <wp:effectExtent l="0" t="0" r="0" b="0"/>
                  <wp:wrapSquare wrapText="bothSides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ПЭТ прозрачный толщиной 0,7 мм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97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Подставка рекламно-информационная по образцу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97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Размер (а)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100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97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Размер (b)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80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97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Размер (c)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35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97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Размер (d)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65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97"/>
          <w:jc w:val="center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Размер (e)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55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164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="200" w:afterAutospacing="1" w:line="276" w:lineRule="auto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Подставка информационная А4, </w:t>
            </w:r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>вертикальная, с 2-мя держателями</w:t>
            </w:r>
          </w:p>
          <w:p w:rsidR="00AE5064" w:rsidRPr="00B12A8C" w:rsidRDefault="00AE5064" w:rsidP="00B12A8C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12A8C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25389C82" wp14:editId="07D8E412">
                  <wp:extent cx="666750" cy="892951"/>
                  <wp:effectExtent l="0" t="0" r="0" b="254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114" cy="8934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Акрил прозрачный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164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="200" w:afterAutospacing="1" w:line="276" w:lineRule="auto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Толщина информационного кармана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2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454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Толщина держателя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8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23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Подставка информационная по образцу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68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Ширина кармана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212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74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Длина кармана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320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71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Подставка информационная 3-х </w:t>
            </w:r>
            <w:proofErr w:type="spellStart"/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t>гранная</w:t>
            </w:r>
            <w:proofErr w:type="spellEnd"/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t>, призма 1/3 А4</w:t>
            </w:r>
          </w:p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12A8C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0E1A985B" wp14:editId="2D53A384">
                  <wp:extent cx="791845" cy="1087120"/>
                  <wp:effectExtent l="0" t="0" r="8255" b="0"/>
                  <wp:docPr id="43" name="Рисунок 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Рисунок 43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26612" b="-1"/>
                          <a:stretch/>
                        </pic:blipFill>
                        <pic:spPr bwMode="auto">
                          <a:xfrm>
                            <a:off x="0" y="0"/>
                            <a:ext cx="791845" cy="1087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Материал держателя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 Акрил прозрачный 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75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bottom"/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Толщина материала держателя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2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155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Подставка информационная 3-х </w:t>
            </w:r>
            <w:proofErr w:type="spellStart"/>
            <w:r w:rsidRPr="00B12A8C">
              <w:rPr>
                <w:rFonts w:ascii="Times New Roman" w:hAnsi="Times New Roman"/>
                <w:sz w:val="24"/>
                <w:szCs w:val="24"/>
              </w:rPr>
              <w:t>гранная</w:t>
            </w:r>
            <w:proofErr w:type="spellEnd"/>
            <w:r w:rsidRPr="00B12A8C">
              <w:rPr>
                <w:rFonts w:ascii="Times New Roman" w:hAnsi="Times New Roman"/>
                <w:sz w:val="24"/>
                <w:szCs w:val="24"/>
              </w:rPr>
              <w:t xml:space="preserve"> по образцу 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25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Материал кармана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Акрил прозрачный 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58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Толщина материала кармана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2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67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Надежность конструкции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t>Подставка с 3-мя глубокими карманами с лунками, возможно горизонтальное расположение стойки как 2-х сторон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67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Длина информационного кармана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215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67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Высота информационного кармана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115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51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="200" w:afterAutospacing="1" w:line="276" w:lineRule="auto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Держатель информации вертикальный А4  </w:t>
            </w:r>
          </w:p>
          <w:p w:rsidR="00AE5064" w:rsidRPr="00B12A8C" w:rsidRDefault="00AE5064" w:rsidP="00AE5064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0224" behindDoc="0" locked="0" layoutInCell="1" allowOverlap="1" wp14:anchorId="7E24C665" wp14:editId="63DBFBD6">
                  <wp:simplePos x="0" y="0"/>
                  <wp:positionH relativeFrom="column">
                    <wp:posOffset>340360</wp:posOffset>
                  </wp:positionH>
                  <wp:positionV relativeFrom="paragraph">
                    <wp:posOffset>34925</wp:posOffset>
                  </wp:positionV>
                  <wp:extent cx="641985" cy="641985"/>
                  <wp:effectExtent l="0" t="0" r="5715" b="5715"/>
                  <wp:wrapSquare wrapText="bothSides"/>
                  <wp:docPr id="7" name="Рисунок 7" descr="http://www.dion96.ru/images/product_images/info_images/6741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dion96.ru/images/product_images/info_images/6741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985" cy="641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Акрил прозрачный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66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="200" w:afterAutospacing="1" w:line="276" w:lineRule="auto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Толщина материала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2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4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Держатели информации по образцу 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4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Размер (а)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210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4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Размер (b)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320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424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Размер (c)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65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131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="200" w:afterAutospacing="1" w:line="276" w:lineRule="auto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t>Подставка под</w:t>
            </w:r>
            <w:r w:rsidRPr="00B12A8C"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>книги А4 с вырезной опорой</w:t>
            </w:r>
            <w:r w:rsidRPr="00B12A8C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10606C34" wp14:editId="5E23BF3C">
                  <wp:simplePos x="0" y="0"/>
                  <wp:positionH relativeFrom="column">
                    <wp:posOffset>391160</wp:posOffset>
                  </wp:positionH>
                  <wp:positionV relativeFrom="paragraph">
                    <wp:posOffset>618490</wp:posOffset>
                  </wp:positionV>
                  <wp:extent cx="638175" cy="457200"/>
                  <wp:effectExtent l="0" t="0" r="0" b="0"/>
                  <wp:wrapTight wrapText="bothSides">
                    <wp:wrapPolygon edited="0">
                      <wp:start x="0" y="0"/>
                      <wp:lineTo x="0" y="20700"/>
                      <wp:lineTo x="21278" y="20700"/>
                      <wp:lineTo x="21278" y="0"/>
                      <wp:lineTo x="0" y="0"/>
                    </wp:wrapPolygon>
                  </wp:wrapTight>
                  <wp:docPr id="16" name="Рисунок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Рисунок 34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Акрил прозрачный 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12A8C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131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="200" w:afterAutospacing="1" w:line="276" w:lineRule="auto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Толщина материала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3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131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Подставка под книги по образцу 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115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Ширина кармана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220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115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Высота кармана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240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115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Глубина кармана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38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115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Радиус </w:t>
            </w:r>
            <w:proofErr w:type="spellStart"/>
            <w:r w:rsidRPr="00B12A8C">
              <w:rPr>
                <w:rFonts w:ascii="Times New Roman" w:hAnsi="Times New Roman"/>
                <w:sz w:val="24"/>
                <w:szCs w:val="24"/>
              </w:rPr>
              <w:t>скругления</w:t>
            </w:r>
            <w:proofErr w:type="spellEnd"/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12 град.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115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Ширина подставки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220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115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Высота подставки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240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71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Глубина подставки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76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788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="200" w:afterAutospacing="1" w:line="276" w:lineRule="auto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AE5064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Этикетки защитные самоклеящиеся тип 1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Плёнка самоклеящаяся прозрачная 80 мкм на </w:t>
            </w:r>
            <w:proofErr w:type="spellStart"/>
            <w:r w:rsidRPr="00B12A8C">
              <w:rPr>
                <w:rFonts w:ascii="Times New Roman" w:hAnsi="Times New Roman"/>
                <w:sz w:val="24"/>
                <w:szCs w:val="24"/>
              </w:rPr>
              <w:t>силиконизированной</w:t>
            </w:r>
            <w:proofErr w:type="spellEnd"/>
            <w:r w:rsidRPr="00B12A8C">
              <w:rPr>
                <w:rFonts w:ascii="Times New Roman" w:hAnsi="Times New Roman"/>
                <w:sz w:val="24"/>
                <w:szCs w:val="24"/>
              </w:rPr>
              <w:t xml:space="preserve"> подложке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12A8C">
              <w:rPr>
                <w:rFonts w:ascii="Times New Roman" w:hAnsi="Times New Roman"/>
                <w:bCs/>
                <w:sz w:val="24"/>
                <w:szCs w:val="24"/>
              </w:rPr>
              <w:t>10000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126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Этикетки самоклеящиеся 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126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Качество клея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Перманент  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27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Ширина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30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27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Длина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30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27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Формат массива этикеток на лист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А5 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83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="200" w:afterAutospacing="1" w:line="276" w:lineRule="auto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AE5064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Этикетки защитные самоклеящиеся тип 2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Плёнка самоклеящаяся прозрачная 80 мкм на </w:t>
            </w:r>
            <w:proofErr w:type="spellStart"/>
            <w:r w:rsidRPr="00B12A8C">
              <w:rPr>
                <w:rFonts w:ascii="Times New Roman" w:hAnsi="Times New Roman"/>
                <w:sz w:val="24"/>
                <w:szCs w:val="24"/>
              </w:rPr>
              <w:t>силиконизированной</w:t>
            </w:r>
            <w:proofErr w:type="spellEnd"/>
            <w:r w:rsidRPr="00B12A8C">
              <w:rPr>
                <w:rFonts w:ascii="Times New Roman" w:hAnsi="Times New Roman"/>
                <w:sz w:val="24"/>
                <w:szCs w:val="24"/>
              </w:rPr>
              <w:t xml:space="preserve"> подложке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12A8C">
              <w:rPr>
                <w:rFonts w:ascii="Times New Roman" w:hAnsi="Times New Roman"/>
                <w:bCs/>
                <w:sz w:val="24"/>
                <w:szCs w:val="24"/>
              </w:rPr>
              <w:t>20000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83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Этикетки самоклеящиеся 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01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Качество клея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Перманент  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97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Ширина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30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97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Длина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40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97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Формат массива этикеток на лист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А5 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39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="200" w:afterAutospacing="1" w:line="276" w:lineRule="auto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AE5064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Этикетки защитные самоклеящиеся тип 3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Плёнка самоклеящаяся прозрачная 80 мкм на </w:t>
            </w:r>
            <w:proofErr w:type="spellStart"/>
            <w:r w:rsidRPr="00B12A8C">
              <w:rPr>
                <w:rFonts w:ascii="Times New Roman" w:hAnsi="Times New Roman"/>
                <w:sz w:val="24"/>
                <w:szCs w:val="24"/>
              </w:rPr>
              <w:t>силиконизированной</w:t>
            </w:r>
            <w:proofErr w:type="spellEnd"/>
            <w:r w:rsidRPr="00B12A8C">
              <w:rPr>
                <w:rFonts w:ascii="Times New Roman" w:hAnsi="Times New Roman"/>
                <w:sz w:val="24"/>
                <w:szCs w:val="24"/>
              </w:rPr>
              <w:t xml:space="preserve"> подложке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12A8C">
              <w:rPr>
                <w:rFonts w:ascii="Times New Roman" w:hAnsi="Times New Roman"/>
                <w:bCs/>
                <w:sz w:val="24"/>
                <w:szCs w:val="24"/>
              </w:rPr>
              <w:t>30000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after="200"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39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Этикетки самоклеящиеся 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38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Качество клея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Перманент  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238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Ширина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30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495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Длина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50 мм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495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Формат массива этикеток на лист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А5 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415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Полочный разделитель длинный</w:t>
            </w:r>
          </w:p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19E69938" wp14:editId="3E90B9EF">
                  <wp:extent cx="1219200" cy="1219200"/>
                  <wp:effectExtent l="0" t="0" r="0" b="0"/>
                  <wp:docPr id="4" name="Рисунок 4" descr="\\fsrv-f46\public\OtdelOKP\2025\Контракты УКД\Навигация Охта 8\Shelf-Talker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\\fsrv-f46\public\OtdelOKP\2025\Контракты УКД\Навигация Охта 8\Shelf-Talker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5139CF54" wp14:editId="31D3AAA0">
                  <wp:extent cx="1504950" cy="906740"/>
                  <wp:effectExtent l="0" t="0" r="0" b="8255"/>
                  <wp:docPr id="10" name="Рисунок 10" descr="\\fsrv-f46\public\OtdelOKP\2024\контракты УКД\навигация Охта 8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fsrv-f46\public\OtdelOKP\2024\контракты УКД\навигация Охта 8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90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Полистирол (черный пластик)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12A8C"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548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Толщина материала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2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556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Длина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400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550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Ширина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200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405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Высота сгиба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30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568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Угол сгиба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90 град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495"/>
          <w:jc w:val="center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Радиус </w:t>
            </w:r>
            <w:proofErr w:type="spellStart"/>
            <w:r w:rsidRPr="00B12A8C">
              <w:rPr>
                <w:rFonts w:ascii="Times New Roman" w:hAnsi="Times New Roman"/>
                <w:sz w:val="24"/>
                <w:szCs w:val="24"/>
              </w:rPr>
              <w:t>скругления</w:t>
            </w:r>
            <w:proofErr w:type="spellEnd"/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4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495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Полочный разделитель короткий</w:t>
            </w:r>
          </w:p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7B5A87BE" wp14:editId="5B1674A4">
                  <wp:extent cx="1219200" cy="1219200"/>
                  <wp:effectExtent l="0" t="0" r="0" b="0"/>
                  <wp:docPr id="8" name="Рисунок 8" descr="\\fsrv-f46\public\OtdelOKP\2025\Контракты УКД\Навигация Охта 8\Shelf-Talker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\\fsrv-f46\public\OtdelOKP\2025\Контракты УКД\Навигация Охта 8\Shelf-Talker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2A8C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078591B8" wp14:editId="2A340707">
                  <wp:extent cx="1158875" cy="695325"/>
                  <wp:effectExtent l="0" t="0" r="3175" b="9525"/>
                  <wp:docPr id="9" name="Рисунок 9" descr="\\fsrv-f46\public\OtdelOKP\2024\контракты УКД\навигация Охта 8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fsrv-f46\public\OtdelOKP\2024\контракты УКД\навигация Охта 8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Полистирол (черный пластик)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12A8C"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495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Толщина материала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2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495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Полочный разделитель для книг по образцу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495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Длина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300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61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Ширина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200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495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Высота сгиба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30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495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Угол сгиба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90 град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684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Радиус </w:t>
            </w:r>
            <w:proofErr w:type="spellStart"/>
            <w:r w:rsidRPr="00B12A8C">
              <w:rPr>
                <w:rFonts w:ascii="Times New Roman" w:hAnsi="Times New Roman"/>
                <w:sz w:val="24"/>
                <w:szCs w:val="24"/>
              </w:rPr>
              <w:t>скругления</w:t>
            </w:r>
            <w:proofErr w:type="spellEnd"/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4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33"/>
          <w:jc w:val="center"/>
        </w:trPr>
        <w:tc>
          <w:tcPr>
            <w:tcW w:w="56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Табличка на стеллаж с 2-мя держателями</w:t>
            </w:r>
          </w:p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2AF3E4AE" wp14:editId="6998A887">
                  <wp:extent cx="904875" cy="551815"/>
                  <wp:effectExtent l="0" t="0" r="9525" b="635"/>
                  <wp:docPr id="11" name="Рисунок 11" descr="\\fsrv-f46\public\OtdelOKP\2024\контракты УКД\навигация Охта 8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\\fsrv-f46\public\OtdelOKP\2024\контракты УКД\навигация Охта 8\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70" r="20386" b="35555"/>
                          <a:stretch/>
                        </pic:blipFill>
                        <pic:spPr bwMode="auto">
                          <a:xfrm>
                            <a:off x="0" y="0"/>
                            <a:ext cx="910977" cy="555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Полистирол (черный пластик)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12A8C"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46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327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Толщина таблички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2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403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Толщина держателя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8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444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Тип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Табличка на стеллаж на ножках по образцу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416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 xml:space="preserve">Длина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600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E5064" w:rsidRPr="00B12A8C" w:rsidTr="00AE5064">
        <w:trPr>
          <w:trHeight w:val="421"/>
          <w:jc w:val="center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pStyle w:val="ab"/>
              <w:numPr>
                <w:ilvl w:val="0"/>
                <w:numId w:val="20"/>
              </w:numPr>
              <w:spacing w:beforeAutospacing="1" w:afterAutospacing="1"/>
              <w:contextualSpacing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Ширина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12A8C">
              <w:rPr>
                <w:rFonts w:ascii="Times New Roman" w:hAnsi="Times New Roman"/>
                <w:sz w:val="24"/>
                <w:szCs w:val="24"/>
              </w:rPr>
              <w:t>130 мм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5064" w:rsidRPr="00B12A8C" w:rsidRDefault="00AE5064" w:rsidP="00B12A8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781F98" w:rsidRDefault="00781F98" w:rsidP="00781F98">
      <w:pPr>
        <w:jc w:val="both"/>
        <w:rPr>
          <w:sz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054"/>
        <w:gridCol w:w="6460"/>
      </w:tblGrid>
      <w:tr w:rsidR="00781F98" w:rsidTr="00FA346C">
        <w:tc>
          <w:tcPr>
            <w:tcW w:w="7054" w:type="dxa"/>
          </w:tcPr>
          <w:p w:rsidR="00781F98" w:rsidRDefault="00781F98" w:rsidP="00E17BB1">
            <w:pPr>
              <w:jc w:val="center"/>
              <w:rPr>
                <w:b/>
                <w:spacing w:val="-2"/>
                <w:sz w:val="22"/>
              </w:rPr>
            </w:pPr>
            <w:r>
              <w:rPr>
                <w:b/>
                <w:spacing w:val="-2"/>
                <w:sz w:val="22"/>
              </w:rPr>
              <w:t>Заказчик:</w:t>
            </w:r>
          </w:p>
          <w:p w:rsidR="00781F98" w:rsidRDefault="00781F98" w:rsidP="00E17BB1">
            <w:pPr>
              <w:rPr>
                <w:spacing w:val="-1"/>
                <w:sz w:val="22"/>
              </w:rPr>
            </w:pPr>
            <w:r>
              <w:rPr>
                <w:spacing w:val="-1"/>
                <w:sz w:val="22"/>
              </w:rPr>
              <w:t>СПб ГБУК «ЦГПБ им. В. В. Маяковского»</w:t>
            </w:r>
          </w:p>
          <w:p w:rsidR="00781F98" w:rsidRDefault="00781F98" w:rsidP="00E17BB1">
            <w:pPr>
              <w:jc w:val="center"/>
              <w:rPr>
                <w:b/>
                <w:sz w:val="22"/>
              </w:rPr>
            </w:pPr>
          </w:p>
          <w:p w:rsidR="00C64F3A" w:rsidRDefault="00C64F3A" w:rsidP="00C64F3A">
            <w:pPr>
              <w:pStyle w:val="ad"/>
              <w:rPr>
                <w:sz w:val="22"/>
              </w:rPr>
            </w:pPr>
            <w:r>
              <w:rPr>
                <w:sz w:val="22"/>
              </w:rPr>
              <w:t>_______________ /_____________ /</w:t>
            </w:r>
          </w:p>
          <w:p w:rsidR="00781F98" w:rsidRDefault="00545B39" w:rsidP="00E17BB1">
            <w:pPr>
              <w:jc w:val="center"/>
              <w:rPr>
                <w:b/>
                <w:spacing w:val="-2"/>
                <w:sz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ПОДПИСАНО ЭП</w:t>
            </w:r>
          </w:p>
        </w:tc>
        <w:tc>
          <w:tcPr>
            <w:tcW w:w="6460" w:type="dxa"/>
          </w:tcPr>
          <w:p w:rsidR="00781F98" w:rsidRDefault="00102D19" w:rsidP="00E17BB1">
            <w:pPr>
              <w:jc w:val="center"/>
              <w:rPr>
                <w:b/>
                <w:spacing w:val="-2"/>
                <w:sz w:val="22"/>
              </w:rPr>
            </w:pPr>
            <w:r>
              <w:rPr>
                <w:b/>
                <w:spacing w:val="-2"/>
                <w:sz w:val="22"/>
              </w:rPr>
              <w:t>Поставщик:</w:t>
            </w:r>
          </w:p>
          <w:p w:rsidR="00781F98" w:rsidRDefault="00781F98" w:rsidP="00E17BB1">
            <w:pPr>
              <w:spacing w:after="120" w:line="480" w:lineRule="auto"/>
              <w:jc w:val="center"/>
              <w:rPr>
                <w:b/>
                <w:sz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__________________ </w:t>
            </w:r>
          </w:p>
          <w:p w:rsidR="00781F98" w:rsidRDefault="00781F98" w:rsidP="00E17BB1">
            <w:pPr>
              <w:pStyle w:val="ad"/>
              <w:rPr>
                <w:sz w:val="22"/>
              </w:rPr>
            </w:pPr>
            <w:r>
              <w:rPr>
                <w:sz w:val="22"/>
              </w:rPr>
              <w:t>_______________ /_____________ /</w:t>
            </w:r>
          </w:p>
          <w:p w:rsidR="00781F98" w:rsidRDefault="00545B39" w:rsidP="00102D19">
            <w:pPr>
              <w:pStyle w:val="ad"/>
              <w:rPr>
                <w:spacing w:val="-2"/>
                <w:sz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                      ПОДПИСАНО ЭП</w:t>
            </w:r>
          </w:p>
        </w:tc>
      </w:tr>
    </w:tbl>
    <w:p w:rsidR="0045223F" w:rsidRDefault="0045223F" w:rsidP="00781F98">
      <w:pPr>
        <w:tabs>
          <w:tab w:val="left" w:pos="9102"/>
        </w:tabs>
        <w:jc w:val="right"/>
        <w:rPr>
          <w:b/>
          <w:sz w:val="22"/>
        </w:rPr>
      </w:pPr>
    </w:p>
    <w:sectPr w:rsidR="0045223F" w:rsidSect="00D46DDB">
      <w:pgSz w:w="16838" w:h="11906" w:orient="landscape"/>
      <w:pgMar w:top="426" w:right="1134" w:bottom="568" w:left="1134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A8C" w:rsidRDefault="00B12A8C" w:rsidP="007E6A7F">
      <w:r>
        <w:separator/>
      </w:r>
    </w:p>
  </w:endnote>
  <w:endnote w:type="continuationSeparator" w:id="0">
    <w:p w:rsidR="00B12A8C" w:rsidRDefault="00B12A8C" w:rsidP="007E6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A8C" w:rsidRDefault="00B12A8C" w:rsidP="007E6A7F">
      <w:r>
        <w:separator/>
      </w:r>
    </w:p>
  </w:footnote>
  <w:footnote w:type="continuationSeparator" w:id="0">
    <w:p w:rsidR="00B12A8C" w:rsidRDefault="00B12A8C" w:rsidP="007E6A7F">
      <w:r>
        <w:continuationSeparator/>
      </w:r>
    </w:p>
  </w:footnote>
  <w:footnote w:id="1">
    <w:p w:rsidR="00B12A8C" w:rsidRDefault="00B12A8C" w:rsidP="007E6A7F">
      <w:pPr>
        <w:rPr>
          <w:sz w:val="22"/>
        </w:rPr>
      </w:pPr>
      <w:r>
        <w:rPr>
          <w:vertAlign w:val="superscript"/>
        </w:rPr>
        <w:footnoteRef/>
      </w:r>
      <w:r>
        <w:t xml:space="preserve"> </w:t>
      </w:r>
      <w:r w:rsidRPr="00B60325">
        <w:rPr>
          <w:sz w:val="22"/>
        </w:rPr>
        <w:t>Счет предоставляется, если Исполнитель – юридическое лицо или индивидуальный предприниматель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81119"/>
    <w:multiLevelType w:val="multilevel"/>
    <w:tmpl w:val="5A641F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186B67B6"/>
    <w:multiLevelType w:val="hybridMultilevel"/>
    <w:tmpl w:val="DFE4D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74AC1"/>
    <w:multiLevelType w:val="hybridMultilevel"/>
    <w:tmpl w:val="27B802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57D5B"/>
    <w:multiLevelType w:val="multilevel"/>
    <w:tmpl w:val="BF4C70E6"/>
    <w:lvl w:ilvl="0">
      <w:start w:val="1"/>
      <w:numFmt w:val="decimal"/>
      <w:lvlText w:val="%1."/>
      <w:lvlJc w:val="left"/>
      <w:pPr>
        <w:ind w:left="-207" w:hanging="360"/>
      </w:pPr>
    </w:lvl>
    <w:lvl w:ilvl="1">
      <w:start w:val="1"/>
      <w:numFmt w:val="lowerLetter"/>
      <w:lvlText w:val="%2."/>
      <w:lvlJc w:val="left"/>
      <w:pPr>
        <w:ind w:left="513" w:hanging="360"/>
      </w:pPr>
    </w:lvl>
    <w:lvl w:ilvl="2">
      <w:start w:val="1"/>
      <w:numFmt w:val="lowerRoman"/>
      <w:lvlText w:val="%3."/>
      <w:lvlJc w:val="right"/>
      <w:pPr>
        <w:ind w:left="1233" w:hanging="180"/>
      </w:pPr>
    </w:lvl>
    <w:lvl w:ilvl="3">
      <w:start w:val="1"/>
      <w:numFmt w:val="decimal"/>
      <w:lvlText w:val="%4."/>
      <w:lvlJc w:val="left"/>
      <w:pPr>
        <w:ind w:left="1953" w:hanging="360"/>
      </w:pPr>
    </w:lvl>
    <w:lvl w:ilvl="4">
      <w:start w:val="1"/>
      <w:numFmt w:val="lowerLetter"/>
      <w:lvlText w:val="%5."/>
      <w:lvlJc w:val="left"/>
      <w:pPr>
        <w:ind w:left="2673" w:hanging="360"/>
      </w:pPr>
    </w:lvl>
    <w:lvl w:ilvl="5">
      <w:start w:val="1"/>
      <w:numFmt w:val="lowerRoman"/>
      <w:lvlText w:val="%6."/>
      <w:lvlJc w:val="right"/>
      <w:pPr>
        <w:ind w:left="3393" w:hanging="180"/>
      </w:pPr>
    </w:lvl>
    <w:lvl w:ilvl="6">
      <w:start w:val="1"/>
      <w:numFmt w:val="decimal"/>
      <w:lvlText w:val="%7."/>
      <w:lvlJc w:val="left"/>
      <w:pPr>
        <w:ind w:left="4113" w:hanging="360"/>
      </w:pPr>
    </w:lvl>
    <w:lvl w:ilvl="7">
      <w:start w:val="1"/>
      <w:numFmt w:val="lowerLetter"/>
      <w:lvlText w:val="%8."/>
      <w:lvlJc w:val="left"/>
      <w:pPr>
        <w:ind w:left="4833" w:hanging="360"/>
      </w:pPr>
    </w:lvl>
    <w:lvl w:ilvl="8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22CB0AE3"/>
    <w:multiLevelType w:val="multilevel"/>
    <w:tmpl w:val="CDC214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26F132C1"/>
    <w:multiLevelType w:val="multilevel"/>
    <w:tmpl w:val="B380C0E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284D3E45"/>
    <w:multiLevelType w:val="multilevel"/>
    <w:tmpl w:val="3DBA9C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8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7">
    <w:nsid w:val="2C613D1D"/>
    <w:multiLevelType w:val="hybridMultilevel"/>
    <w:tmpl w:val="63AC1CC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292977"/>
    <w:multiLevelType w:val="multilevel"/>
    <w:tmpl w:val="F828B36E"/>
    <w:lvl w:ilvl="0">
      <w:start w:val="1"/>
      <w:numFmt w:val="decimal"/>
      <w:lvlText w:val="%1."/>
      <w:lvlJc w:val="left"/>
      <w:pPr>
        <w:ind w:left="2498" w:hanging="360"/>
      </w:pPr>
    </w:lvl>
    <w:lvl w:ilvl="1">
      <w:start w:val="1"/>
      <w:numFmt w:val="lowerLetter"/>
      <w:lvlText w:val="%2."/>
      <w:lvlJc w:val="left"/>
      <w:pPr>
        <w:ind w:left="3218" w:hanging="360"/>
      </w:pPr>
    </w:lvl>
    <w:lvl w:ilvl="2">
      <w:start w:val="1"/>
      <w:numFmt w:val="lowerRoman"/>
      <w:lvlText w:val="%3."/>
      <w:lvlJc w:val="right"/>
      <w:pPr>
        <w:ind w:left="3938" w:hanging="180"/>
      </w:pPr>
    </w:lvl>
    <w:lvl w:ilvl="3">
      <w:start w:val="1"/>
      <w:numFmt w:val="decimal"/>
      <w:lvlText w:val="%4."/>
      <w:lvlJc w:val="left"/>
      <w:pPr>
        <w:ind w:left="4658" w:hanging="360"/>
      </w:pPr>
    </w:lvl>
    <w:lvl w:ilvl="4">
      <w:start w:val="1"/>
      <w:numFmt w:val="lowerLetter"/>
      <w:lvlText w:val="%5."/>
      <w:lvlJc w:val="left"/>
      <w:pPr>
        <w:ind w:left="5378" w:hanging="360"/>
      </w:pPr>
    </w:lvl>
    <w:lvl w:ilvl="5">
      <w:start w:val="1"/>
      <w:numFmt w:val="lowerRoman"/>
      <w:lvlText w:val="%6."/>
      <w:lvlJc w:val="right"/>
      <w:pPr>
        <w:ind w:left="6098" w:hanging="180"/>
      </w:pPr>
    </w:lvl>
    <w:lvl w:ilvl="6">
      <w:start w:val="1"/>
      <w:numFmt w:val="decimal"/>
      <w:lvlText w:val="%7."/>
      <w:lvlJc w:val="left"/>
      <w:pPr>
        <w:ind w:left="6818" w:hanging="360"/>
      </w:pPr>
    </w:lvl>
    <w:lvl w:ilvl="7">
      <w:start w:val="1"/>
      <w:numFmt w:val="lowerLetter"/>
      <w:lvlText w:val="%8."/>
      <w:lvlJc w:val="left"/>
      <w:pPr>
        <w:ind w:left="7538" w:hanging="360"/>
      </w:pPr>
    </w:lvl>
    <w:lvl w:ilvl="8">
      <w:start w:val="1"/>
      <w:numFmt w:val="lowerRoman"/>
      <w:lvlText w:val="%9."/>
      <w:lvlJc w:val="right"/>
      <w:pPr>
        <w:ind w:left="8258" w:hanging="180"/>
      </w:pPr>
    </w:lvl>
  </w:abstractNum>
  <w:abstractNum w:abstractNumId="9">
    <w:nsid w:val="372242CD"/>
    <w:multiLevelType w:val="hybridMultilevel"/>
    <w:tmpl w:val="BD62D3E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7006E4"/>
    <w:multiLevelType w:val="hybridMultilevel"/>
    <w:tmpl w:val="000E5EF6"/>
    <w:lvl w:ilvl="0" w:tplc="0419000F">
      <w:start w:val="1"/>
      <w:numFmt w:val="decimal"/>
      <w:lvlText w:val="%1."/>
      <w:lvlJc w:val="left"/>
      <w:pPr>
        <w:ind w:left="612" w:hanging="360"/>
      </w:p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1">
    <w:nsid w:val="4BA30386"/>
    <w:multiLevelType w:val="multilevel"/>
    <w:tmpl w:val="C1C66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28625F7"/>
    <w:multiLevelType w:val="hybridMultilevel"/>
    <w:tmpl w:val="44E42F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5F6B4B"/>
    <w:multiLevelType w:val="hybridMultilevel"/>
    <w:tmpl w:val="F468BACA"/>
    <w:lvl w:ilvl="0" w:tplc="0419000F">
      <w:start w:val="1"/>
      <w:numFmt w:val="decimal"/>
      <w:lvlText w:val="%1."/>
      <w:lvlJc w:val="left"/>
      <w:pPr>
        <w:ind w:left="4785" w:hanging="360"/>
      </w:pPr>
    </w:lvl>
    <w:lvl w:ilvl="1" w:tplc="04190019" w:tentative="1">
      <w:start w:val="1"/>
      <w:numFmt w:val="lowerLetter"/>
      <w:lvlText w:val="%2."/>
      <w:lvlJc w:val="left"/>
      <w:pPr>
        <w:ind w:left="5505" w:hanging="360"/>
      </w:pPr>
    </w:lvl>
    <w:lvl w:ilvl="2" w:tplc="0419001B" w:tentative="1">
      <w:start w:val="1"/>
      <w:numFmt w:val="lowerRoman"/>
      <w:lvlText w:val="%3."/>
      <w:lvlJc w:val="right"/>
      <w:pPr>
        <w:ind w:left="6225" w:hanging="180"/>
      </w:pPr>
    </w:lvl>
    <w:lvl w:ilvl="3" w:tplc="0419000F" w:tentative="1">
      <w:start w:val="1"/>
      <w:numFmt w:val="decimal"/>
      <w:lvlText w:val="%4."/>
      <w:lvlJc w:val="left"/>
      <w:pPr>
        <w:ind w:left="6945" w:hanging="360"/>
      </w:pPr>
    </w:lvl>
    <w:lvl w:ilvl="4" w:tplc="04190019" w:tentative="1">
      <w:start w:val="1"/>
      <w:numFmt w:val="lowerLetter"/>
      <w:lvlText w:val="%5."/>
      <w:lvlJc w:val="left"/>
      <w:pPr>
        <w:ind w:left="7665" w:hanging="360"/>
      </w:pPr>
    </w:lvl>
    <w:lvl w:ilvl="5" w:tplc="0419001B" w:tentative="1">
      <w:start w:val="1"/>
      <w:numFmt w:val="lowerRoman"/>
      <w:lvlText w:val="%6."/>
      <w:lvlJc w:val="right"/>
      <w:pPr>
        <w:ind w:left="8385" w:hanging="180"/>
      </w:pPr>
    </w:lvl>
    <w:lvl w:ilvl="6" w:tplc="0419000F" w:tentative="1">
      <w:start w:val="1"/>
      <w:numFmt w:val="decimal"/>
      <w:lvlText w:val="%7."/>
      <w:lvlJc w:val="left"/>
      <w:pPr>
        <w:ind w:left="9105" w:hanging="360"/>
      </w:pPr>
    </w:lvl>
    <w:lvl w:ilvl="7" w:tplc="04190019" w:tentative="1">
      <w:start w:val="1"/>
      <w:numFmt w:val="lowerLetter"/>
      <w:lvlText w:val="%8."/>
      <w:lvlJc w:val="left"/>
      <w:pPr>
        <w:ind w:left="9825" w:hanging="360"/>
      </w:pPr>
    </w:lvl>
    <w:lvl w:ilvl="8" w:tplc="0419001B" w:tentative="1">
      <w:start w:val="1"/>
      <w:numFmt w:val="lowerRoman"/>
      <w:lvlText w:val="%9."/>
      <w:lvlJc w:val="right"/>
      <w:pPr>
        <w:ind w:left="10545" w:hanging="180"/>
      </w:pPr>
    </w:lvl>
  </w:abstractNum>
  <w:abstractNum w:abstractNumId="14">
    <w:nsid w:val="58272A11"/>
    <w:multiLevelType w:val="multilevel"/>
    <w:tmpl w:val="1F509A3C"/>
    <w:lvl w:ilvl="0">
      <w:start w:val="2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color w:val="000000"/>
      </w:rPr>
    </w:lvl>
  </w:abstractNum>
  <w:abstractNum w:abstractNumId="15">
    <w:nsid w:val="5B6F7B30"/>
    <w:multiLevelType w:val="hybridMultilevel"/>
    <w:tmpl w:val="740A1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DF27FB"/>
    <w:multiLevelType w:val="multilevel"/>
    <w:tmpl w:val="C1C66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73647BB"/>
    <w:multiLevelType w:val="hybridMultilevel"/>
    <w:tmpl w:val="2B7A5564"/>
    <w:lvl w:ilvl="0" w:tplc="3C3EA5F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44539C"/>
    <w:multiLevelType w:val="multilevel"/>
    <w:tmpl w:val="8EF84DC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7562019B"/>
    <w:multiLevelType w:val="multilevel"/>
    <w:tmpl w:val="81B20D8E"/>
    <w:lvl w:ilvl="0">
      <w:start w:val="4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14"/>
  </w:num>
  <w:num w:numId="3">
    <w:abstractNumId w:val="8"/>
  </w:num>
  <w:num w:numId="4">
    <w:abstractNumId w:val="0"/>
  </w:num>
  <w:num w:numId="5">
    <w:abstractNumId w:val="18"/>
  </w:num>
  <w:num w:numId="6">
    <w:abstractNumId w:val="16"/>
  </w:num>
  <w:num w:numId="7">
    <w:abstractNumId w:val="11"/>
  </w:num>
  <w:num w:numId="8">
    <w:abstractNumId w:val="5"/>
  </w:num>
  <w:num w:numId="9">
    <w:abstractNumId w:val="4"/>
  </w:num>
  <w:num w:numId="10">
    <w:abstractNumId w:val="12"/>
  </w:num>
  <w:num w:numId="11">
    <w:abstractNumId w:val="1"/>
  </w:num>
  <w:num w:numId="12">
    <w:abstractNumId w:val="10"/>
  </w:num>
  <w:num w:numId="13">
    <w:abstractNumId w:val="19"/>
  </w:num>
  <w:num w:numId="14">
    <w:abstractNumId w:val="3"/>
  </w:num>
  <w:num w:numId="15">
    <w:abstractNumId w:val="9"/>
  </w:num>
  <w:num w:numId="16">
    <w:abstractNumId w:val="15"/>
  </w:num>
  <w:num w:numId="17">
    <w:abstractNumId w:val="7"/>
  </w:num>
  <w:num w:numId="18">
    <w:abstractNumId w:val="13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6A06"/>
    <w:rsid w:val="00025095"/>
    <w:rsid w:val="000C013F"/>
    <w:rsid w:val="000D182D"/>
    <w:rsid w:val="000E6829"/>
    <w:rsid w:val="00102D19"/>
    <w:rsid w:val="001755E4"/>
    <w:rsid w:val="001E3ACC"/>
    <w:rsid w:val="002477A4"/>
    <w:rsid w:val="00356944"/>
    <w:rsid w:val="003776E7"/>
    <w:rsid w:val="0040174B"/>
    <w:rsid w:val="0045223F"/>
    <w:rsid w:val="004734D2"/>
    <w:rsid w:val="004D5496"/>
    <w:rsid w:val="00545B39"/>
    <w:rsid w:val="00564F10"/>
    <w:rsid w:val="005E03C8"/>
    <w:rsid w:val="006106BA"/>
    <w:rsid w:val="00635A33"/>
    <w:rsid w:val="006533D0"/>
    <w:rsid w:val="006963C5"/>
    <w:rsid w:val="006F39F6"/>
    <w:rsid w:val="00717289"/>
    <w:rsid w:val="00743B20"/>
    <w:rsid w:val="00781F98"/>
    <w:rsid w:val="007B742C"/>
    <w:rsid w:val="007E6A7F"/>
    <w:rsid w:val="00861420"/>
    <w:rsid w:val="008B2B09"/>
    <w:rsid w:val="008F4220"/>
    <w:rsid w:val="009047D0"/>
    <w:rsid w:val="0091292E"/>
    <w:rsid w:val="00926BF6"/>
    <w:rsid w:val="009A65C5"/>
    <w:rsid w:val="009A7C2B"/>
    <w:rsid w:val="009C35C5"/>
    <w:rsid w:val="00AE5064"/>
    <w:rsid w:val="00AF081B"/>
    <w:rsid w:val="00B12A8C"/>
    <w:rsid w:val="00B175A2"/>
    <w:rsid w:val="00B264D4"/>
    <w:rsid w:val="00B47619"/>
    <w:rsid w:val="00B60325"/>
    <w:rsid w:val="00C06F90"/>
    <w:rsid w:val="00C45A14"/>
    <w:rsid w:val="00C5205B"/>
    <w:rsid w:val="00C64F3A"/>
    <w:rsid w:val="00C933C0"/>
    <w:rsid w:val="00CC5162"/>
    <w:rsid w:val="00D151C1"/>
    <w:rsid w:val="00D46B5D"/>
    <w:rsid w:val="00D46DDB"/>
    <w:rsid w:val="00DE33D4"/>
    <w:rsid w:val="00E122AD"/>
    <w:rsid w:val="00E17BB1"/>
    <w:rsid w:val="00EA63A5"/>
    <w:rsid w:val="00F16A06"/>
    <w:rsid w:val="00FA3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40D77F-DE02-44F2-A4FC-07FE202FB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9A65C5"/>
    <w:rPr>
      <w:sz w:val="24"/>
    </w:rPr>
  </w:style>
  <w:style w:type="paragraph" w:styleId="10">
    <w:name w:val="heading 1"/>
    <w:next w:val="a"/>
    <w:link w:val="11"/>
    <w:uiPriority w:val="9"/>
    <w:qFormat/>
    <w:rsid w:val="009A65C5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A65C5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9A65C5"/>
    <w:pPr>
      <w:keepNext/>
      <w:spacing w:before="240" w:after="60"/>
      <w:outlineLvl w:val="2"/>
    </w:pPr>
    <w:rPr>
      <w:rFonts w:ascii="Cambria" w:hAnsi="Cambria"/>
      <w:b/>
      <w:sz w:val="26"/>
    </w:rPr>
  </w:style>
  <w:style w:type="paragraph" w:styleId="4">
    <w:name w:val="heading 4"/>
    <w:next w:val="a"/>
    <w:link w:val="40"/>
    <w:uiPriority w:val="9"/>
    <w:qFormat/>
    <w:rsid w:val="009A65C5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9A65C5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6">
    <w:name w:val="heading 6"/>
    <w:basedOn w:val="a"/>
    <w:next w:val="a"/>
    <w:link w:val="60"/>
    <w:uiPriority w:val="9"/>
    <w:qFormat/>
    <w:rsid w:val="009A65C5"/>
    <w:pPr>
      <w:keepNext/>
      <w:jc w:val="center"/>
      <w:outlineLvl w:val="5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A65C5"/>
    <w:rPr>
      <w:sz w:val="24"/>
    </w:rPr>
  </w:style>
  <w:style w:type="character" w:customStyle="1" w:styleId="11">
    <w:name w:val="Заголовок 1 Знак"/>
    <w:link w:val="10"/>
    <w:rsid w:val="009A65C5"/>
    <w:rPr>
      <w:rFonts w:ascii="XO Thames" w:hAnsi="XO Thames"/>
      <w:b/>
      <w:sz w:val="32"/>
    </w:rPr>
  </w:style>
  <w:style w:type="character" w:customStyle="1" w:styleId="20">
    <w:name w:val="Заголовок 2 Знак"/>
    <w:link w:val="2"/>
    <w:rsid w:val="009A65C5"/>
    <w:rPr>
      <w:rFonts w:ascii="XO Thames" w:hAnsi="XO Thames"/>
      <w:b/>
      <w:sz w:val="28"/>
    </w:rPr>
  </w:style>
  <w:style w:type="character" w:customStyle="1" w:styleId="30">
    <w:name w:val="Заголовок 3 Знак"/>
    <w:basedOn w:val="1"/>
    <w:link w:val="3"/>
    <w:rsid w:val="009A65C5"/>
    <w:rPr>
      <w:rFonts w:ascii="Cambria" w:hAnsi="Cambria"/>
      <w:b/>
      <w:sz w:val="26"/>
    </w:rPr>
  </w:style>
  <w:style w:type="character" w:customStyle="1" w:styleId="40">
    <w:name w:val="Заголовок 4 Знак"/>
    <w:link w:val="4"/>
    <w:rsid w:val="009A65C5"/>
    <w:rPr>
      <w:rFonts w:ascii="XO Thames" w:hAnsi="XO Thames"/>
      <w:b/>
      <w:sz w:val="24"/>
    </w:rPr>
  </w:style>
  <w:style w:type="character" w:customStyle="1" w:styleId="50">
    <w:name w:val="Заголовок 5 Знак"/>
    <w:link w:val="5"/>
    <w:rsid w:val="009A65C5"/>
    <w:rPr>
      <w:rFonts w:ascii="XO Thames" w:hAnsi="XO Thames"/>
      <w:b/>
      <w:sz w:val="22"/>
    </w:rPr>
  </w:style>
  <w:style w:type="character" w:customStyle="1" w:styleId="60">
    <w:name w:val="Заголовок 6 Знак"/>
    <w:basedOn w:val="1"/>
    <w:link w:val="6"/>
    <w:rsid w:val="009A65C5"/>
    <w:rPr>
      <w:b/>
      <w:sz w:val="16"/>
    </w:rPr>
  </w:style>
  <w:style w:type="paragraph" w:styleId="21">
    <w:name w:val="toc 2"/>
    <w:next w:val="a"/>
    <w:link w:val="22"/>
    <w:uiPriority w:val="39"/>
    <w:rsid w:val="009A65C5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9A65C5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9A65C5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9A65C5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rsid w:val="009A65C5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sid w:val="009A65C5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9A65C5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9A65C5"/>
    <w:rPr>
      <w:rFonts w:ascii="XO Thames" w:hAnsi="XO Thames"/>
      <w:sz w:val="28"/>
    </w:rPr>
  </w:style>
  <w:style w:type="paragraph" w:customStyle="1" w:styleId="12">
    <w:name w:val="Основной шрифт абзаца1"/>
    <w:rsid w:val="009A65C5"/>
  </w:style>
  <w:style w:type="paragraph" w:styleId="a3">
    <w:name w:val="annotation text"/>
    <w:basedOn w:val="a"/>
    <w:link w:val="a4"/>
    <w:uiPriority w:val="99"/>
    <w:rsid w:val="009A65C5"/>
    <w:rPr>
      <w:sz w:val="20"/>
    </w:rPr>
  </w:style>
  <w:style w:type="character" w:customStyle="1" w:styleId="a4">
    <w:name w:val="Текст примечания Знак"/>
    <w:basedOn w:val="1"/>
    <w:link w:val="a3"/>
    <w:uiPriority w:val="99"/>
    <w:rsid w:val="009A65C5"/>
    <w:rPr>
      <w:sz w:val="20"/>
    </w:rPr>
  </w:style>
  <w:style w:type="paragraph" w:styleId="a5">
    <w:name w:val="Body Text"/>
    <w:basedOn w:val="a"/>
    <w:link w:val="a6"/>
    <w:rsid w:val="009A65C5"/>
    <w:pPr>
      <w:spacing w:after="120"/>
    </w:pPr>
    <w:rPr>
      <w:sz w:val="28"/>
    </w:rPr>
  </w:style>
  <w:style w:type="character" w:customStyle="1" w:styleId="a6">
    <w:name w:val="Основной текст Знак"/>
    <w:basedOn w:val="1"/>
    <w:link w:val="a5"/>
    <w:rsid w:val="009A65C5"/>
    <w:rPr>
      <w:sz w:val="28"/>
    </w:rPr>
  </w:style>
  <w:style w:type="paragraph" w:styleId="a7">
    <w:name w:val="Balloon Text"/>
    <w:basedOn w:val="a"/>
    <w:link w:val="a8"/>
    <w:uiPriority w:val="99"/>
    <w:rsid w:val="009A65C5"/>
    <w:rPr>
      <w:rFonts w:ascii="Segoe UI" w:hAnsi="Segoe UI"/>
      <w:sz w:val="18"/>
    </w:rPr>
  </w:style>
  <w:style w:type="character" w:customStyle="1" w:styleId="a8">
    <w:name w:val="Текст выноски Знак"/>
    <w:basedOn w:val="1"/>
    <w:link w:val="a7"/>
    <w:uiPriority w:val="99"/>
    <w:rsid w:val="009A65C5"/>
    <w:rPr>
      <w:rFonts w:ascii="Segoe UI" w:hAnsi="Segoe UI"/>
      <w:sz w:val="18"/>
    </w:rPr>
  </w:style>
  <w:style w:type="paragraph" w:styleId="31">
    <w:name w:val="toc 3"/>
    <w:next w:val="a"/>
    <w:link w:val="32"/>
    <w:uiPriority w:val="39"/>
    <w:rsid w:val="009A65C5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9A65C5"/>
    <w:rPr>
      <w:rFonts w:ascii="XO Thames" w:hAnsi="XO Thames"/>
      <w:sz w:val="28"/>
    </w:rPr>
  </w:style>
  <w:style w:type="paragraph" w:styleId="a9">
    <w:name w:val="annotation subject"/>
    <w:basedOn w:val="a3"/>
    <w:next w:val="a3"/>
    <w:link w:val="aa"/>
    <w:uiPriority w:val="99"/>
    <w:rsid w:val="009A65C5"/>
    <w:rPr>
      <w:b/>
    </w:rPr>
  </w:style>
  <w:style w:type="character" w:customStyle="1" w:styleId="aa">
    <w:name w:val="Тема примечания Знак"/>
    <w:basedOn w:val="a4"/>
    <w:link w:val="a9"/>
    <w:uiPriority w:val="99"/>
    <w:rsid w:val="009A65C5"/>
    <w:rPr>
      <w:b/>
      <w:sz w:val="20"/>
    </w:rPr>
  </w:style>
  <w:style w:type="paragraph" w:styleId="HTML">
    <w:name w:val="HTML Preformatted"/>
    <w:basedOn w:val="a"/>
    <w:link w:val="HTML0"/>
    <w:rsid w:val="009A65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"/>
    <w:link w:val="HTML"/>
    <w:rsid w:val="009A65C5"/>
    <w:rPr>
      <w:rFonts w:ascii="Courier New" w:hAnsi="Courier New"/>
      <w:sz w:val="20"/>
    </w:rPr>
  </w:style>
  <w:style w:type="paragraph" w:styleId="ab">
    <w:name w:val="List Paragraph"/>
    <w:aliases w:val="Bullet List,FooterText,numbered,Paragraphe de liste1,lp1,SL_Абзац списка,Содержание. 2 уровень,Абзац нумерованного списка,ТЗОТ Текст 2 уровня. Без оглавления,Table-Normal,RSHB_Table-Normal,Num Bullet 1,Подпись рисунка,UL"/>
    <w:basedOn w:val="a"/>
    <w:link w:val="ac"/>
    <w:uiPriority w:val="34"/>
    <w:qFormat/>
    <w:rsid w:val="009A65C5"/>
    <w:pPr>
      <w:ind w:left="720"/>
      <w:contextualSpacing/>
    </w:pPr>
  </w:style>
  <w:style w:type="character" w:customStyle="1" w:styleId="ac">
    <w:name w:val="Абзац списка Знак"/>
    <w:aliases w:val="Bullet List Знак,FooterText Знак,numbered Знак,Paragraphe de liste1 Знак,lp1 Знак,SL_Абзац списка Знак,Содержание. 2 уровень Знак,Абзац нумерованного списка Знак,ТЗОТ Текст 2 уровня. Без оглавления Знак,Table-Normal Знак,UL Знак"/>
    <w:basedOn w:val="1"/>
    <w:link w:val="ab"/>
    <w:qFormat/>
    <w:rsid w:val="009A65C5"/>
    <w:rPr>
      <w:sz w:val="24"/>
    </w:rPr>
  </w:style>
  <w:style w:type="paragraph" w:styleId="ad">
    <w:name w:val="Normal (Web)"/>
    <w:basedOn w:val="a"/>
    <w:link w:val="ae"/>
    <w:uiPriority w:val="99"/>
    <w:qFormat/>
    <w:rsid w:val="009A65C5"/>
  </w:style>
  <w:style w:type="character" w:customStyle="1" w:styleId="ae">
    <w:name w:val="Обычный (веб) Знак"/>
    <w:basedOn w:val="1"/>
    <w:link w:val="ad"/>
    <w:rsid w:val="009A65C5"/>
    <w:rPr>
      <w:sz w:val="24"/>
    </w:rPr>
  </w:style>
  <w:style w:type="paragraph" w:customStyle="1" w:styleId="13">
    <w:name w:val="Гиперссылка1"/>
    <w:link w:val="af"/>
    <w:rsid w:val="009A65C5"/>
    <w:rPr>
      <w:color w:val="0000FF"/>
      <w:u w:val="single"/>
    </w:rPr>
  </w:style>
  <w:style w:type="character" w:styleId="af">
    <w:name w:val="Hyperlink"/>
    <w:link w:val="13"/>
    <w:uiPriority w:val="99"/>
    <w:rsid w:val="009A65C5"/>
    <w:rPr>
      <w:color w:val="0000FF"/>
      <w:u w:val="single"/>
    </w:rPr>
  </w:style>
  <w:style w:type="paragraph" w:customStyle="1" w:styleId="Footnote">
    <w:name w:val="Footnote"/>
    <w:link w:val="Footnote0"/>
    <w:rsid w:val="009A65C5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9A65C5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9A65C5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9A65C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9A65C5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9A65C5"/>
    <w:rPr>
      <w:rFonts w:ascii="XO Thames" w:hAnsi="XO Thames"/>
      <w:sz w:val="20"/>
    </w:rPr>
  </w:style>
  <w:style w:type="paragraph" w:styleId="af0">
    <w:name w:val="No Spacing"/>
    <w:link w:val="af1"/>
    <w:uiPriority w:val="1"/>
    <w:qFormat/>
    <w:rsid w:val="009A65C5"/>
    <w:rPr>
      <w:sz w:val="24"/>
    </w:rPr>
  </w:style>
  <w:style w:type="character" w:customStyle="1" w:styleId="af1">
    <w:name w:val="Без интервала Знак"/>
    <w:link w:val="af0"/>
    <w:rsid w:val="009A65C5"/>
    <w:rPr>
      <w:sz w:val="24"/>
    </w:rPr>
  </w:style>
  <w:style w:type="paragraph" w:styleId="9">
    <w:name w:val="toc 9"/>
    <w:next w:val="a"/>
    <w:link w:val="90"/>
    <w:uiPriority w:val="39"/>
    <w:rsid w:val="009A65C5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9A65C5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9A65C5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9A65C5"/>
    <w:rPr>
      <w:rFonts w:ascii="XO Thames" w:hAnsi="XO Thames"/>
      <w:sz w:val="28"/>
    </w:rPr>
  </w:style>
  <w:style w:type="paragraph" w:customStyle="1" w:styleId="16">
    <w:name w:val="Абзац списка1"/>
    <w:basedOn w:val="a"/>
    <w:link w:val="17"/>
    <w:rsid w:val="009A65C5"/>
    <w:pPr>
      <w:spacing w:beforeAutospacing="1" w:afterAutospacing="1"/>
      <w:contextualSpacing/>
    </w:pPr>
  </w:style>
  <w:style w:type="character" w:customStyle="1" w:styleId="17">
    <w:name w:val="Абзац списка1"/>
    <w:basedOn w:val="1"/>
    <w:link w:val="16"/>
    <w:rsid w:val="009A65C5"/>
    <w:rPr>
      <w:sz w:val="24"/>
    </w:rPr>
  </w:style>
  <w:style w:type="paragraph" w:styleId="51">
    <w:name w:val="toc 5"/>
    <w:next w:val="a"/>
    <w:link w:val="52"/>
    <w:uiPriority w:val="39"/>
    <w:rsid w:val="009A65C5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9A65C5"/>
    <w:rPr>
      <w:rFonts w:ascii="XO Thames" w:hAnsi="XO Thames"/>
      <w:sz w:val="28"/>
    </w:rPr>
  </w:style>
  <w:style w:type="paragraph" w:customStyle="1" w:styleId="18">
    <w:name w:val="Знак примечания1"/>
    <w:link w:val="af2"/>
    <w:rsid w:val="009A65C5"/>
    <w:rPr>
      <w:sz w:val="16"/>
    </w:rPr>
  </w:style>
  <w:style w:type="character" w:styleId="af2">
    <w:name w:val="annotation reference"/>
    <w:link w:val="18"/>
    <w:uiPriority w:val="99"/>
    <w:rsid w:val="009A65C5"/>
    <w:rPr>
      <w:sz w:val="16"/>
    </w:rPr>
  </w:style>
  <w:style w:type="paragraph" w:customStyle="1" w:styleId="af3">
    <w:name w:val="Знак Знак Знак Знак Знак Знак Знак Знак Знак Знак Знак Знак Знак Знак Знак Знак"/>
    <w:basedOn w:val="a"/>
    <w:link w:val="af4"/>
    <w:rsid w:val="009A65C5"/>
    <w:pPr>
      <w:spacing w:beforeAutospacing="1" w:afterAutospacing="1"/>
    </w:pPr>
    <w:rPr>
      <w:rFonts w:ascii="Tahoma" w:hAnsi="Tahoma"/>
      <w:sz w:val="20"/>
    </w:rPr>
  </w:style>
  <w:style w:type="character" w:customStyle="1" w:styleId="af4">
    <w:name w:val="Знак Знак Знак Знак Знак Знак Знак Знак Знак Знак Знак Знак Знак Знак Знак Знак"/>
    <w:basedOn w:val="1"/>
    <w:link w:val="af3"/>
    <w:rsid w:val="009A65C5"/>
    <w:rPr>
      <w:rFonts w:ascii="Tahoma" w:hAnsi="Tahoma"/>
      <w:sz w:val="20"/>
    </w:rPr>
  </w:style>
  <w:style w:type="paragraph" w:styleId="af5">
    <w:name w:val="Subtitle"/>
    <w:next w:val="a"/>
    <w:link w:val="af6"/>
    <w:uiPriority w:val="11"/>
    <w:qFormat/>
    <w:rsid w:val="009A65C5"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sid w:val="009A65C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rsid w:val="009A65C5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sid w:val="009A65C5"/>
    <w:rPr>
      <w:rFonts w:ascii="XO Thames" w:hAnsi="XO Thames"/>
      <w:b/>
      <w:caps/>
      <w:sz w:val="40"/>
    </w:rPr>
  </w:style>
  <w:style w:type="table" w:styleId="af9">
    <w:name w:val="Table Grid"/>
    <w:basedOn w:val="a1"/>
    <w:uiPriority w:val="39"/>
    <w:rsid w:val="009A65C5"/>
    <w:rPr>
      <w:rFonts w:asciiTheme="minorHAnsi" w:hAnsiTheme="minorHAns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Сетка таблицы1"/>
    <w:basedOn w:val="a1"/>
    <w:next w:val="af9"/>
    <w:uiPriority w:val="59"/>
    <w:rsid w:val="007E6A7F"/>
    <w:rPr>
      <w:color w:val="aut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f9"/>
    <w:uiPriority w:val="59"/>
    <w:rsid w:val="007E6A7F"/>
    <w:rPr>
      <w:rFonts w:ascii="Calibri" w:eastAsia="Calibri" w:hAnsi="Calibri"/>
      <w:color w:val="auto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a">
    <w:name w:val="Текст концевой сноски Знак"/>
    <w:basedOn w:val="a0"/>
    <w:link w:val="afb"/>
    <w:uiPriority w:val="99"/>
    <w:semiHidden/>
    <w:rsid w:val="0040174B"/>
    <w:rPr>
      <w:rFonts w:asciiTheme="minorHAnsi" w:eastAsiaTheme="minorHAnsi" w:hAnsiTheme="minorHAnsi" w:cstheme="minorBidi"/>
      <w:color w:val="auto"/>
      <w:lang w:eastAsia="en-US"/>
    </w:rPr>
  </w:style>
  <w:style w:type="paragraph" w:styleId="afb">
    <w:name w:val="endnote text"/>
    <w:basedOn w:val="a"/>
    <w:link w:val="afa"/>
    <w:uiPriority w:val="99"/>
    <w:semiHidden/>
    <w:unhideWhenUsed/>
    <w:rsid w:val="0040174B"/>
    <w:rPr>
      <w:rFonts w:asciiTheme="minorHAnsi" w:eastAsiaTheme="minorHAnsi" w:hAnsiTheme="minorHAnsi" w:cstheme="minorBidi"/>
      <w:color w:val="auto"/>
      <w:sz w:val="20"/>
      <w:lang w:eastAsia="en-US"/>
    </w:rPr>
  </w:style>
  <w:style w:type="character" w:customStyle="1" w:styleId="afc">
    <w:name w:val="Верхний колонтитул Знак"/>
    <w:basedOn w:val="a0"/>
    <w:link w:val="afd"/>
    <w:uiPriority w:val="99"/>
    <w:semiHidden/>
    <w:rsid w:val="0040174B"/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fd">
    <w:name w:val="header"/>
    <w:basedOn w:val="a"/>
    <w:link w:val="afc"/>
    <w:uiPriority w:val="99"/>
    <w:semiHidden/>
    <w:unhideWhenUsed/>
    <w:rsid w:val="0040174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afe">
    <w:name w:val="Нижний колонтитул Знак"/>
    <w:basedOn w:val="a0"/>
    <w:link w:val="aff"/>
    <w:uiPriority w:val="99"/>
    <w:semiHidden/>
    <w:rsid w:val="0040174B"/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ff">
    <w:name w:val="footer"/>
    <w:basedOn w:val="a"/>
    <w:link w:val="afe"/>
    <w:uiPriority w:val="99"/>
    <w:semiHidden/>
    <w:unhideWhenUsed/>
    <w:rsid w:val="0040174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customStyle="1" w:styleId="Default">
    <w:name w:val="Default"/>
    <w:rsid w:val="00FA346C"/>
    <w:pPr>
      <w:autoSpaceDE w:val="0"/>
      <w:autoSpaceDN w:val="0"/>
      <w:adjustRightInd w:val="0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0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6180A207921E6B6F5A3E0235ADF0522AF048562E7F3D718AF00F1FABEC9C9C8C9B9D0A05369ED46FgAB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hyperlink" Target="consultantplus://offline/ref=586180A207921E6B6F5A3E0235ADF0522AF24D572E7F3D718AF00F1FABEC9C9C8C9B9D08043169g7B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12</Pages>
  <Words>4117</Words>
  <Characters>23468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Надежда В. Тимакова</dc:creator>
  <cp:lastModifiedBy>Надежда В. Тимакова</cp:lastModifiedBy>
  <cp:revision>31</cp:revision>
  <dcterms:created xsi:type="dcterms:W3CDTF">2025-07-08T11:59:00Z</dcterms:created>
  <dcterms:modified xsi:type="dcterms:W3CDTF">2026-06-09T07:52:00Z</dcterms:modified>
</cp:coreProperties>
</file>