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0F156" w14:textId="77777777" w:rsidR="000068F1" w:rsidRPr="000068F1" w:rsidRDefault="000068F1" w:rsidP="000068F1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</w:pPr>
      <w:r w:rsidRPr="000068F1">
        <w:rPr>
          <w:rFonts w:ascii="Times New Roman" w:eastAsia="Times New Roman" w:hAnsi="Times New Roman" w:cs="Times New Roman"/>
          <w:b/>
          <w:bCs/>
          <w:color w:val="00000A"/>
          <w:kern w:val="0"/>
          <w:lang w:eastAsia="zh-CN"/>
          <w14:ligatures w14:val="none"/>
        </w:rPr>
        <w:t>Обоснование начальной (максимальной) цены договора.</w:t>
      </w:r>
    </w:p>
    <w:p w14:paraId="2B676B5A" w14:textId="77777777" w:rsidR="000068F1" w:rsidRPr="000068F1" w:rsidRDefault="000068F1" w:rsidP="000068F1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</w:pPr>
      <w:r w:rsidRPr="000068F1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14:paraId="635EF460" w14:textId="77777777" w:rsidR="00166349" w:rsidRDefault="00166349" w:rsidP="00F76D00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u w:val="single"/>
          <w:lang w:eastAsia="ru-RU"/>
        </w:rPr>
      </w:pPr>
      <w:r w:rsidRPr="00166349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 xml:space="preserve">Оказание услуг по осуществлению строительного контроля за выполнением работ по капитальному ремонту фасада и кровли отделения по кинопоказу «Восход» по адресу: Санкт-Петербург, ул. Пограничника </w:t>
      </w:r>
      <w:proofErr w:type="spellStart"/>
      <w:r w:rsidRPr="00166349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Гарькавоrо</w:t>
      </w:r>
      <w:proofErr w:type="spellEnd"/>
      <w:r w:rsidRPr="00166349">
        <w:rPr>
          <w:rFonts w:ascii="Times New Roman" w:eastAsia="Times New Roman" w:hAnsi="Times New Roman" w:cs="Times New Roman"/>
          <w:b/>
          <w:bCs/>
          <w:u w:val="single"/>
          <w:lang w:eastAsia="ru-RU"/>
        </w:rPr>
        <w:t>, д. 22, корп. 1, лит. А</w:t>
      </w:r>
    </w:p>
    <w:p w14:paraId="718016C3" w14:textId="7C1F99DF" w:rsidR="00F76D00" w:rsidRPr="002111F0" w:rsidRDefault="00F76D00" w:rsidP="00F76D00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</w:pPr>
      <w:r w:rsidRPr="002111F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>Начальная (максимальная) цена контракта (далее – НМЦК) определена и обоснована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 w:rsidR="002111F0" w:rsidRPr="002111F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>»</w:t>
      </w:r>
    </w:p>
    <w:p w14:paraId="1CA0AF9A" w14:textId="18F024AD" w:rsidR="00F76D00" w:rsidRDefault="00F76D00" w:rsidP="00F76D00">
      <w:pPr>
        <w:suppressAutoHyphens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kern w:val="0"/>
          <w:sz w:val="22"/>
          <w:szCs w:val="22"/>
          <w:lang w:eastAsia="zh-CN"/>
          <w14:ligatures w14:val="none"/>
        </w:rPr>
      </w:pPr>
      <w:r w:rsidRPr="00F76D00">
        <w:rPr>
          <w:rFonts w:ascii="Times New Roman" w:eastAsia="Times New Roman" w:hAnsi="Times New Roman" w:cs="Times New Roman"/>
          <w:b/>
          <w:bCs/>
          <w:color w:val="00000A"/>
          <w:kern w:val="0"/>
          <w:sz w:val="22"/>
          <w:szCs w:val="22"/>
          <w:lang w:eastAsia="zh-CN"/>
          <w14:ligatures w14:val="none"/>
        </w:rPr>
        <w:t>ИНЫМ МЕТОДОМ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433"/>
        <w:gridCol w:w="2256"/>
        <w:gridCol w:w="1842"/>
        <w:gridCol w:w="2410"/>
        <w:gridCol w:w="992"/>
        <w:gridCol w:w="1505"/>
        <w:gridCol w:w="222"/>
      </w:tblGrid>
      <w:tr w:rsidR="00F016CF" w:rsidRPr="00F016CF" w14:paraId="26DC6825" w14:textId="77777777" w:rsidTr="002111F0">
        <w:trPr>
          <w:gridAfter w:val="1"/>
          <w:wAfter w:w="222" w:type="dxa"/>
          <w:trHeight w:val="499"/>
        </w:trPr>
        <w:tc>
          <w:tcPr>
            <w:tcW w:w="4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39FC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 xml:space="preserve">№ </w:t>
            </w:r>
            <w:proofErr w:type="spellStart"/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пп</w:t>
            </w:r>
            <w:proofErr w:type="spellEnd"/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A56605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Обоснование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478FC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Стоимость, руб.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B2F6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Обоснование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844A9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%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EED133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  <w:t>Итого, руб.</w:t>
            </w:r>
          </w:p>
        </w:tc>
      </w:tr>
      <w:tr w:rsidR="00F016CF" w:rsidRPr="00F016CF" w14:paraId="0EC25E6C" w14:textId="77777777" w:rsidTr="002111F0">
        <w:trPr>
          <w:trHeight w:val="390"/>
        </w:trPr>
        <w:tc>
          <w:tcPr>
            <w:tcW w:w="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942C6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77660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5054BD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3C5B63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8AD9B4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A815" w14:textId="77777777" w:rsidR="00F016CF" w:rsidRPr="002111F0" w:rsidRDefault="00F016CF" w:rsidP="00F016CF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2F15D" w14:textId="77777777" w:rsidR="00F016CF" w:rsidRPr="00F016CF" w:rsidRDefault="00F016CF" w:rsidP="00F016C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12B79A07" w14:textId="77777777" w:rsidTr="002111F0">
        <w:trPr>
          <w:trHeight w:val="255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CFC59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59B52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08681D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EE5B3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ED567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8DF0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222" w:type="dxa"/>
            <w:vAlign w:val="center"/>
            <w:hideMark/>
          </w:tcPr>
          <w:p w14:paraId="76FAE888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05790696" w14:textId="77777777" w:rsidTr="002111F0">
        <w:trPr>
          <w:trHeight w:val="807"/>
        </w:trPr>
        <w:tc>
          <w:tcPr>
            <w:tcW w:w="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CB252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71BAF9" w14:textId="2FA173E7" w:rsidR="00F016CF" w:rsidRPr="002111F0" w:rsidRDefault="00166349" w:rsidP="00F016CF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166349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Расчет начальной (максимальной) цены контракта (за исключением непредвиденных расходов)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C1EAB5E" w14:textId="1B2571F6" w:rsidR="00F016CF" w:rsidRPr="002111F0" w:rsidRDefault="00166349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19 313 725,49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DE83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Приказ Минстроя РФ от 04.08.2020 № 421/</w:t>
            </w:r>
            <w:proofErr w:type="spellStart"/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пр</w:t>
            </w:r>
            <w:proofErr w:type="spellEnd"/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 xml:space="preserve"> - </w:t>
            </w:r>
            <w:proofErr w:type="spellStart"/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пп</w:t>
            </w:r>
            <w:proofErr w:type="spellEnd"/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. 162, 166 Методики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0542" w14:textId="77777777" w:rsidR="00F016CF" w:rsidRPr="002111F0" w:rsidRDefault="00F016CF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2,14%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77B42" w14:textId="0FA7B4B5" w:rsidR="00F016CF" w:rsidRPr="002111F0" w:rsidRDefault="00166349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  <w14:ligatures w14:val="none"/>
              </w:rPr>
              <w:t>413 313,73</w:t>
            </w:r>
          </w:p>
        </w:tc>
        <w:tc>
          <w:tcPr>
            <w:tcW w:w="222" w:type="dxa"/>
            <w:vAlign w:val="center"/>
            <w:hideMark/>
          </w:tcPr>
          <w:p w14:paraId="58B07B5A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507364C9" w14:textId="77777777" w:rsidTr="002111F0">
        <w:trPr>
          <w:trHeight w:val="255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FE68A2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ИТОГО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0D4E9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4C21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7B9B5" w14:textId="48D0D74C" w:rsidR="00F016CF" w:rsidRPr="002111F0" w:rsidRDefault="00166349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413 313,73</w:t>
            </w:r>
          </w:p>
        </w:tc>
        <w:tc>
          <w:tcPr>
            <w:tcW w:w="222" w:type="dxa"/>
            <w:vAlign w:val="center"/>
            <w:hideMark/>
          </w:tcPr>
          <w:p w14:paraId="502C5987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016CF" w:rsidRPr="00F016CF" w14:paraId="39534504" w14:textId="77777777" w:rsidTr="002111F0">
        <w:trPr>
          <w:trHeight w:val="255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EE5D9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 т.ч. НДС 22%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868C1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78F4E" w14:textId="77777777" w:rsidR="00F016CF" w:rsidRPr="002111F0" w:rsidRDefault="00F016CF" w:rsidP="00F01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2111F0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58FC" w14:textId="0F01AEAD" w:rsidR="00F016CF" w:rsidRPr="002111F0" w:rsidRDefault="00166349" w:rsidP="00F01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74 531,98</w:t>
            </w:r>
          </w:p>
        </w:tc>
        <w:tc>
          <w:tcPr>
            <w:tcW w:w="222" w:type="dxa"/>
            <w:vAlign w:val="center"/>
            <w:hideMark/>
          </w:tcPr>
          <w:p w14:paraId="26AF977C" w14:textId="77777777" w:rsidR="00F016CF" w:rsidRPr="00F016CF" w:rsidRDefault="00F016CF" w:rsidP="00F016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42D31258" w14:textId="7D3E213E" w:rsidR="00F76D00" w:rsidRPr="000743BF" w:rsidRDefault="00F76D00" w:rsidP="00F76D00">
      <w:pPr>
        <w:suppressAutoHyphens/>
        <w:spacing w:after="0" w:line="240" w:lineRule="auto"/>
        <w:ind w:firstLine="283"/>
        <w:jc w:val="both"/>
        <w:rPr>
          <w:rFonts w:ascii="Times New Roman" w:eastAsia="Calibri" w:hAnsi="Times New Roman" w:cs="Times New Roman"/>
          <w:color w:val="000000"/>
          <w:sz w:val="22"/>
          <w:szCs w:val="22"/>
          <w:highlight w:val="yellow"/>
          <w:lang w:eastAsia="ru-RU"/>
        </w:rPr>
      </w:pPr>
      <w:r w:rsidRPr="00F76D00">
        <w:rPr>
          <w:rFonts w:ascii="Times New Roman" w:eastAsia="Times New Roman" w:hAnsi="Times New Roman" w:cs="Times New Roman"/>
          <w:color w:val="00000A"/>
          <w:kern w:val="0"/>
          <w:sz w:val="20"/>
          <w:szCs w:val="20"/>
          <w:lang w:eastAsia="zh-CN"/>
          <w14:ligatures w14:val="none"/>
        </w:rPr>
        <w:t xml:space="preserve">В </w:t>
      </w:r>
      <w:r w:rsidRPr="000743BF"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  <w:t xml:space="preserve">соответствии с частью 2 статьи 22 Федерального закона № 44-ФЗ иной метод заключается в установлении начальной (максимальной) цены контракта, цены контракта, заключаемого с единственным поставщиком (подрядчиком, исполнителем), в соответствии с постановлением Правительства Российской федерации от 21.06.2020 № 468 «О порядке проведения строительного контроля при осуществлении строительства, реконструкции </w:t>
      </w:r>
      <w:r w:rsidRPr="000743BF"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  <w:br/>
        <w:t xml:space="preserve">и капитального ремонта объектов капитального строительства» от стоимости строительства до 30 млн. руб. базисном уровне цен по состоянию на 1 января 2000 года объектов капитального строительства в размере </w:t>
      </w:r>
      <w:r w:rsidRPr="000743BF">
        <w:rPr>
          <w:rFonts w:ascii="Times New Roman" w:eastAsia="Calibri" w:hAnsi="Times New Roman" w:cs="Times New Roman"/>
          <w:b/>
          <w:color w:val="000000"/>
          <w:sz w:val="22"/>
          <w:szCs w:val="22"/>
          <w:lang w:eastAsia="ru-RU"/>
        </w:rPr>
        <w:t>2,14 %.</w:t>
      </w:r>
    </w:p>
    <w:p w14:paraId="499BB5B3" w14:textId="538E51EA" w:rsidR="00F76D00" w:rsidRPr="00F76D00" w:rsidRDefault="00F76D00" w:rsidP="00F76D00">
      <w:pPr>
        <w:pStyle w:val="ac"/>
        <w:rPr>
          <w:rFonts w:ascii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hAnsi="Times New Roman" w:cs="Times New Roman"/>
          <w:sz w:val="20"/>
          <w:szCs w:val="20"/>
          <w:lang w:eastAsia="ru-RU"/>
        </w:rPr>
        <w:t>Невозможность применения методов, указанных в части 1 статьи 22 Закона, обусловлена следующим:</w:t>
      </w:r>
    </w:p>
    <w:p w14:paraId="7596720F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метода сопоставимых рыночных цен (анализа рынка) – продукция является индивидуальной и касается исключительно данного объекта закупки;</w:t>
      </w:r>
    </w:p>
    <w:p w14:paraId="27A2A814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нормативного метода - объект закупки не предусматривает установление предельной цены и норматива затрат  в соответствии со </w:t>
      </w:r>
      <w:hyperlink r:id="rId5" w:history="1">
        <w:r w:rsidRPr="00F76D00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статьей 19</w:t>
        </w:r>
      </w:hyperlink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Федерального закона №44-ФЗ.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 xml:space="preserve">На </w:t>
      </w:r>
      <w:r w:rsidRPr="00F76D0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строительный контроль (технический надзор)</w:t>
      </w:r>
      <w:r w:rsidRPr="00F76D00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>в федеральном реестре сметных нормативов нет необходимого норматива;</w:t>
      </w:r>
    </w:p>
    <w:p w14:paraId="2616E035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тарифного метода - цена на данную продукцию не подлежат государственному регулированию в соответствии с законодательством Российской Федерации;</w:t>
      </w:r>
    </w:p>
    <w:p w14:paraId="56A41C08" w14:textId="77777777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проектно-сметного метода – предметом закупки не является: строительство, реконструкцию, капитальный ремонт, снос объекта капитального строительства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на основании проектной документации;</w:t>
      </w:r>
    </w:p>
    <w:p w14:paraId="1CE99F94" w14:textId="06368EBE" w:rsidR="00F76D00" w:rsidRPr="00F76D00" w:rsidRDefault="00F76D00" w:rsidP="00F76D00">
      <w:pPr>
        <w:pStyle w:val="ac"/>
        <w:rPr>
          <w:rFonts w:ascii="Times New Roman" w:eastAsia="Times New Roman" w:hAnsi="Times New Roman" w:cs="Times New Roman"/>
          <w:color w:val="00000A"/>
          <w:kern w:val="0"/>
          <w:sz w:val="18"/>
          <w:szCs w:val="18"/>
          <w:lang w:eastAsia="zh-CN"/>
          <w14:ligatures w14:val="none"/>
        </w:rPr>
      </w:pP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затратного метода – применяется в случае невозможности применения иных методов, предусмотренных </w:t>
      </w:r>
      <w:hyperlink r:id="rId6" w:history="1">
        <w:r w:rsidRPr="00F76D00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пунктами 1</w:t>
        </w:r>
      </w:hyperlink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-3 настоящего  обоснования, или в дополнение к иным методам. Данный метод заключается в определении начальной (максимальной) цены контракта, цены контракта, заключаемого с единственным поставщиком (подрядчиком, исполнителем), как суммы произведенных затрат и обычной для определенной сферы деятельности прибыли. При этом учитываются обычные в подобных случаях прямые </w:t>
      </w:r>
      <w:r w:rsidRPr="00F76D0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косвенные затраты на производство или приобретение и (или) реализацию товаров, работ, услуг, затраты на транспортировку, хранение, страхование и иные затраты.</w:t>
      </w:r>
    </w:p>
    <w:p w14:paraId="0A7018C2" w14:textId="642457AA" w:rsidR="000302AB" w:rsidRPr="002111F0" w:rsidRDefault="000068F1" w:rsidP="002111F0">
      <w:pPr>
        <w:tabs>
          <w:tab w:val="num" w:pos="851"/>
          <w:tab w:val="left" w:pos="4678"/>
        </w:tabs>
        <w:suppressAutoHyphens/>
        <w:spacing w:after="200" w:line="276" w:lineRule="auto"/>
        <w:rPr>
          <w:b/>
        </w:rPr>
      </w:pPr>
      <w:r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Начальная (максимальная) цена договора составляет: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</w:t>
      </w:r>
      <w:r w:rsidR="00166349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413 313,73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рубл</w:t>
      </w:r>
      <w:r w:rsidR="00AA4BB7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я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</w:t>
      </w:r>
      <w:r w:rsidR="00166349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73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копеек (</w:t>
      </w:r>
      <w:r w:rsidR="00166349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Четыреста тринадцать тысяч триста тринадцать 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рубл</w:t>
      </w:r>
      <w:r w:rsidR="00166349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ей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</w:t>
      </w:r>
      <w:r w:rsidR="00166349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73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 xml:space="preserve"> копе</w:t>
      </w:r>
      <w:r w:rsidR="00166349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й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к</w:t>
      </w:r>
      <w:r w:rsidR="00166349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и</w:t>
      </w:r>
      <w:r w:rsidR="00EB4982" w:rsidRPr="002111F0">
        <w:rPr>
          <w:rFonts w:ascii="Times New Roman" w:eastAsia="Times New Roman" w:hAnsi="Times New Roman" w:cs="Times New Roman"/>
          <w:b/>
          <w:color w:val="00000A"/>
          <w:kern w:val="0"/>
          <w:lang w:eastAsia="zh-CN"/>
          <w14:ligatures w14:val="none"/>
        </w:rPr>
        <w:t>).</w:t>
      </w:r>
    </w:p>
    <w:sectPr w:rsidR="000302AB" w:rsidRPr="00211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0B4AD8"/>
    <w:multiLevelType w:val="multilevel"/>
    <w:tmpl w:val="6A0B4AD8"/>
    <w:name w:val="Нумерованный список 4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" w15:restartNumberingAfterBreak="0">
    <w:nsid w:val="6A0B4ADB"/>
    <w:multiLevelType w:val="multilevel"/>
    <w:tmpl w:val="6A0B4ADB"/>
    <w:name w:val="Нумерованный список 7"/>
    <w:lvl w:ilvl="0">
      <w:start w:val="5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1440" w:firstLine="0"/>
      </w:pPr>
    </w:lvl>
    <w:lvl w:ilvl="2">
      <w:start w:val="1"/>
      <w:numFmt w:val="decimal"/>
      <w:lvlText w:val="%1.%2.%3"/>
      <w:lvlJc w:val="left"/>
      <w:pPr>
        <w:ind w:left="2880" w:firstLine="0"/>
      </w:pPr>
    </w:lvl>
    <w:lvl w:ilvl="3">
      <w:start w:val="1"/>
      <w:numFmt w:val="decimal"/>
      <w:lvlText w:val="%1.%2.%3.%4"/>
      <w:lvlJc w:val="left"/>
      <w:pPr>
        <w:ind w:left="4320" w:firstLine="0"/>
      </w:pPr>
    </w:lvl>
    <w:lvl w:ilvl="4">
      <w:start w:val="1"/>
      <w:numFmt w:val="decimal"/>
      <w:lvlText w:val="%1.%2.%3.%4.%5"/>
      <w:lvlJc w:val="left"/>
      <w:pPr>
        <w:ind w:left="5760" w:firstLine="0"/>
      </w:pPr>
    </w:lvl>
    <w:lvl w:ilvl="5">
      <w:start w:val="1"/>
      <w:numFmt w:val="decimal"/>
      <w:lvlText w:val="%1.%2.%3.%4.%5.%6"/>
      <w:lvlJc w:val="left"/>
      <w:pPr>
        <w:ind w:left="7200" w:firstLine="0"/>
      </w:pPr>
    </w:lvl>
    <w:lvl w:ilvl="6">
      <w:start w:val="1"/>
      <w:numFmt w:val="decimal"/>
      <w:lvlText w:val="%1.%2.%3.%4.%5.%6.%7"/>
      <w:lvlJc w:val="left"/>
      <w:pPr>
        <w:ind w:left="8640" w:firstLine="0"/>
      </w:pPr>
    </w:lvl>
    <w:lvl w:ilvl="7">
      <w:start w:val="1"/>
      <w:numFmt w:val="decimal"/>
      <w:lvlText w:val="%1.%2.%3.%4.%5.%6.%7.%8"/>
      <w:lvlJc w:val="left"/>
      <w:pPr>
        <w:ind w:left="10080" w:firstLine="0"/>
      </w:pPr>
    </w:lvl>
    <w:lvl w:ilvl="8">
      <w:start w:val="1"/>
      <w:numFmt w:val="decimal"/>
      <w:lvlText w:val="%1.%2.%3.%4.%5.%6.%7.%8.%9"/>
      <w:lvlJc w:val="left"/>
      <w:pPr>
        <w:ind w:left="11520" w:firstLine="0"/>
      </w:pPr>
    </w:lvl>
  </w:abstractNum>
  <w:num w:numId="1" w16cid:durableId="236791371">
    <w:abstractNumId w:val="0"/>
  </w:num>
  <w:num w:numId="2" w16cid:durableId="12388566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8F1"/>
    <w:rsid w:val="000068F1"/>
    <w:rsid w:val="000302AB"/>
    <w:rsid w:val="00166349"/>
    <w:rsid w:val="002111F0"/>
    <w:rsid w:val="0035144A"/>
    <w:rsid w:val="004C7D8D"/>
    <w:rsid w:val="0088785B"/>
    <w:rsid w:val="00894626"/>
    <w:rsid w:val="008E52E9"/>
    <w:rsid w:val="008F3DCF"/>
    <w:rsid w:val="008F7FE9"/>
    <w:rsid w:val="0099052B"/>
    <w:rsid w:val="00AA4BB7"/>
    <w:rsid w:val="00CD3678"/>
    <w:rsid w:val="00E87480"/>
    <w:rsid w:val="00EB4982"/>
    <w:rsid w:val="00F016CF"/>
    <w:rsid w:val="00F76D00"/>
    <w:rsid w:val="00F96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84771"/>
  <w15:chartTrackingRefBased/>
  <w15:docId w15:val="{619AF5FC-5C7F-4F90-A4A0-B4854030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68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6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68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68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68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68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68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68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68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68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68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68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68F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68F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68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68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68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68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68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6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68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68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68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68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68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68F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68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68F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068F1"/>
    <w:rPr>
      <w:b/>
      <w:bCs/>
      <w:smallCaps/>
      <w:color w:val="0F4761" w:themeColor="accent1" w:themeShade="BF"/>
      <w:spacing w:val="5"/>
    </w:rPr>
  </w:style>
  <w:style w:type="paragraph" w:styleId="ac">
    <w:name w:val="No Spacing"/>
    <w:uiPriority w:val="1"/>
    <w:qFormat/>
    <w:rsid w:val="00F76D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\\offline\ref=1BAE3AAAF02D843A68261F6BC0842F73EA3007B9072D8D65EEBF41782E4BE4A8E3E64666C2D7B4E9yAIEH" TargetMode="External"/><Relationship Id="rId5" Type="http://schemas.openxmlformats.org/officeDocument/2006/relationships/hyperlink" Target="consultantplus:\\offline\ref=89956A916A59DFF3C1BB39556515629ABA75638F73BAA9EE0C8CFFA59EC2879F844E49C903DAD0ED72EA8DDB8C4922B4F2F4C39B21C786BEP2D8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2026-06-10T10:00:00Z</dcterms:created>
  <dcterms:modified xsi:type="dcterms:W3CDTF">2026-06-11T11:40:00Z</dcterms:modified>
</cp:coreProperties>
</file>