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7D0" w:rsidRPr="00BC47FE" w:rsidRDefault="00AA17D0" w:rsidP="006F4DD4">
      <w:pPr>
        <w:spacing w:line="240" w:lineRule="auto"/>
        <w:rPr>
          <w:rFonts w:cs="Times New Roman"/>
          <w:b/>
          <w:sz w:val="20"/>
          <w:szCs w:val="20"/>
        </w:rPr>
      </w:pPr>
    </w:p>
    <w:p w:rsidR="00AA17D0" w:rsidRPr="006F4DD4" w:rsidRDefault="00AA17D0" w:rsidP="00167C89">
      <w:pPr>
        <w:spacing w:line="240" w:lineRule="auto"/>
        <w:jc w:val="center"/>
        <w:rPr>
          <w:rFonts w:cs="Times New Roman"/>
          <w:b/>
        </w:rPr>
      </w:pPr>
      <w:r w:rsidRPr="006F4DD4">
        <w:rPr>
          <w:rFonts w:cs="Times New Roman"/>
          <w:b/>
        </w:rPr>
        <w:t>ОПИСАНИЕ ОБЪЕКТА ЗАКУПКИ</w:t>
      </w:r>
    </w:p>
    <w:p w:rsidR="00702A06" w:rsidRDefault="00702A06" w:rsidP="00996C68">
      <w:pPr>
        <w:widowControl w:val="0"/>
        <w:spacing w:line="240" w:lineRule="auto"/>
        <w:jc w:val="center"/>
        <w:rPr>
          <w:b/>
        </w:rPr>
      </w:pPr>
      <w:r w:rsidRPr="006F4DD4">
        <w:rPr>
          <w:rFonts w:eastAsia="Courier New" w:cs="Times New Roman"/>
          <w:b/>
          <w:color w:val="000000" w:themeColor="text1"/>
          <w:lang w:eastAsia="ru-RU" w:bidi="ru-RU"/>
        </w:rPr>
        <w:t xml:space="preserve">на поставку </w:t>
      </w:r>
      <w:r w:rsidR="002C23F0">
        <w:rPr>
          <w:rFonts w:eastAsia="Courier New" w:cs="Times New Roman"/>
          <w:b/>
          <w:color w:val="000000" w:themeColor="text1"/>
          <w:lang w:eastAsia="ru-RU" w:bidi="ru-RU"/>
        </w:rPr>
        <w:t xml:space="preserve">стратегически важных </w:t>
      </w:r>
      <w:r w:rsidRPr="006F4DD4">
        <w:rPr>
          <w:rFonts w:eastAsia="Courier New" w:cs="Times New Roman"/>
          <w:b/>
          <w:color w:val="000000" w:themeColor="text1"/>
          <w:lang w:eastAsia="ru-RU" w:bidi="ru-RU"/>
        </w:rPr>
        <w:t>лекарственных препаратов</w:t>
      </w:r>
      <w:r w:rsidR="006F4DD4" w:rsidRPr="006F4DD4">
        <w:rPr>
          <w:b/>
          <w:lang w:eastAsia="zh-CN"/>
        </w:rPr>
        <w:t xml:space="preserve"> для медицинского применения (</w:t>
      </w:r>
      <w:r w:rsidR="006F4DD4" w:rsidRPr="006F4DD4">
        <w:rPr>
          <w:b/>
        </w:rPr>
        <w:t xml:space="preserve">МНН: </w:t>
      </w:r>
      <w:r w:rsidR="0004527D">
        <w:rPr>
          <w:b/>
        </w:rPr>
        <w:t>ПРЕДНИЗОЛОН, МНН ФУРОСЕМИД, МНН ГИДРОКОРТИЗОН</w:t>
      </w:r>
      <w:r w:rsidR="006F4DD4" w:rsidRPr="006F4DD4">
        <w:rPr>
          <w:b/>
          <w:lang w:eastAsia="zh-CN"/>
        </w:rPr>
        <w:t xml:space="preserve">) </w:t>
      </w:r>
      <w:r w:rsidR="006F4DD4" w:rsidRPr="006F4DD4">
        <w:rPr>
          <w:b/>
        </w:rPr>
        <w:t>для СПб ГБУЗ «</w:t>
      </w:r>
      <w:r w:rsidR="00996C68">
        <w:rPr>
          <w:b/>
        </w:rPr>
        <w:t>ДГП</w:t>
      </w:r>
      <w:r w:rsidR="006F4DD4" w:rsidRPr="006F4DD4">
        <w:rPr>
          <w:b/>
        </w:rPr>
        <w:t xml:space="preserve"> № </w:t>
      </w:r>
      <w:r w:rsidR="0004527D">
        <w:rPr>
          <w:b/>
        </w:rPr>
        <w:t>62</w:t>
      </w:r>
      <w:r w:rsidR="006F4DD4" w:rsidRPr="006F4DD4">
        <w:rPr>
          <w:b/>
        </w:rPr>
        <w:t>»</w:t>
      </w:r>
    </w:p>
    <w:p w:rsidR="00996C68" w:rsidRPr="006F4DD4" w:rsidRDefault="00996C68" w:rsidP="00996C68">
      <w:pPr>
        <w:widowControl w:val="0"/>
        <w:spacing w:line="240" w:lineRule="auto"/>
        <w:jc w:val="center"/>
        <w:rPr>
          <w:rFonts w:eastAsia="Courier New" w:cs="Times New Roman"/>
          <w:lang w:eastAsia="ru-RU" w:bidi="ru-RU"/>
        </w:rPr>
      </w:pPr>
    </w:p>
    <w:p w:rsidR="00702A06" w:rsidRPr="006F4DD4" w:rsidRDefault="00702A06" w:rsidP="0020613D">
      <w:pPr>
        <w:widowControl w:val="0"/>
        <w:autoSpaceDE w:val="0"/>
        <w:autoSpaceDN w:val="0"/>
        <w:adjustRightInd w:val="0"/>
        <w:spacing w:line="240" w:lineRule="auto"/>
        <w:ind w:firstLine="567"/>
        <w:jc w:val="both"/>
      </w:pPr>
      <w:r w:rsidRPr="006F4DD4">
        <w:rPr>
          <w:rFonts w:eastAsia="Courier New" w:cs="Times New Roman"/>
          <w:lang w:eastAsia="ru-RU" w:bidi="ru-RU"/>
        </w:rPr>
        <w:t>Идентификационный код закупки:</w:t>
      </w:r>
      <w:r w:rsidR="001F442A" w:rsidRPr="006F4DD4">
        <w:t xml:space="preserve"> </w:t>
      </w:r>
      <w:r w:rsidR="00F00650" w:rsidRPr="00F00650">
        <w:rPr>
          <w:rFonts w:eastAsia="Times New Roman" w:cs="Times New Roman"/>
          <w:lang w:eastAsia="ru-RU"/>
        </w:rPr>
        <w:t>262781113003578110100100040000000244</w:t>
      </w:r>
    </w:p>
    <w:p w:rsidR="00E437F2" w:rsidRPr="006F4DD4" w:rsidRDefault="00702A06" w:rsidP="00702A06">
      <w:pPr>
        <w:widowControl w:val="0"/>
        <w:autoSpaceDE w:val="0"/>
        <w:autoSpaceDN w:val="0"/>
        <w:adjustRightInd w:val="0"/>
        <w:spacing w:line="240" w:lineRule="auto"/>
        <w:ind w:firstLine="567"/>
        <w:jc w:val="both"/>
        <w:rPr>
          <w:rFonts w:eastAsia="Courier New" w:cs="Times New Roman"/>
          <w:lang w:eastAsia="ru-RU" w:bidi="ru-RU"/>
        </w:rPr>
      </w:pPr>
      <w:r w:rsidRPr="006F4DD4">
        <w:rPr>
          <w:rFonts w:eastAsia="Courier New" w:cs="Times New Roman"/>
          <w:lang w:eastAsia="ru-RU" w:bidi="ru-RU"/>
        </w:rPr>
        <w:t xml:space="preserve">Начальная (максимальная) цена </w:t>
      </w:r>
      <w:r w:rsidR="0004527D">
        <w:rPr>
          <w:rFonts w:eastAsia="Courier New" w:cs="Times New Roman"/>
          <w:lang w:eastAsia="ru-RU" w:bidi="ru-RU"/>
        </w:rPr>
        <w:t>договора</w:t>
      </w:r>
      <w:r w:rsidR="000B6820" w:rsidRPr="006F4DD4">
        <w:rPr>
          <w:rFonts w:eastAsia="Courier New" w:cs="Times New Roman"/>
          <w:lang w:eastAsia="ru-RU" w:bidi="ru-RU"/>
        </w:rPr>
        <w:t xml:space="preserve"> </w:t>
      </w:r>
      <w:r w:rsidR="0004527D">
        <w:rPr>
          <w:rFonts w:eastAsia="Courier New" w:cs="Times New Roman"/>
          <w:lang w:eastAsia="ru-RU" w:bidi="ru-RU"/>
        </w:rPr>
        <w:t>3 484</w:t>
      </w:r>
      <w:r w:rsidR="006F4DD4" w:rsidRPr="006F4DD4">
        <w:rPr>
          <w:lang w:eastAsia="zh-CN"/>
        </w:rPr>
        <w:t xml:space="preserve"> руб. </w:t>
      </w:r>
      <w:r w:rsidR="0004527D">
        <w:rPr>
          <w:lang w:eastAsia="zh-CN"/>
        </w:rPr>
        <w:t>80</w:t>
      </w:r>
      <w:r w:rsidR="006F4DD4" w:rsidRPr="006F4DD4">
        <w:rPr>
          <w:lang w:eastAsia="zh-CN"/>
        </w:rPr>
        <w:t xml:space="preserve"> коп.</w:t>
      </w:r>
    </w:p>
    <w:p w:rsidR="00702A06" w:rsidRPr="006F4DD4" w:rsidRDefault="00702A06" w:rsidP="00702A06">
      <w:pPr>
        <w:widowControl w:val="0"/>
        <w:autoSpaceDE w:val="0"/>
        <w:autoSpaceDN w:val="0"/>
        <w:adjustRightInd w:val="0"/>
        <w:spacing w:line="240" w:lineRule="auto"/>
        <w:ind w:firstLine="567"/>
        <w:jc w:val="both"/>
        <w:rPr>
          <w:rFonts w:eastAsia="Times New Roman" w:cs="Times New Roman"/>
          <w:color w:val="000000" w:themeColor="text1"/>
          <w:lang w:eastAsia="ru-RU"/>
        </w:rPr>
      </w:pPr>
      <w:r w:rsidRPr="006F4DD4">
        <w:rPr>
          <w:rFonts w:eastAsia="Courier New" w:cs="Times New Roman"/>
          <w:lang w:eastAsia="ru-RU"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rsidR="00702A06" w:rsidRDefault="00702A06" w:rsidP="000F1EA6">
      <w:pPr>
        <w:widowControl w:val="0"/>
        <w:autoSpaceDE w:val="0"/>
        <w:autoSpaceDN w:val="0"/>
        <w:adjustRightInd w:val="0"/>
        <w:spacing w:line="240" w:lineRule="auto"/>
        <w:ind w:firstLine="567"/>
        <w:jc w:val="both"/>
        <w:rPr>
          <w:lang w:eastAsia="zh-CN"/>
        </w:rPr>
      </w:pPr>
      <w:r w:rsidRPr="006F4DD4">
        <w:rPr>
          <w:rFonts w:eastAsia="Times New Roman" w:cs="Times New Roman"/>
          <w:color w:val="000000" w:themeColor="text1"/>
          <w:lang w:eastAsia="ru-RU"/>
        </w:rPr>
        <w:t xml:space="preserve">код ОКПД 2 – </w:t>
      </w:r>
      <w:proofErr w:type="gramStart"/>
      <w:r w:rsidR="006F4DD4" w:rsidRPr="006F4DD4">
        <w:rPr>
          <w:lang w:eastAsia="zh-CN"/>
        </w:rPr>
        <w:t>21.20.10.</w:t>
      </w:r>
      <w:r w:rsidR="0004527D">
        <w:rPr>
          <w:lang w:eastAsia="zh-CN"/>
        </w:rPr>
        <w:t>180  -</w:t>
      </w:r>
      <w:proofErr w:type="gramEnd"/>
      <w:r w:rsidR="0004527D">
        <w:rPr>
          <w:lang w:eastAsia="zh-CN"/>
        </w:rPr>
        <w:t xml:space="preserve"> </w:t>
      </w:r>
      <w:r w:rsidR="0004527D" w:rsidRPr="0004527D">
        <w:rPr>
          <w:lang w:eastAsia="zh-CN"/>
        </w:rPr>
        <w:t>Препараты гормональные для системного использования, кроме половых гормонов</w:t>
      </w:r>
    </w:p>
    <w:p w:rsidR="0004527D" w:rsidRDefault="0004527D" w:rsidP="000F1EA6">
      <w:pPr>
        <w:widowControl w:val="0"/>
        <w:autoSpaceDE w:val="0"/>
        <w:autoSpaceDN w:val="0"/>
        <w:adjustRightInd w:val="0"/>
        <w:spacing w:line="240" w:lineRule="auto"/>
        <w:ind w:firstLine="567"/>
        <w:jc w:val="both"/>
        <w:rPr>
          <w:lang w:eastAsia="zh-CN"/>
        </w:rPr>
      </w:pPr>
      <w:r>
        <w:rPr>
          <w:lang w:eastAsia="zh-CN"/>
        </w:rPr>
        <w:t>21.20.10.143</w:t>
      </w:r>
      <w:r w:rsidRPr="0004527D">
        <w:rPr>
          <w:lang w:eastAsia="zh-CN"/>
        </w:rPr>
        <w:t>- Диуретики</w:t>
      </w:r>
    </w:p>
    <w:p w:rsidR="0004527D" w:rsidRDefault="0004527D" w:rsidP="000F1EA6">
      <w:pPr>
        <w:widowControl w:val="0"/>
        <w:autoSpaceDE w:val="0"/>
        <w:autoSpaceDN w:val="0"/>
        <w:adjustRightInd w:val="0"/>
        <w:spacing w:line="240" w:lineRule="auto"/>
        <w:ind w:firstLine="567"/>
        <w:jc w:val="both"/>
        <w:rPr>
          <w:lang w:eastAsia="zh-CN"/>
        </w:rPr>
      </w:pPr>
      <w:r w:rsidRPr="0004527D">
        <w:rPr>
          <w:lang w:eastAsia="zh-CN"/>
        </w:rPr>
        <w:t xml:space="preserve">21.20.10.157 - </w:t>
      </w:r>
      <w:proofErr w:type="spellStart"/>
      <w:r w:rsidRPr="0004527D">
        <w:rPr>
          <w:lang w:eastAsia="zh-CN"/>
        </w:rPr>
        <w:t>Глюкокортикостероиды</w:t>
      </w:r>
      <w:proofErr w:type="spellEnd"/>
      <w:r w:rsidRPr="0004527D">
        <w:rPr>
          <w:lang w:eastAsia="zh-CN"/>
        </w:rPr>
        <w:t xml:space="preserve"> для местного лечения заболеваний кожи</w:t>
      </w:r>
    </w:p>
    <w:p w:rsidR="00702A06" w:rsidRPr="006F4DD4" w:rsidRDefault="00702A06" w:rsidP="000F1EA6">
      <w:pPr>
        <w:widowControl w:val="0"/>
        <w:autoSpaceDE w:val="0"/>
        <w:autoSpaceDN w:val="0"/>
        <w:adjustRightInd w:val="0"/>
        <w:spacing w:line="240" w:lineRule="auto"/>
        <w:ind w:firstLine="567"/>
        <w:jc w:val="both"/>
        <w:rPr>
          <w:rFonts w:eastAsia="Times New Roman" w:cs="Times New Roman"/>
          <w:color w:val="000000" w:themeColor="text1"/>
          <w:lang w:eastAsia="ru-RU"/>
        </w:rPr>
      </w:pPr>
      <w:r w:rsidRPr="006F4DD4">
        <w:rPr>
          <w:rFonts w:eastAsia="Times New Roman" w:cs="Times New Roman"/>
          <w:color w:val="000000" w:themeColor="text1"/>
          <w:lang w:eastAsia="ru-RU"/>
        </w:rPr>
        <w:t xml:space="preserve">Источник финансирования: Внебюджетные средства: </w:t>
      </w:r>
      <w:r w:rsidR="0004527D">
        <w:t xml:space="preserve">Средства </w:t>
      </w:r>
      <w:proofErr w:type="spellStart"/>
      <w:r w:rsidR="0004527D">
        <w:t>ТерФомс</w:t>
      </w:r>
      <w:proofErr w:type="spellEnd"/>
    </w:p>
    <w:p w:rsidR="00702A06" w:rsidRPr="006F4DD4" w:rsidRDefault="00702A06" w:rsidP="000F1EA6">
      <w:pPr>
        <w:widowControl w:val="0"/>
        <w:autoSpaceDE w:val="0"/>
        <w:autoSpaceDN w:val="0"/>
        <w:adjustRightInd w:val="0"/>
        <w:spacing w:line="240" w:lineRule="auto"/>
        <w:ind w:firstLine="567"/>
        <w:jc w:val="both"/>
        <w:rPr>
          <w:rFonts w:eastAsia="Courier New" w:cs="Times New Roman"/>
          <w:b/>
          <w:color w:val="000000" w:themeColor="text1"/>
          <w:lang w:eastAsia="ru-RU" w:bidi="ru-RU"/>
        </w:rPr>
      </w:pPr>
    </w:p>
    <w:p w:rsidR="00702A06" w:rsidRPr="006F4DD4" w:rsidRDefault="00702A06" w:rsidP="000F1EA6">
      <w:pPr>
        <w:widowControl w:val="0"/>
        <w:autoSpaceDE w:val="0"/>
        <w:autoSpaceDN w:val="0"/>
        <w:adjustRightInd w:val="0"/>
        <w:spacing w:line="240" w:lineRule="auto"/>
        <w:ind w:firstLine="567"/>
        <w:jc w:val="both"/>
        <w:rPr>
          <w:rFonts w:eastAsia="Courier New" w:cs="Times New Roman"/>
          <w:color w:val="000000" w:themeColor="text1"/>
          <w:lang w:eastAsia="ru-RU" w:bidi="ru-RU"/>
        </w:rPr>
      </w:pPr>
      <w:r w:rsidRPr="006F4DD4">
        <w:rPr>
          <w:rFonts w:eastAsia="Courier New" w:cs="Times New Roman"/>
          <w:color w:val="000000" w:themeColor="text1"/>
          <w:lang w:eastAsia="ru-RU" w:bidi="ru-RU"/>
        </w:rPr>
        <w:t>1. Требование к количеству. Функциональные, технические и качественные характеристики объекта закупки</w:t>
      </w:r>
    </w:p>
    <w:tbl>
      <w:tblPr>
        <w:tblStyle w:val="a3"/>
        <w:tblW w:w="15309" w:type="dxa"/>
        <w:tblInd w:w="108" w:type="dxa"/>
        <w:tblLayout w:type="fixed"/>
        <w:tblLook w:val="04A0" w:firstRow="1" w:lastRow="0" w:firstColumn="1" w:lastColumn="0" w:noHBand="0" w:noVBand="1"/>
      </w:tblPr>
      <w:tblGrid>
        <w:gridCol w:w="513"/>
        <w:gridCol w:w="1188"/>
        <w:gridCol w:w="1560"/>
        <w:gridCol w:w="992"/>
        <w:gridCol w:w="1418"/>
        <w:gridCol w:w="2263"/>
        <w:gridCol w:w="1417"/>
        <w:gridCol w:w="1417"/>
        <w:gridCol w:w="1134"/>
        <w:gridCol w:w="988"/>
        <w:gridCol w:w="1144"/>
        <w:gridCol w:w="1275"/>
      </w:tblGrid>
      <w:tr w:rsidR="00277E67" w:rsidRPr="006F4DD4" w:rsidTr="00C163DD">
        <w:tc>
          <w:tcPr>
            <w:tcW w:w="513" w:type="dxa"/>
            <w:vAlign w:val="center"/>
          </w:tcPr>
          <w:p w:rsidR="00277E67" w:rsidRPr="006F4DD4" w:rsidRDefault="00277E67" w:rsidP="006F4DD4">
            <w:pPr>
              <w:jc w:val="center"/>
              <w:rPr>
                <w:rFonts w:eastAsia="Times New Roman" w:cs="Times New Roman"/>
                <w:sz w:val="18"/>
                <w:szCs w:val="18"/>
                <w:lang w:eastAsia="ru-RU"/>
              </w:rPr>
            </w:pPr>
            <w:r w:rsidRPr="006F4DD4">
              <w:rPr>
                <w:rFonts w:eastAsia="Times New Roman" w:cs="Times New Roman"/>
                <w:sz w:val="18"/>
                <w:szCs w:val="18"/>
                <w:lang w:eastAsia="ru-RU"/>
              </w:rPr>
              <w:t>№ п/п</w:t>
            </w:r>
          </w:p>
        </w:tc>
        <w:tc>
          <w:tcPr>
            <w:tcW w:w="1188" w:type="dxa"/>
            <w:vAlign w:val="center"/>
          </w:tcPr>
          <w:p w:rsidR="00277E67" w:rsidRPr="006F4DD4" w:rsidRDefault="00277E67" w:rsidP="006F4DD4">
            <w:pPr>
              <w:jc w:val="center"/>
              <w:rPr>
                <w:rFonts w:eastAsia="Times New Roman" w:cs="Times New Roman"/>
                <w:sz w:val="18"/>
                <w:szCs w:val="18"/>
                <w:lang w:eastAsia="ru-RU"/>
              </w:rPr>
            </w:pPr>
            <w:r w:rsidRPr="006F4DD4">
              <w:rPr>
                <w:rFonts w:eastAsia="Times New Roman" w:cs="Times New Roman"/>
                <w:sz w:val="18"/>
                <w:szCs w:val="18"/>
                <w:lang w:eastAsia="ru-RU"/>
              </w:rPr>
              <w:t>ОКПД2</w:t>
            </w:r>
          </w:p>
        </w:tc>
        <w:tc>
          <w:tcPr>
            <w:tcW w:w="1560" w:type="dxa"/>
            <w:vAlign w:val="center"/>
          </w:tcPr>
          <w:p w:rsidR="00277E67" w:rsidRPr="006F4DD4" w:rsidRDefault="00277E67" w:rsidP="006F4DD4">
            <w:pPr>
              <w:jc w:val="center"/>
              <w:rPr>
                <w:rFonts w:eastAsia="Times New Roman" w:cs="Times New Roman"/>
                <w:sz w:val="18"/>
                <w:szCs w:val="18"/>
                <w:lang w:eastAsia="ru-RU"/>
              </w:rPr>
            </w:pPr>
            <w:r w:rsidRPr="006F4DD4">
              <w:rPr>
                <w:rFonts w:eastAsia="Times New Roman" w:cs="Times New Roman"/>
                <w:sz w:val="18"/>
                <w:szCs w:val="18"/>
                <w:lang w:eastAsia="ru-RU"/>
              </w:rPr>
              <w:t>КТРУ</w:t>
            </w:r>
          </w:p>
        </w:tc>
        <w:tc>
          <w:tcPr>
            <w:tcW w:w="992" w:type="dxa"/>
            <w:vAlign w:val="center"/>
          </w:tcPr>
          <w:p w:rsidR="00277E67" w:rsidRPr="006F4DD4" w:rsidRDefault="00277E67" w:rsidP="006F4DD4">
            <w:pPr>
              <w:jc w:val="center"/>
              <w:rPr>
                <w:rFonts w:eastAsia="Times New Roman" w:cs="Times New Roman"/>
                <w:sz w:val="18"/>
                <w:szCs w:val="18"/>
                <w:lang w:eastAsia="ru-RU"/>
              </w:rPr>
            </w:pPr>
            <w:r w:rsidRPr="006F4DD4">
              <w:rPr>
                <w:rFonts w:eastAsia="Times New Roman" w:cs="Times New Roman"/>
                <w:sz w:val="18"/>
                <w:szCs w:val="18"/>
                <w:lang w:eastAsia="ru-RU"/>
              </w:rPr>
              <w:t>Наличие лекарственного препарата в перечне</w:t>
            </w:r>
          </w:p>
          <w:p w:rsidR="00277E67" w:rsidRPr="006F4DD4" w:rsidRDefault="00277E67" w:rsidP="006F4DD4">
            <w:pPr>
              <w:jc w:val="center"/>
              <w:rPr>
                <w:rFonts w:eastAsia="Times New Roman" w:cs="Times New Roman"/>
                <w:sz w:val="18"/>
                <w:szCs w:val="18"/>
                <w:lang w:eastAsia="ru-RU"/>
              </w:rPr>
            </w:pPr>
            <w:r w:rsidRPr="006F4DD4">
              <w:rPr>
                <w:rFonts w:eastAsia="Times New Roman" w:cs="Times New Roman"/>
                <w:sz w:val="18"/>
                <w:szCs w:val="18"/>
                <w:lang w:eastAsia="ru-RU"/>
              </w:rPr>
              <w:t>ЖНВЛП</w:t>
            </w:r>
          </w:p>
        </w:tc>
        <w:tc>
          <w:tcPr>
            <w:tcW w:w="1418" w:type="dxa"/>
            <w:vAlign w:val="center"/>
          </w:tcPr>
          <w:p w:rsidR="00277E67" w:rsidRPr="006F4DD4" w:rsidRDefault="00277E67" w:rsidP="006F4DD4">
            <w:pPr>
              <w:jc w:val="center"/>
              <w:rPr>
                <w:rFonts w:eastAsia="Times New Roman" w:cs="Times New Roman"/>
                <w:sz w:val="18"/>
                <w:szCs w:val="18"/>
                <w:lang w:eastAsia="ru-RU"/>
              </w:rPr>
            </w:pPr>
            <w:r w:rsidRPr="006F4DD4">
              <w:rPr>
                <w:rFonts w:eastAsia="Times New Roman" w:cs="Times New Roman"/>
                <w:sz w:val="18"/>
                <w:szCs w:val="18"/>
                <w:lang w:eastAsia="ru-RU"/>
              </w:rPr>
              <w:t xml:space="preserve">Наличие в лекарственном препарате наркотических средств, психотропных веществ и их </w:t>
            </w:r>
            <w:proofErr w:type="spellStart"/>
            <w:r w:rsidRPr="006F4DD4">
              <w:rPr>
                <w:rFonts w:eastAsia="Times New Roman" w:cs="Times New Roman"/>
                <w:sz w:val="18"/>
                <w:szCs w:val="18"/>
                <w:lang w:eastAsia="ru-RU"/>
              </w:rPr>
              <w:t>прекурсоров</w:t>
            </w:r>
            <w:proofErr w:type="spellEnd"/>
          </w:p>
        </w:tc>
        <w:tc>
          <w:tcPr>
            <w:tcW w:w="2263" w:type="dxa"/>
            <w:vAlign w:val="center"/>
          </w:tcPr>
          <w:p w:rsidR="00277E67" w:rsidRPr="006F4DD4" w:rsidRDefault="00277E67" w:rsidP="006F4DD4">
            <w:pPr>
              <w:jc w:val="center"/>
              <w:rPr>
                <w:rFonts w:eastAsia="Times New Roman" w:cs="Times New Roman"/>
                <w:sz w:val="18"/>
                <w:szCs w:val="18"/>
                <w:lang w:eastAsia="ru-RU"/>
              </w:rPr>
            </w:pPr>
            <w:r w:rsidRPr="006F4DD4">
              <w:rPr>
                <w:rFonts w:eastAsia="Times New Roman" w:cs="Times New Roman"/>
                <w:sz w:val="18"/>
                <w:szCs w:val="18"/>
                <w:lang w:eastAsia="ru-RU"/>
              </w:rPr>
              <w:t>Международное непатентованное наименование, при отсутствии -  химическое, группировочное или торговое наименование.</w:t>
            </w:r>
          </w:p>
        </w:tc>
        <w:tc>
          <w:tcPr>
            <w:tcW w:w="1417" w:type="dxa"/>
            <w:vAlign w:val="center"/>
          </w:tcPr>
          <w:p w:rsidR="00277E67" w:rsidRPr="006F4DD4" w:rsidRDefault="00277E67" w:rsidP="006F4DD4">
            <w:pPr>
              <w:jc w:val="center"/>
              <w:rPr>
                <w:rFonts w:eastAsia="Times New Roman" w:cs="Times New Roman"/>
                <w:sz w:val="18"/>
                <w:szCs w:val="18"/>
                <w:lang w:eastAsia="ru-RU"/>
              </w:rPr>
            </w:pPr>
            <w:r w:rsidRPr="006F4DD4">
              <w:rPr>
                <w:rFonts w:eastAsia="Times New Roman" w:cs="Times New Roman"/>
                <w:sz w:val="18"/>
                <w:szCs w:val="18"/>
                <w:lang w:eastAsia="ru-RU"/>
              </w:rPr>
              <w:t>Лекарственная форма</w:t>
            </w:r>
            <w:r w:rsidRPr="006F4DD4">
              <w:rPr>
                <w:rFonts w:eastAsia="Calibri" w:cs="Times New Roman"/>
                <w:color w:val="000000"/>
                <w:sz w:val="18"/>
                <w:szCs w:val="18"/>
              </w:rPr>
              <w:t xml:space="preserve"> в соответствии с ЕСКЛП</w:t>
            </w:r>
            <w:r w:rsidRPr="006F4DD4">
              <w:rPr>
                <w:rFonts w:eastAsia="Times New Roman" w:cs="Times New Roman"/>
                <w:sz w:val="18"/>
                <w:szCs w:val="18"/>
                <w:vertAlign w:val="superscript"/>
                <w:lang w:eastAsia="ru-RU"/>
              </w:rPr>
              <w:t xml:space="preserve"> 1</w:t>
            </w:r>
          </w:p>
        </w:tc>
        <w:tc>
          <w:tcPr>
            <w:tcW w:w="1417" w:type="dxa"/>
            <w:vAlign w:val="center"/>
          </w:tcPr>
          <w:p w:rsidR="00277E67" w:rsidRPr="006F4DD4" w:rsidRDefault="00277E67" w:rsidP="006F4DD4">
            <w:pPr>
              <w:jc w:val="center"/>
              <w:rPr>
                <w:rFonts w:eastAsia="Times New Roman" w:cs="Times New Roman"/>
                <w:sz w:val="18"/>
                <w:szCs w:val="18"/>
                <w:lang w:eastAsia="ru-RU"/>
              </w:rPr>
            </w:pPr>
            <w:r w:rsidRPr="006F4DD4">
              <w:rPr>
                <w:rFonts w:eastAsia="Times New Roman" w:cs="Times New Roman"/>
                <w:sz w:val="18"/>
                <w:szCs w:val="18"/>
                <w:lang w:eastAsia="ru-RU"/>
              </w:rPr>
              <w:t>Дозировка</w:t>
            </w:r>
            <w:r w:rsidRPr="006F4DD4">
              <w:rPr>
                <w:rFonts w:eastAsia="Calibri" w:cs="Times New Roman"/>
                <w:color w:val="000000"/>
                <w:sz w:val="18"/>
                <w:szCs w:val="18"/>
              </w:rPr>
              <w:t xml:space="preserve"> в соответствии с ЕСКЛП</w:t>
            </w:r>
            <w:r w:rsidRPr="006F4DD4">
              <w:rPr>
                <w:rFonts w:eastAsia="Times New Roman" w:cs="Times New Roman"/>
                <w:sz w:val="18"/>
                <w:szCs w:val="18"/>
                <w:lang w:eastAsia="ru-RU"/>
              </w:rPr>
              <w:t xml:space="preserve"> </w:t>
            </w:r>
            <w:r w:rsidRPr="006F4DD4">
              <w:rPr>
                <w:rFonts w:eastAsia="Times New Roman" w:cs="Times New Roman"/>
                <w:sz w:val="18"/>
                <w:szCs w:val="18"/>
                <w:vertAlign w:val="superscript"/>
                <w:lang w:eastAsia="ru-RU"/>
              </w:rPr>
              <w:t>2</w:t>
            </w:r>
          </w:p>
        </w:tc>
        <w:tc>
          <w:tcPr>
            <w:tcW w:w="1134" w:type="dxa"/>
            <w:vAlign w:val="center"/>
          </w:tcPr>
          <w:p w:rsidR="00277E67" w:rsidRPr="006F4DD4" w:rsidRDefault="00277E67" w:rsidP="006F4DD4">
            <w:pPr>
              <w:jc w:val="center"/>
              <w:rPr>
                <w:rFonts w:eastAsia="Times New Roman" w:cs="Times New Roman"/>
                <w:sz w:val="18"/>
                <w:szCs w:val="18"/>
                <w:lang w:eastAsia="ru-RU"/>
              </w:rPr>
            </w:pPr>
            <w:r w:rsidRPr="006F4DD4">
              <w:rPr>
                <w:rFonts w:eastAsia="Times New Roman" w:cs="Times New Roman"/>
                <w:sz w:val="18"/>
                <w:szCs w:val="18"/>
                <w:lang w:eastAsia="ru-RU"/>
              </w:rPr>
              <w:t>Единица измерения</w:t>
            </w:r>
          </w:p>
        </w:tc>
        <w:tc>
          <w:tcPr>
            <w:tcW w:w="988" w:type="dxa"/>
          </w:tcPr>
          <w:p w:rsidR="00277E67" w:rsidRPr="00996C68" w:rsidRDefault="00277E67" w:rsidP="006F4DD4">
            <w:pPr>
              <w:jc w:val="center"/>
              <w:rPr>
                <w:rFonts w:eastAsia="Times New Roman" w:cs="Times New Roman"/>
                <w:sz w:val="18"/>
                <w:szCs w:val="18"/>
                <w:lang w:eastAsia="ru-RU"/>
              </w:rPr>
            </w:pPr>
            <w:r>
              <w:rPr>
                <w:rFonts w:eastAsia="Times New Roman" w:cs="Times New Roman"/>
                <w:sz w:val="18"/>
                <w:szCs w:val="18"/>
                <w:lang w:eastAsia="ru-RU"/>
              </w:rPr>
              <w:t>Количество ЕИ ЛП в потребительской упаковке</w:t>
            </w:r>
          </w:p>
        </w:tc>
        <w:tc>
          <w:tcPr>
            <w:tcW w:w="1144" w:type="dxa"/>
            <w:vAlign w:val="center"/>
          </w:tcPr>
          <w:p w:rsidR="00277E67" w:rsidRPr="006F4DD4" w:rsidRDefault="00277E67" w:rsidP="006F4DD4">
            <w:pPr>
              <w:jc w:val="center"/>
              <w:rPr>
                <w:rFonts w:eastAsia="Times New Roman" w:cs="Times New Roman"/>
                <w:sz w:val="18"/>
                <w:szCs w:val="18"/>
                <w:lang w:eastAsia="ru-RU"/>
              </w:rPr>
            </w:pPr>
            <w:r w:rsidRPr="006F4DD4">
              <w:rPr>
                <w:rFonts w:eastAsia="Times New Roman" w:cs="Times New Roman"/>
                <w:sz w:val="18"/>
                <w:szCs w:val="18"/>
                <w:lang w:eastAsia="ru-RU"/>
              </w:rPr>
              <w:t>Количество в единицах измерения</w:t>
            </w:r>
          </w:p>
        </w:tc>
        <w:tc>
          <w:tcPr>
            <w:tcW w:w="1275" w:type="dxa"/>
          </w:tcPr>
          <w:p w:rsidR="00277E67" w:rsidRPr="00572973" w:rsidRDefault="00572973" w:rsidP="006F4DD4">
            <w:pPr>
              <w:jc w:val="center"/>
              <w:rPr>
                <w:rFonts w:eastAsia="Times New Roman" w:cs="Times New Roman"/>
                <w:sz w:val="18"/>
                <w:szCs w:val="18"/>
                <w:lang w:eastAsia="ru-RU"/>
              </w:rPr>
            </w:pPr>
            <w:r w:rsidRPr="00572973">
              <w:rPr>
                <w:rFonts w:cs="Times New Roman"/>
                <w:sz w:val="18"/>
                <w:szCs w:val="18"/>
              </w:rPr>
              <w:t>Количество вторичных (потребительских) упаковок</w:t>
            </w:r>
          </w:p>
        </w:tc>
      </w:tr>
      <w:tr w:rsidR="00277E67" w:rsidRPr="006F4DD4" w:rsidTr="00C163DD">
        <w:tc>
          <w:tcPr>
            <w:tcW w:w="513" w:type="dxa"/>
            <w:vAlign w:val="center"/>
          </w:tcPr>
          <w:p w:rsidR="00277E67" w:rsidRPr="006F4DD4" w:rsidRDefault="00277E67" w:rsidP="006F4DD4">
            <w:pPr>
              <w:jc w:val="center"/>
              <w:rPr>
                <w:rFonts w:eastAsia="Times New Roman" w:cs="Times New Roman"/>
                <w:sz w:val="18"/>
                <w:szCs w:val="18"/>
                <w:lang w:eastAsia="ru-RU"/>
              </w:rPr>
            </w:pPr>
            <w:r w:rsidRPr="006F4DD4">
              <w:rPr>
                <w:rFonts w:eastAsia="Times New Roman" w:cs="Times New Roman"/>
                <w:sz w:val="18"/>
                <w:szCs w:val="18"/>
                <w:lang w:eastAsia="ru-RU"/>
              </w:rPr>
              <w:t>1</w:t>
            </w:r>
          </w:p>
        </w:tc>
        <w:tc>
          <w:tcPr>
            <w:tcW w:w="1188" w:type="dxa"/>
            <w:vAlign w:val="center"/>
          </w:tcPr>
          <w:p w:rsidR="00277E67" w:rsidRPr="006F4DD4" w:rsidRDefault="0004527D" w:rsidP="006F4DD4">
            <w:pPr>
              <w:jc w:val="center"/>
              <w:rPr>
                <w:rFonts w:eastAsia="Times New Roman" w:cs="Times New Roman"/>
                <w:sz w:val="18"/>
                <w:szCs w:val="18"/>
              </w:rPr>
            </w:pPr>
            <w:r>
              <w:rPr>
                <w:rFonts w:eastAsia="Times New Roman" w:cs="Times New Roman"/>
                <w:sz w:val="18"/>
                <w:szCs w:val="18"/>
              </w:rPr>
              <w:t>21.20.10.180</w:t>
            </w:r>
          </w:p>
        </w:tc>
        <w:tc>
          <w:tcPr>
            <w:tcW w:w="1560" w:type="dxa"/>
            <w:vAlign w:val="center"/>
          </w:tcPr>
          <w:p w:rsidR="00277E67" w:rsidRPr="006F4DD4" w:rsidRDefault="007266D6" w:rsidP="006F4DD4">
            <w:pPr>
              <w:jc w:val="center"/>
              <w:rPr>
                <w:rFonts w:cs="Times New Roman"/>
                <w:b/>
                <w:color w:val="000000"/>
                <w:sz w:val="16"/>
                <w:szCs w:val="16"/>
                <w:shd w:val="clear" w:color="auto" w:fill="FFFFFF"/>
              </w:rPr>
            </w:pPr>
            <w:r>
              <w:rPr>
                <w:rStyle w:val="sectioninfo"/>
                <w:bdr w:val="none" w:sz="0" w:space="0" w:color="auto" w:frame="1"/>
              </w:rPr>
              <w:t>21.20.10.157-00019</w:t>
            </w:r>
          </w:p>
        </w:tc>
        <w:tc>
          <w:tcPr>
            <w:tcW w:w="992" w:type="dxa"/>
            <w:vAlign w:val="center"/>
          </w:tcPr>
          <w:p w:rsidR="00277E67" w:rsidRPr="006F4DD4" w:rsidRDefault="0004527D" w:rsidP="006F4DD4">
            <w:pPr>
              <w:jc w:val="center"/>
              <w:rPr>
                <w:rFonts w:eastAsia="Times New Roman" w:cs="Times New Roman"/>
                <w:sz w:val="18"/>
                <w:szCs w:val="18"/>
              </w:rPr>
            </w:pPr>
            <w:r>
              <w:rPr>
                <w:rFonts w:eastAsia="Times New Roman" w:cs="Times New Roman"/>
                <w:sz w:val="18"/>
                <w:szCs w:val="18"/>
              </w:rPr>
              <w:t>да</w:t>
            </w:r>
          </w:p>
        </w:tc>
        <w:tc>
          <w:tcPr>
            <w:tcW w:w="1418" w:type="dxa"/>
            <w:vAlign w:val="center"/>
          </w:tcPr>
          <w:p w:rsidR="00277E67" w:rsidRPr="006F4DD4" w:rsidRDefault="0004527D" w:rsidP="006F4DD4">
            <w:pPr>
              <w:jc w:val="center"/>
              <w:rPr>
                <w:rFonts w:eastAsia="Times New Roman" w:cs="Times New Roman"/>
                <w:sz w:val="18"/>
                <w:szCs w:val="18"/>
                <w:highlight w:val="yellow"/>
              </w:rPr>
            </w:pPr>
            <w:r w:rsidRPr="0004527D">
              <w:rPr>
                <w:rFonts w:eastAsia="Times New Roman" w:cs="Times New Roman"/>
                <w:sz w:val="18"/>
                <w:szCs w:val="18"/>
              </w:rPr>
              <w:t>нет</w:t>
            </w:r>
          </w:p>
        </w:tc>
        <w:tc>
          <w:tcPr>
            <w:tcW w:w="2263" w:type="dxa"/>
            <w:vAlign w:val="center"/>
          </w:tcPr>
          <w:p w:rsidR="00277E67" w:rsidRPr="006F4DD4" w:rsidRDefault="0004527D" w:rsidP="0004527D">
            <w:pPr>
              <w:jc w:val="center"/>
              <w:rPr>
                <w:rFonts w:eastAsia="Times New Roman" w:cs="Times New Roman"/>
                <w:sz w:val="18"/>
                <w:szCs w:val="18"/>
              </w:rPr>
            </w:pPr>
            <w:r>
              <w:rPr>
                <w:rFonts w:eastAsia="Times New Roman" w:cs="Times New Roman"/>
                <w:sz w:val="18"/>
                <w:szCs w:val="18"/>
              </w:rPr>
              <w:t>ПРЕДНИЗОЛОН</w:t>
            </w:r>
          </w:p>
        </w:tc>
        <w:tc>
          <w:tcPr>
            <w:tcW w:w="1417" w:type="dxa"/>
            <w:vAlign w:val="center"/>
          </w:tcPr>
          <w:p w:rsidR="00277E67" w:rsidRPr="006F4DD4" w:rsidRDefault="0004527D" w:rsidP="00750E80">
            <w:pPr>
              <w:jc w:val="center"/>
              <w:rPr>
                <w:rFonts w:eastAsia="Batang" w:cs="Times New Roman"/>
                <w:color w:val="000000"/>
                <w:sz w:val="20"/>
                <w:szCs w:val="20"/>
              </w:rPr>
            </w:pPr>
            <w:r w:rsidRPr="0004527D">
              <w:rPr>
                <w:rFonts w:eastAsia="Batang" w:cs="Times New Roman"/>
                <w:color w:val="000000"/>
                <w:sz w:val="20"/>
                <w:szCs w:val="20"/>
              </w:rPr>
              <w:t>Раствор для внутривенного и внутримышечного введения</w:t>
            </w:r>
          </w:p>
        </w:tc>
        <w:tc>
          <w:tcPr>
            <w:tcW w:w="1417" w:type="dxa"/>
            <w:vAlign w:val="center"/>
          </w:tcPr>
          <w:p w:rsidR="00277E67" w:rsidRPr="006F4DD4" w:rsidRDefault="0004527D" w:rsidP="00750E80">
            <w:pPr>
              <w:jc w:val="center"/>
              <w:rPr>
                <w:rFonts w:eastAsia="Times New Roman" w:cs="Times New Roman"/>
                <w:sz w:val="18"/>
                <w:szCs w:val="18"/>
              </w:rPr>
            </w:pPr>
            <w:r>
              <w:rPr>
                <w:rFonts w:eastAsia="Times New Roman" w:cs="Times New Roman"/>
                <w:sz w:val="18"/>
                <w:szCs w:val="18"/>
              </w:rPr>
              <w:t>30 мг/мл</w:t>
            </w:r>
          </w:p>
        </w:tc>
        <w:tc>
          <w:tcPr>
            <w:tcW w:w="1134" w:type="dxa"/>
            <w:vAlign w:val="center"/>
          </w:tcPr>
          <w:p w:rsidR="00277E67" w:rsidRPr="006F4DD4" w:rsidRDefault="0004527D" w:rsidP="006F4DD4">
            <w:pPr>
              <w:jc w:val="center"/>
              <w:rPr>
                <w:rFonts w:eastAsia="Times New Roman" w:cs="Times New Roman"/>
                <w:sz w:val="18"/>
                <w:szCs w:val="18"/>
              </w:rPr>
            </w:pPr>
            <w:r>
              <w:rPr>
                <w:rFonts w:eastAsia="Times New Roman" w:cs="Times New Roman"/>
                <w:sz w:val="18"/>
                <w:szCs w:val="18"/>
              </w:rPr>
              <w:t>мл</w:t>
            </w:r>
          </w:p>
        </w:tc>
        <w:tc>
          <w:tcPr>
            <w:tcW w:w="988" w:type="dxa"/>
            <w:vAlign w:val="center"/>
          </w:tcPr>
          <w:p w:rsidR="00277E67" w:rsidRDefault="00277E67" w:rsidP="006F4DD4">
            <w:pPr>
              <w:jc w:val="center"/>
              <w:rPr>
                <w:rFonts w:eastAsia="Times New Roman" w:cs="Times New Roman"/>
                <w:sz w:val="18"/>
                <w:szCs w:val="18"/>
              </w:rPr>
            </w:pPr>
          </w:p>
        </w:tc>
        <w:tc>
          <w:tcPr>
            <w:tcW w:w="1144" w:type="dxa"/>
            <w:vAlign w:val="center"/>
          </w:tcPr>
          <w:p w:rsidR="00277E67" w:rsidRPr="006F4DD4" w:rsidRDefault="00F00650" w:rsidP="006F4DD4">
            <w:pPr>
              <w:jc w:val="center"/>
              <w:rPr>
                <w:rFonts w:eastAsia="Times New Roman" w:cs="Times New Roman"/>
                <w:sz w:val="18"/>
                <w:szCs w:val="18"/>
              </w:rPr>
            </w:pPr>
            <w:r>
              <w:rPr>
                <w:rFonts w:eastAsia="Times New Roman" w:cs="Times New Roman"/>
                <w:sz w:val="18"/>
                <w:szCs w:val="18"/>
              </w:rPr>
              <w:t>500</w:t>
            </w:r>
          </w:p>
        </w:tc>
        <w:tc>
          <w:tcPr>
            <w:tcW w:w="1275" w:type="dxa"/>
            <w:vAlign w:val="center"/>
          </w:tcPr>
          <w:p w:rsidR="00277E67" w:rsidRPr="00572973" w:rsidRDefault="00277E67" w:rsidP="006F4DD4">
            <w:pPr>
              <w:jc w:val="center"/>
              <w:rPr>
                <w:rFonts w:eastAsia="Times New Roman" w:cs="Times New Roman"/>
                <w:sz w:val="18"/>
                <w:szCs w:val="18"/>
              </w:rPr>
            </w:pPr>
          </w:p>
        </w:tc>
      </w:tr>
      <w:tr w:rsidR="0004527D" w:rsidRPr="006F4DD4" w:rsidTr="00C163DD">
        <w:tc>
          <w:tcPr>
            <w:tcW w:w="513" w:type="dxa"/>
            <w:vAlign w:val="center"/>
          </w:tcPr>
          <w:p w:rsidR="0004527D" w:rsidRPr="006F4DD4" w:rsidRDefault="0004527D" w:rsidP="006F4DD4">
            <w:pPr>
              <w:jc w:val="center"/>
              <w:rPr>
                <w:rFonts w:eastAsia="Times New Roman" w:cs="Times New Roman"/>
                <w:sz w:val="18"/>
                <w:szCs w:val="18"/>
                <w:lang w:eastAsia="ru-RU"/>
              </w:rPr>
            </w:pPr>
            <w:r>
              <w:rPr>
                <w:rFonts w:eastAsia="Times New Roman" w:cs="Times New Roman"/>
                <w:sz w:val="18"/>
                <w:szCs w:val="18"/>
                <w:lang w:eastAsia="ru-RU"/>
              </w:rPr>
              <w:t>2</w:t>
            </w:r>
          </w:p>
        </w:tc>
        <w:tc>
          <w:tcPr>
            <w:tcW w:w="1188" w:type="dxa"/>
            <w:vAlign w:val="center"/>
          </w:tcPr>
          <w:p w:rsidR="0004527D" w:rsidRPr="006F4DD4" w:rsidRDefault="0004527D" w:rsidP="006F4DD4">
            <w:pPr>
              <w:jc w:val="center"/>
              <w:rPr>
                <w:sz w:val="18"/>
                <w:szCs w:val="18"/>
                <w:lang w:eastAsia="zh-CN"/>
              </w:rPr>
            </w:pPr>
            <w:r>
              <w:rPr>
                <w:sz w:val="18"/>
                <w:szCs w:val="18"/>
                <w:lang w:eastAsia="zh-CN"/>
              </w:rPr>
              <w:t>21.20.10.143</w:t>
            </w:r>
          </w:p>
        </w:tc>
        <w:tc>
          <w:tcPr>
            <w:tcW w:w="1560" w:type="dxa"/>
            <w:vAlign w:val="center"/>
          </w:tcPr>
          <w:p w:rsidR="0004527D" w:rsidRPr="008E4D52" w:rsidRDefault="007266D6" w:rsidP="006F4DD4">
            <w:pPr>
              <w:jc w:val="center"/>
              <w:rPr>
                <w:rFonts w:cs="Times New Roman"/>
                <w:color w:val="000000"/>
                <w:sz w:val="20"/>
                <w:szCs w:val="20"/>
                <w:shd w:val="clear" w:color="auto" w:fill="FFFFFF"/>
              </w:rPr>
            </w:pPr>
            <w:r w:rsidRPr="007266D6">
              <w:rPr>
                <w:rFonts w:cs="Times New Roman"/>
                <w:color w:val="000000"/>
                <w:sz w:val="20"/>
                <w:szCs w:val="20"/>
                <w:shd w:val="clear" w:color="auto" w:fill="FFFFFF"/>
              </w:rPr>
              <w:t>21.20.10.143-00008</w:t>
            </w:r>
          </w:p>
        </w:tc>
        <w:tc>
          <w:tcPr>
            <w:tcW w:w="992" w:type="dxa"/>
            <w:vAlign w:val="center"/>
          </w:tcPr>
          <w:p w:rsidR="0004527D" w:rsidRDefault="0004527D" w:rsidP="006F4DD4">
            <w:pPr>
              <w:jc w:val="center"/>
              <w:rPr>
                <w:rFonts w:eastAsia="Times New Roman" w:cs="Times New Roman"/>
                <w:sz w:val="18"/>
                <w:szCs w:val="18"/>
              </w:rPr>
            </w:pPr>
            <w:r>
              <w:rPr>
                <w:rFonts w:eastAsia="Times New Roman" w:cs="Times New Roman"/>
                <w:sz w:val="18"/>
                <w:szCs w:val="18"/>
              </w:rPr>
              <w:t>да</w:t>
            </w:r>
          </w:p>
        </w:tc>
        <w:tc>
          <w:tcPr>
            <w:tcW w:w="1418" w:type="dxa"/>
            <w:vAlign w:val="center"/>
          </w:tcPr>
          <w:p w:rsidR="0004527D" w:rsidRPr="006F4DD4" w:rsidRDefault="0004527D" w:rsidP="006F4DD4">
            <w:pPr>
              <w:jc w:val="center"/>
              <w:rPr>
                <w:rFonts w:eastAsia="Times New Roman" w:cs="Times New Roman"/>
                <w:sz w:val="18"/>
                <w:szCs w:val="18"/>
              </w:rPr>
            </w:pPr>
            <w:r>
              <w:rPr>
                <w:rFonts w:eastAsia="Times New Roman" w:cs="Times New Roman"/>
                <w:sz w:val="18"/>
                <w:szCs w:val="18"/>
              </w:rPr>
              <w:t>нет</w:t>
            </w:r>
          </w:p>
        </w:tc>
        <w:tc>
          <w:tcPr>
            <w:tcW w:w="2263" w:type="dxa"/>
            <w:vAlign w:val="center"/>
          </w:tcPr>
          <w:p w:rsidR="0004527D" w:rsidRPr="006F4DD4" w:rsidRDefault="0004527D" w:rsidP="0004527D">
            <w:pPr>
              <w:jc w:val="center"/>
              <w:rPr>
                <w:rFonts w:eastAsia="Times New Roman" w:cs="Times New Roman"/>
                <w:sz w:val="18"/>
                <w:szCs w:val="18"/>
              </w:rPr>
            </w:pPr>
            <w:r>
              <w:rPr>
                <w:rFonts w:eastAsia="Times New Roman" w:cs="Times New Roman"/>
                <w:sz w:val="18"/>
                <w:szCs w:val="18"/>
              </w:rPr>
              <w:t>ФУРОСЕМИД</w:t>
            </w:r>
          </w:p>
        </w:tc>
        <w:tc>
          <w:tcPr>
            <w:tcW w:w="1417" w:type="dxa"/>
            <w:vAlign w:val="center"/>
          </w:tcPr>
          <w:p w:rsidR="0004527D" w:rsidRPr="006F4DD4" w:rsidRDefault="0004527D" w:rsidP="00750E80">
            <w:pPr>
              <w:jc w:val="center"/>
              <w:rPr>
                <w:rFonts w:eastAsia="Batang" w:cs="Times New Roman"/>
                <w:color w:val="000000"/>
                <w:sz w:val="20"/>
                <w:szCs w:val="20"/>
              </w:rPr>
            </w:pPr>
            <w:r w:rsidRPr="0004527D">
              <w:rPr>
                <w:rFonts w:eastAsia="Batang" w:cs="Times New Roman"/>
                <w:color w:val="000000"/>
                <w:sz w:val="20"/>
                <w:szCs w:val="20"/>
              </w:rPr>
              <w:t>Раствор для инъекций</w:t>
            </w:r>
          </w:p>
        </w:tc>
        <w:tc>
          <w:tcPr>
            <w:tcW w:w="1417" w:type="dxa"/>
            <w:vAlign w:val="center"/>
          </w:tcPr>
          <w:p w:rsidR="0004527D" w:rsidRPr="008E4D52" w:rsidRDefault="0004527D" w:rsidP="00750E80">
            <w:pPr>
              <w:jc w:val="center"/>
              <w:rPr>
                <w:rFonts w:eastAsia="Calibri" w:cs="Times New Roman"/>
                <w:color w:val="000000"/>
                <w:sz w:val="20"/>
                <w:szCs w:val="20"/>
              </w:rPr>
            </w:pPr>
            <w:r>
              <w:rPr>
                <w:rFonts w:eastAsia="Calibri" w:cs="Times New Roman"/>
                <w:color w:val="000000"/>
                <w:sz w:val="20"/>
                <w:szCs w:val="20"/>
              </w:rPr>
              <w:t>10 мг/мл</w:t>
            </w:r>
          </w:p>
        </w:tc>
        <w:tc>
          <w:tcPr>
            <w:tcW w:w="1134" w:type="dxa"/>
            <w:vAlign w:val="center"/>
          </w:tcPr>
          <w:p w:rsidR="0004527D" w:rsidRPr="006F4DD4" w:rsidRDefault="0004527D" w:rsidP="006F4DD4">
            <w:pPr>
              <w:jc w:val="center"/>
              <w:rPr>
                <w:rFonts w:eastAsia="Times New Roman" w:cs="Times New Roman"/>
                <w:sz w:val="18"/>
                <w:szCs w:val="18"/>
              </w:rPr>
            </w:pPr>
            <w:r>
              <w:rPr>
                <w:rFonts w:eastAsia="Times New Roman" w:cs="Times New Roman"/>
                <w:sz w:val="18"/>
                <w:szCs w:val="18"/>
              </w:rPr>
              <w:t>мл</w:t>
            </w:r>
          </w:p>
        </w:tc>
        <w:tc>
          <w:tcPr>
            <w:tcW w:w="988" w:type="dxa"/>
            <w:vAlign w:val="center"/>
          </w:tcPr>
          <w:p w:rsidR="0004527D" w:rsidRDefault="0004527D" w:rsidP="006F4DD4">
            <w:pPr>
              <w:jc w:val="center"/>
              <w:rPr>
                <w:rFonts w:eastAsia="Times New Roman" w:cs="Times New Roman"/>
                <w:sz w:val="18"/>
                <w:szCs w:val="18"/>
              </w:rPr>
            </w:pPr>
          </w:p>
        </w:tc>
        <w:tc>
          <w:tcPr>
            <w:tcW w:w="1144" w:type="dxa"/>
            <w:vAlign w:val="center"/>
          </w:tcPr>
          <w:p w:rsidR="0004527D" w:rsidRDefault="00F00650" w:rsidP="006F4DD4">
            <w:pPr>
              <w:jc w:val="center"/>
              <w:rPr>
                <w:rFonts w:eastAsia="Times New Roman" w:cs="Times New Roman"/>
                <w:sz w:val="18"/>
                <w:szCs w:val="18"/>
              </w:rPr>
            </w:pPr>
            <w:r>
              <w:rPr>
                <w:rFonts w:eastAsia="Times New Roman" w:cs="Times New Roman"/>
                <w:sz w:val="18"/>
                <w:szCs w:val="18"/>
              </w:rPr>
              <w:t>40</w:t>
            </w:r>
          </w:p>
        </w:tc>
        <w:tc>
          <w:tcPr>
            <w:tcW w:w="1275" w:type="dxa"/>
            <w:vAlign w:val="center"/>
          </w:tcPr>
          <w:p w:rsidR="0004527D" w:rsidRPr="00572973" w:rsidRDefault="0004527D" w:rsidP="006F4DD4">
            <w:pPr>
              <w:jc w:val="center"/>
              <w:rPr>
                <w:rFonts w:eastAsia="Times New Roman" w:cs="Times New Roman"/>
                <w:sz w:val="18"/>
                <w:szCs w:val="18"/>
              </w:rPr>
            </w:pPr>
          </w:p>
        </w:tc>
      </w:tr>
      <w:tr w:rsidR="0004527D" w:rsidRPr="006F4DD4" w:rsidTr="00C163DD">
        <w:tc>
          <w:tcPr>
            <w:tcW w:w="513" w:type="dxa"/>
            <w:vAlign w:val="center"/>
          </w:tcPr>
          <w:p w:rsidR="0004527D" w:rsidRPr="006F4DD4" w:rsidRDefault="0004527D" w:rsidP="006F4DD4">
            <w:pPr>
              <w:jc w:val="center"/>
              <w:rPr>
                <w:rFonts w:eastAsia="Times New Roman" w:cs="Times New Roman"/>
                <w:sz w:val="18"/>
                <w:szCs w:val="18"/>
                <w:lang w:eastAsia="ru-RU"/>
              </w:rPr>
            </w:pPr>
            <w:r>
              <w:rPr>
                <w:rFonts w:eastAsia="Times New Roman" w:cs="Times New Roman"/>
                <w:sz w:val="18"/>
                <w:szCs w:val="18"/>
                <w:lang w:eastAsia="ru-RU"/>
              </w:rPr>
              <w:t>3</w:t>
            </w:r>
          </w:p>
        </w:tc>
        <w:tc>
          <w:tcPr>
            <w:tcW w:w="1188" w:type="dxa"/>
            <w:vAlign w:val="center"/>
          </w:tcPr>
          <w:p w:rsidR="0004527D" w:rsidRPr="006F4DD4" w:rsidRDefault="0004527D" w:rsidP="006F4DD4">
            <w:pPr>
              <w:jc w:val="center"/>
              <w:rPr>
                <w:sz w:val="18"/>
                <w:szCs w:val="18"/>
                <w:lang w:eastAsia="zh-CN"/>
              </w:rPr>
            </w:pPr>
            <w:r>
              <w:rPr>
                <w:sz w:val="18"/>
                <w:szCs w:val="18"/>
                <w:lang w:eastAsia="zh-CN"/>
              </w:rPr>
              <w:t>21.20.10.157</w:t>
            </w:r>
          </w:p>
        </w:tc>
        <w:tc>
          <w:tcPr>
            <w:tcW w:w="1560" w:type="dxa"/>
            <w:vAlign w:val="center"/>
          </w:tcPr>
          <w:p w:rsidR="0004527D" w:rsidRPr="008E4D52" w:rsidRDefault="007266D6" w:rsidP="006F4DD4">
            <w:pPr>
              <w:jc w:val="center"/>
              <w:rPr>
                <w:rFonts w:cs="Times New Roman"/>
                <w:color w:val="000000"/>
                <w:sz w:val="20"/>
                <w:szCs w:val="20"/>
                <w:shd w:val="clear" w:color="auto" w:fill="FFFFFF"/>
              </w:rPr>
            </w:pPr>
            <w:r w:rsidRPr="007266D6">
              <w:rPr>
                <w:rFonts w:cs="Times New Roman"/>
                <w:color w:val="000000"/>
                <w:sz w:val="20"/>
                <w:szCs w:val="20"/>
                <w:shd w:val="clear" w:color="auto" w:fill="FFFFFF"/>
              </w:rPr>
              <w:t>21.20.10.180-00002</w:t>
            </w:r>
          </w:p>
        </w:tc>
        <w:tc>
          <w:tcPr>
            <w:tcW w:w="992" w:type="dxa"/>
            <w:vAlign w:val="center"/>
          </w:tcPr>
          <w:p w:rsidR="0004527D" w:rsidRDefault="0004527D" w:rsidP="006F4DD4">
            <w:pPr>
              <w:jc w:val="center"/>
              <w:rPr>
                <w:rFonts w:eastAsia="Times New Roman" w:cs="Times New Roman"/>
                <w:sz w:val="18"/>
                <w:szCs w:val="18"/>
              </w:rPr>
            </w:pPr>
            <w:r>
              <w:rPr>
                <w:rFonts w:eastAsia="Times New Roman" w:cs="Times New Roman"/>
                <w:sz w:val="18"/>
                <w:szCs w:val="18"/>
              </w:rPr>
              <w:t>да</w:t>
            </w:r>
          </w:p>
        </w:tc>
        <w:tc>
          <w:tcPr>
            <w:tcW w:w="1418" w:type="dxa"/>
            <w:vAlign w:val="center"/>
          </w:tcPr>
          <w:p w:rsidR="0004527D" w:rsidRPr="006F4DD4" w:rsidRDefault="0004527D" w:rsidP="006F4DD4">
            <w:pPr>
              <w:jc w:val="center"/>
              <w:rPr>
                <w:rFonts w:eastAsia="Times New Roman" w:cs="Times New Roman"/>
                <w:sz w:val="18"/>
                <w:szCs w:val="18"/>
              </w:rPr>
            </w:pPr>
            <w:r>
              <w:rPr>
                <w:rFonts w:eastAsia="Times New Roman" w:cs="Times New Roman"/>
                <w:sz w:val="18"/>
                <w:szCs w:val="18"/>
              </w:rPr>
              <w:t>нет</w:t>
            </w:r>
          </w:p>
        </w:tc>
        <w:tc>
          <w:tcPr>
            <w:tcW w:w="2263" w:type="dxa"/>
            <w:vAlign w:val="center"/>
          </w:tcPr>
          <w:p w:rsidR="0004527D" w:rsidRPr="006F4DD4" w:rsidRDefault="0004527D" w:rsidP="0004527D">
            <w:pPr>
              <w:jc w:val="center"/>
              <w:rPr>
                <w:rFonts w:eastAsia="Times New Roman" w:cs="Times New Roman"/>
                <w:sz w:val="18"/>
                <w:szCs w:val="18"/>
              </w:rPr>
            </w:pPr>
            <w:r>
              <w:rPr>
                <w:rFonts w:eastAsia="Times New Roman" w:cs="Times New Roman"/>
                <w:sz w:val="18"/>
                <w:szCs w:val="18"/>
              </w:rPr>
              <w:t>ГИДРОКОРТИЗОН</w:t>
            </w:r>
          </w:p>
        </w:tc>
        <w:tc>
          <w:tcPr>
            <w:tcW w:w="1417" w:type="dxa"/>
            <w:vAlign w:val="center"/>
          </w:tcPr>
          <w:p w:rsidR="0004527D" w:rsidRPr="006F4DD4" w:rsidRDefault="0004527D" w:rsidP="00750E80">
            <w:pPr>
              <w:jc w:val="center"/>
              <w:rPr>
                <w:rFonts w:eastAsia="Batang" w:cs="Times New Roman"/>
                <w:color w:val="000000"/>
                <w:sz w:val="20"/>
                <w:szCs w:val="20"/>
              </w:rPr>
            </w:pPr>
            <w:r w:rsidRPr="0004527D">
              <w:rPr>
                <w:rFonts w:eastAsia="Batang" w:cs="Times New Roman"/>
                <w:color w:val="000000"/>
                <w:sz w:val="20"/>
                <w:szCs w:val="20"/>
              </w:rPr>
              <w:t>Мазь для наружного применения</w:t>
            </w:r>
          </w:p>
        </w:tc>
        <w:tc>
          <w:tcPr>
            <w:tcW w:w="1417" w:type="dxa"/>
            <w:vAlign w:val="center"/>
          </w:tcPr>
          <w:p w:rsidR="0004527D" w:rsidRPr="008E4D52" w:rsidRDefault="0004527D" w:rsidP="00750E80">
            <w:pPr>
              <w:jc w:val="center"/>
              <w:rPr>
                <w:rFonts w:eastAsia="Calibri" w:cs="Times New Roman"/>
                <w:color w:val="000000"/>
                <w:sz w:val="20"/>
                <w:szCs w:val="20"/>
              </w:rPr>
            </w:pPr>
            <w:r>
              <w:rPr>
                <w:rFonts w:eastAsia="Calibri" w:cs="Times New Roman"/>
                <w:color w:val="000000"/>
                <w:sz w:val="20"/>
                <w:szCs w:val="20"/>
              </w:rPr>
              <w:t>10 мг/г</w:t>
            </w:r>
          </w:p>
        </w:tc>
        <w:tc>
          <w:tcPr>
            <w:tcW w:w="1134" w:type="dxa"/>
            <w:vAlign w:val="center"/>
          </w:tcPr>
          <w:p w:rsidR="0004527D" w:rsidRPr="006F4DD4" w:rsidRDefault="0004527D" w:rsidP="006F4DD4">
            <w:pPr>
              <w:jc w:val="center"/>
              <w:rPr>
                <w:rFonts w:eastAsia="Times New Roman" w:cs="Times New Roman"/>
                <w:sz w:val="18"/>
                <w:szCs w:val="18"/>
              </w:rPr>
            </w:pPr>
            <w:r>
              <w:rPr>
                <w:rFonts w:eastAsia="Times New Roman" w:cs="Times New Roman"/>
                <w:sz w:val="18"/>
                <w:szCs w:val="18"/>
              </w:rPr>
              <w:t>г</w:t>
            </w:r>
          </w:p>
        </w:tc>
        <w:tc>
          <w:tcPr>
            <w:tcW w:w="988" w:type="dxa"/>
            <w:vAlign w:val="center"/>
          </w:tcPr>
          <w:p w:rsidR="0004527D" w:rsidRDefault="0004527D" w:rsidP="006F4DD4">
            <w:pPr>
              <w:jc w:val="center"/>
              <w:rPr>
                <w:rFonts w:eastAsia="Times New Roman" w:cs="Times New Roman"/>
                <w:sz w:val="18"/>
                <w:szCs w:val="18"/>
              </w:rPr>
            </w:pPr>
          </w:p>
        </w:tc>
        <w:tc>
          <w:tcPr>
            <w:tcW w:w="1144" w:type="dxa"/>
            <w:vAlign w:val="center"/>
          </w:tcPr>
          <w:p w:rsidR="0004527D" w:rsidRDefault="00F00650" w:rsidP="006F4DD4">
            <w:pPr>
              <w:jc w:val="center"/>
              <w:rPr>
                <w:rFonts w:eastAsia="Times New Roman" w:cs="Times New Roman"/>
                <w:sz w:val="18"/>
                <w:szCs w:val="18"/>
              </w:rPr>
            </w:pPr>
            <w:r>
              <w:rPr>
                <w:rFonts w:eastAsia="Times New Roman" w:cs="Times New Roman"/>
                <w:sz w:val="18"/>
                <w:szCs w:val="18"/>
              </w:rPr>
              <w:t>300</w:t>
            </w:r>
          </w:p>
        </w:tc>
        <w:tc>
          <w:tcPr>
            <w:tcW w:w="1275" w:type="dxa"/>
            <w:vAlign w:val="center"/>
          </w:tcPr>
          <w:p w:rsidR="0004527D" w:rsidRPr="00572973" w:rsidRDefault="0004527D" w:rsidP="006F4DD4">
            <w:pPr>
              <w:jc w:val="center"/>
              <w:rPr>
                <w:rFonts w:eastAsia="Times New Roman" w:cs="Times New Roman"/>
                <w:sz w:val="18"/>
                <w:szCs w:val="18"/>
              </w:rPr>
            </w:pPr>
          </w:p>
        </w:tc>
      </w:tr>
    </w:tbl>
    <w:p w:rsidR="002D3685" w:rsidRPr="00ED7BC1" w:rsidRDefault="002D3685" w:rsidP="00EE0A80">
      <w:pPr>
        <w:widowControl w:val="0"/>
        <w:autoSpaceDE w:val="0"/>
        <w:autoSpaceDN w:val="0"/>
        <w:adjustRightInd w:val="0"/>
        <w:spacing w:line="240" w:lineRule="auto"/>
        <w:ind w:firstLine="567"/>
        <w:jc w:val="both"/>
        <w:rPr>
          <w:rFonts w:eastAsia="Courier New" w:cs="Times New Roman"/>
          <w:color w:val="000000" w:themeColor="text1"/>
          <w:lang w:eastAsia="ru-RU" w:bidi="ru-RU"/>
        </w:rPr>
      </w:pPr>
    </w:p>
    <w:p w:rsidR="00ED7BC1" w:rsidRPr="00ED7BC1" w:rsidRDefault="00702A06" w:rsidP="00ED7BC1">
      <w:pPr>
        <w:widowControl w:val="0"/>
        <w:spacing w:line="240" w:lineRule="auto"/>
        <w:ind w:firstLine="567"/>
        <w:jc w:val="both"/>
        <w:rPr>
          <w:rFonts w:eastAsia="Courier New" w:cs="Times New Roman"/>
          <w:lang w:eastAsia="ru-RU" w:bidi="ru-RU"/>
        </w:rPr>
      </w:pPr>
      <w:r w:rsidRPr="00ED7BC1">
        <w:rPr>
          <w:rFonts w:eastAsia="Courier New" w:cs="Times New Roman"/>
          <w:lang w:eastAsia="ru-RU" w:bidi="ru-RU"/>
        </w:rPr>
        <w:t xml:space="preserve">2. </w:t>
      </w:r>
      <w:r w:rsidR="00ED7BC1" w:rsidRPr="00ED7BC1">
        <w:rPr>
          <w:rFonts w:eastAsia="Courier New" w:cs="Times New Roman"/>
          <w:lang w:eastAsia="ru-RU" w:bidi="ru-RU"/>
        </w:rPr>
        <w:t>Настоящее Описание объекта закупки разработано в соответствии с постановлением Правительства Российской Федерации от 15.11.2017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rsidR="00ED7BC1" w:rsidRPr="00ED7BC1" w:rsidRDefault="00ED7BC1" w:rsidP="00ED7BC1">
      <w:pPr>
        <w:widowControl w:val="0"/>
        <w:spacing w:line="240" w:lineRule="auto"/>
        <w:ind w:firstLine="567"/>
        <w:jc w:val="both"/>
        <w:rPr>
          <w:rFonts w:eastAsia="Courier New" w:cs="Times New Roman"/>
          <w:lang w:eastAsia="ru-RU" w:bidi="ru-RU"/>
        </w:rPr>
      </w:pPr>
      <w:r w:rsidRPr="00ED7BC1">
        <w:rPr>
          <w:rFonts w:eastAsia="Courier New" w:cs="Times New Roman"/>
          <w:lang w:eastAsia="ru-RU" w:bidi="ru-RU"/>
        </w:rPr>
        <w:t>3. Участник закупки вправе предложить лекарственный препарат в кратной дозировке и двойном количестве. Поставка Товара осуществляется в целых упаковках в соответствии с требованиями Федерального закона от 12.04.2010 № 61-ФЗ «Об обращении лекарственных средств».</w:t>
      </w:r>
    </w:p>
    <w:p w:rsidR="00ED7BC1" w:rsidRPr="00ED7BC1" w:rsidRDefault="00ED7BC1" w:rsidP="00ED7BC1">
      <w:pPr>
        <w:widowControl w:val="0"/>
        <w:spacing w:line="240" w:lineRule="auto"/>
        <w:ind w:firstLine="567"/>
        <w:jc w:val="both"/>
        <w:rPr>
          <w:rFonts w:eastAsia="Courier New" w:cs="Times New Roman"/>
          <w:lang w:eastAsia="ru-RU" w:bidi="ru-RU"/>
        </w:rPr>
      </w:pPr>
      <w:r w:rsidRPr="00ED7BC1">
        <w:rPr>
          <w:rFonts w:eastAsia="Courier New" w:cs="Times New Roman"/>
          <w:lang w:eastAsia="ru-RU" w:bidi="ru-RU"/>
        </w:rPr>
        <w:t xml:space="preserve">4. Допускаются эквивалентные лекарственные формы («Эквивалентной» признается лекарственная форма лекарственного препарата, признанного взаимозаменяемым согласно правилам Федерального закона от 12.04.2010 № 61-ФЗ «Об обращении лекарственных средств» с указанным в описании объекта </w:t>
      </w:r>
      <w:r w:rsidRPr="00ED7BC1">
        <w:rPr>
          <w:rFonts w:eastAsia="Courier New" w:cs="Times New Roman"/>
          <w:lang w:eastAsia="ru-RU" w:bidi="ru-RU"/>
        </w:rPr>
        <w:lastRenderedPageBreak/>
        <w:t>закупки).</w:t>
      </w:r>
    </w:p>
    <w:p w:rsidR="00ED7BC1" w:rsidRPr="00ED7BC1" w:rsidRDefault="00ED7BC1" w:rsidP="00ED7BC1">
      <w:pPr>
        <w:widowControl w:val="0"/>
        <w:spacing w:line="240" w:lineRule="auto"/>
        <w:ind w:firstLine="567"/>
        <w:jc w:val="both"/>
        <w:rPr>
          <w:rFonts w:eastAsia="Courier New" w:cs="Times New Roman"/>
          <w:lang w:eastAsia="ru-RU" w:bidi="ru-RU"/>
        </w:rPr>
      </w:pPr>
      <w:r w:rsidRPr="00ED7BC1">
        <w:rPr>
          <w:rFonts w:eastAsia="Courier New" w:cs="Times New Roman"/>
          <w:lang w:eastAsia="ru-RU" w:bidi="ru-RU"/>
        </w:rPr>
        <w:t>5. Весь Товар, подлежащий поставке, должен быть зарегистрирован как разрешенный к применению на территории Российской Федерации. Товар, подлежащий поставке, должен быть зарегистрирован в Государственном реестре лекарственных средств. Товар должен соответствовать, в том числе по качеству и безопасности требованиям, установленным законодательством Российской Федерации, в том числе Федеральным законом от 12.04.2010 № 61-ФЗ «Об обращении лекарственных средств», Приказом Минздрава России от 29.04.2025 N 260н «Об утверждении правил хранения лекарственных средств для медицинского применения».</w:t>
      </w:r>
    </w:p>
    <w:p w:rsidR="00ED7BC1" w:rsidRPr="00ED7BC1" w:rsidRDefault="00ED7BC1" w:rsidP="00ED7BC1">
      <w:pPr>
        <w:widowControl w:val="0"/>
        <w:spacing w:line="240" w:lineRule="auto"/>
        <w:ind w:firstLine="567"/>
        <w:jc w:val="both"/>
        <w:rPr>
          <w:rFonts w:eastAsia="Courier New" w:cs="Times New Roman"/>
          <w:lang w:eastAsia="ru-RU" w:bidi="ru-RU"/>
        </w:rPr>
      </w:pPr>
      <w:r w:rsidRPr="00ED7BC1">
        <w:rPr>
          <w:rFonts w:eastAsia="Courier New" w:cs="Times New Roman"/>
          <w:lang w:eastAsia="ru-RU" w:bidi="ru-RU"/>
        </w:rPr>
        <w:t>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Минздрава России от 29.04.2025 N 260н «Об утверждении правил хранения лекарственных средств для медицинского применения».</w:t>
      </w:r>
    </w:p>
    <w:p w:rsidR="00ED7BC1" w:rsidRPr="00ED7BC1" w:rsidRDefault="00ED7BC1" w:rsidP="00ED7BC1">
      <w:pPr>
        <w:widowControl w:val="0"/>
        <w:spacing w:line="240" w:lineRule="auto"/>
        <w:ind w:firstLine="567"/>
        <w:jc w:val="both"/>
        <w:rPr>
          <w:rFonts w:eastAsia="Courier New" w:cs="Times New Roman"/>
          <w:lang w:eastAsia="ru-RU" w:bidi="ru-RU"/>
        </w:rPr>
      </w:pPr>
      <w:r w:rsidRPr="00ED7BC1">
        <w:rPr>
          <w:rFonts w:eastAsia="Courier New" w:cs="Times New Roman"/>
          <w:lang w:eastAsia="ru-RU" w:bidi="ru-RU"/>
        </w:rPr>
        <w:t>6. Если количество лекарственного препарата, предлагаемого к поставке без нарушения целостности вторичной (потребительской) упаковки, превышает количество, указанное в Описании объекта закупки, то в этом случае поставка заказчику лекарственных препаратов сверх количества, осуществляется за счёт средств поставщика.</w:t>
      </w:r>
    </w:p>
    <w:p w:rsidR="00ED7BC1" w:rsidRPr="00ED7BC1" w:rsidRDefault="00ED7BC1" w:rsidP="00ED7BC1">
      <w:pPr>
        <w:widowControl w:val="0"/>
        <w:spacing w:line="240" w:lineRule="auto"/>
        <w:ind w:firstLine="567"/>
        <w:jc w:val="both"/>
        <w:rPr>
          <w:rFonts w:eastAsia="Courier New" w:cs="Times New Roman"/>
          <w:lang w:eastAsia="ru-RU" w:bidi="ru-RU"/>
        </w:rPr>
      </w:pPr>
      <w:r w:rsidRPr="00ED7BC1">
        <w:rPr>
          <w:rFonts w:eastAsia="Courier New" w:cs="Times New Roman"/>
          <w:lang w:eastAsia="ru-RU" w:bidi="ru-RU"/>
        </w:rPr>
        <w:t xml:space="preserve">7. Место доставки товара: г. Санкт-Петербург, </w:t>
      </w:r>
      <w:r w:rsidR="002C23F0">
        <w:rPr>
          <w:rFonts w:eastAsia="Courier New" w:cs="Times New Roman"/>
          <w:lang w:eastAsia="ru-RU" w:bidi="ru-RU"/>
        </w:rPr>
        <w:t>Союзный проспект, дом 7, строение 1</w:t>
      </w:r>
    </w:p>
    <w:p w:rsidR="00ED7BC1" w:rsidRPr="00ED7BC1" w:rsidRDefault="00ED7BC1" w:rsidP="00ED7BC1">
      <w:pPr>
        <w:widowControl w:val="0"/>
        <w:spacing w:line="240" w:lineRule="auto"/>
        <w:ind w:firstLine="567"/>
        <w:jc w:val="both"/>
        <w:rPr>
          <w:rFonts w:eastAsia="Courier New" w:cs="Times New Roman"/>
          <w:lang w:eastAsia="ru-RU" w:bidi="ru-RU"/>
        </w:rPr>
      </w:pPr>
      <w:r w:rsidRPr="00ED7BC1">
        <w:rPr>
          <w:rFonts w:eastAsia="Courier New" w:cs="Times New Roman"/>
          <w:lang w:eastAsia="ru-RU" w:bidi="ru-RU"/>
        </w:rPr>
        <w:t xml:space="preserve">8. Период поставки товара – с даты заключения </w:t>
      </w:r>
      <w:r w:rsidR="007266D6">
        <w:rPr>
          <w:rFonts w:eastAsia="Courier New" w:cs="Times New Roman"/>
          <w:lang w:eastAsia="ru-RU" w:bidi="ru-RU"/>
        </w:rPr>
        <w:t xml:space="preserve">Договора </w:t>
      </w:r>
      <w:r w:rsidR="002C23F0">
        <w:rPr>
          <w:rFonts w:eastAsia="Courier New" w:cs="Times New Roman"/>
          <w:lang w:eastAsia="ru-RU" w:bidi="ru-RU"/>
        </w:rPr>
        <w:t>не позднее</w:t>
      </w:r>
      <w:r w:rsidRPr="00ED7BC1">
        <w:rPr>
          <w:rFonts w:eastAsia="Courier New" w:cs="Times New Roman"/>
          <w:lang w:eastAsia="ru-RU" w:bidi="ru-RU"/>
        </w:rPr>
        <w:t xml:space="preserve"> «</w:t>
      </w:r>
      <w:r w:rsidR="002C23F0">
        <w:rPr>
          <w:rFonts w:eastAsia="Courier New" w:cs="Times New Roman"/>
          <w:lang w:eastAsia="ru-RU" w:bidi="ru-RU"/>
        </w:rPr>
        <w:t>01</w:t>
      </w:r>
      <w:r w:rsidRPr="00ED7BC1">
        <w:rPr>
          <w:rFonts w:eastAsia="Courier New" w:cs="Times New Roman"/>
          <w:lang w:eastAsia="ru-RU" w:bidi="ru-RU"/>
        </w:rPr>
        <w:t xml:space="preserve">» </w:t>
      </w:r>
      <w:r w:rsidR="002C23F0">
        <w:rPr>
          <w:rFonts w:eastAsia="Courier New" w:cs="Times New Roman"/>
          <w:lang w:eastAsia="ru-RU" w:bidi="ru-RU"/>
        </w:rPr>
        <w:t>дека</w:t>
      </w:r>
      <w:r w:rsidRPr="00ED7BC1">
        <w:rPr>
          <w:rFonts w:eastAsia="Courier New" w:cs="Times New Roman"/>
          <w:lang w:eastAsia="ru-RU" w:bidi="ru-RU"/>
        </w:rPr>
        <w:t>бря 2026 г. (по заявкам Заказчика).</w:t>
      </w:r>
    </w:p>
    <w:p w:rsidR="00ED7BC1" w:rsidRPr="00ED7BC1" w:rsidRDefault="00ED7BC1" w:rsidP="00ED7BC1">
      <w:pPr>
        <w:widowControl w:val="0"/>
        <w:spacing w:line="240" w:lineRule="auto"/>
        <w:ind w:firstLine="567"/>
        <w:jc w:val="both"/>
        <w:rPr>
          <w:rFonts w:eastAsia="Courier New" w:cs="Times New Roman"/>
          <w:lang w:eastAsia="ru-RU" w:bidi="ru-RU"/>
        </w:rPr>
      </w:pPr>
      <w:r w:rsidRPr="00ED7BC1">
        <w:rPr>
          <w:rFonts w:eastAsia="Courier New" w:cs="Times New Roman"/>
          <w:lang w:eastAsia="ru-RU" w:bidi="ru-RU"/>
        </w:rPr>
        <w:t xml:space="preserve">9. Сроки поставки товара: в течение </w:t>
      </w:r>
      <w:r w:rsidR="007266D6">
        <w:rPr>
          <w:rFonts w:eastAsia="Courier New" w:cs="Times New Roman"/>
          <w:lang w:eastAsia="ru-RU" w:bidi="ru-RU"/>
        </w:rPr>
        <w:t>10</w:t>
      </w:r>
      <w:r w:rsidRPr="00ED7BC1">
        <w:rPr>
          <w:rFonts w:eastAsia="Courier New" w:cs="Times New Roman"/>
          <w:lang w:eastAsia="ru-RU" w:bidi="ru-RU"/>
        </w:rPr>
        <w:t xml:space="preserve"> (</w:t>
      </w:r>
      <w:r w:rsidR="007266D6">
        <w:rPr>
          <w:rFonts w:eastAsia="Courier New" w:cs="Times New Roman"/>
          <w:lang w:eastAsia="ru-RU" w:bidi="ru-RU"/>
        </w:rPr>
        <w:t>десяти</w:t>
      </w:r>
      <w:r w:rsidRPr="00ED7BC1">
        <w:rPr>
          <w:rFonts w:eastAsia="Courier New" w:cs="Times New Roman"/>
          <w:lang w:eastAsia="ru-RU" w:bidi="ru-RU"/>
        </w:rPr>
        <w:t xml:space="preserve">) </w:t>
      </w:r>
      <w:r w:rsidR="00316C75">
        <w:rPr>
          <w:rFonts w:eastAsia="Courier New" w:cs="Times New Roman"/>
          <w:lang w:eastAsia="ru-RU" w:bidi="ru-RU"/>
        </w:rPr>
        <w:t xml:space="preserve">календарных </w:t>
      </w:r>
      <w:bookmarkStart w:id="0" w:name="_GoBack"/>
      <w:bookmarkEnd w:id="0"/>
      <w:r w:rsidRPr="00ED7BC1">
        <w:rPr>
          <w:rFonts w:eastAsia="Courier New" w:cs="Times New Roman"/>
          <w:lang w:eastAsia="ru-RU" w:bidi="ru-RU"/>
        </w:rPr>
        <w:t xml:space="preserve">дней с момента (даты) направления заявки Заказчиком. Поставка последней партии товара не позднее </w:t>
      </w:r>
      <w:r w:rsidR="007266D6">
        <w:rPr>
          <w:rFonts w:eastAsia="Courier New" w:cs="Times New Roman"/>
          <w:lang w:eastAsia="ru-RU" w:bidi="ru-RU"/>
        </w:rPr>
        <w:t>01</w:t>
      </w:r>
      <w:r w:rsidRPr="00ED7BC1">
        <w:rPr>
          <w:rFonts w:eastAsia="Courier New" w:cs="Times New Roman"/>
          <w:lang w:eastAsia="ru-RU" w:bidi="ru-RU"/>
        </w:rPr>
        <w:t>.1</w:t>
      </w:r>
      <w:r w:rsidR="007266D6">
        <w:rPr>
          <w:rFonts w:eastAsia="Courier New" w:cs="Times New Roman"/>
          <w:lang w:eastAsia="ru-RU" w:bidi="ru-RU"/>
        </w:rPr>
        <w:t>2</w:t>
      </w:r>
      <w:r w:rsidRPr="00ED7BC1">
        <w:rPr>
          <w:rFonts w:eastAsia="Courier New" w:cs="Times New Roman"/>
          <w:lang w:eastAsia="ru-RU" w:bidi="ru-RU"/>
        </w:rPr>
        <w:t>.2026 г. Время поставки: по рабочим дням (понедельник-пятница) с 9:00 до 15:00, дата по согласованию с Заказчиком.</w:t>
      </w:r>
    </w:p>
    <w:p w:rsidR="00ED7BC1" w:rsidRPr="00ED7BC1" w:rsidRDefault="00ED7BC1" w:rsidP="00ED7BC1">
      <w:pPr>
        <w:widowControl w:val="0"/>
        <w:spacing w:line="240" w:lineRule="auto"/>
        <w:ind w:firstLine="567"/>
        <w:jc w:val="both"/>
        <w:rPr>
          <w:rFonts w:eastAsia="Courier New" w:cs="Times New Roman"/>
          <w:lang w:eastAsia="ru-RU" w:bidi="ru-RU"/>
        </w:rPr>
      </w:pPr>
      <w:r w:rsidRPr="00ED7BC1">
        <w:rPr>
          <w:rFonts w:eastAsia="Courier New" w:cs="Times New Roman"/>
          <w:lang w:eastAsia="ru-RU" w:bidi="ru-RU"/>
        </w:rPr>
        <w:t>10. Остаточный срок годности на момент поставки не менее 12 месяцев.</w:t>
      </w:r>
    </w:p>
    <w:p w:rsidR="006F4DD4" w:rsidRPr="006F4DD4" w:rsidRDefault="006F4DD4" w:rsidP="006F4DD4">
      <w:pPr>
        <w:widowControl w:val="0"/>
        <w:spacing w:line="240" w:lineRule="auto"/>
        <w:ind w:firstLine="567"/>
        <w:jc w:val="both"/>
        <w:rPr>
          <w:rFonts w:eastAsia="Courier New" w:cs="Times New Roman"/>
          <w:lang w:eastAsia="ru-RU" w:bidi="ru-RU"/>
        </w:rPr>
      </w:pPr>
    </w:p>
    <w:sectPr w:rsidR="006F4DD4" w:rsidRPr="006F4DD4" w:rsidSect="00277E67">
      <w:headerReference w:type="default" r:id="rId8"/>
      <w:pgSz w:w="16838" w:h="11906" w:orient="landscape"/>
      <w:pgMar w:top="993" w:right="536" w:bottom="7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8EC" w:rsidRDefault="000E28EC" w:rsidP="00670A7A">
      <w:pPr>
        <w:spacing w:line="240" w:lineRule="auto"/>
      </w:pPr>
      <w:r>
        <w:separator/>
      </w:r>
    </w:p>
  </w:endnote>
  <w:endnote w:type="continuationSeparator" w:id="0">
    <w:p w:rsidR="000E28EC" w:rsidRDefault="000E28EC" w:rsidP="00670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8EC" w:rsidRDefault="000E28EC" w:rsidP="00670A7A">
      <w:pPr>
        <w:spacing w:line="240" w:lineRule="auto"/>
      </w:pPr>
      <w:r>
        <w:separator/>
      </w:r>
    </w:p>
  </w:footnote>
  <w:footnote w:type="continuationSeparator" w:id="0">
    <w:p w:rsidR="000E28EC" w:rsidRDefault="000E28EC" w:rsidP="00670A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8EC" w:rsidRDefault="000E28EC">
    <w:pPr>
      <w:pStyle w:val="a7"/>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51967"/>
    <w:multiLevelType w:val="hybridMultilevel"/>
    <w:tmpl w:val="C656778E"/>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2D3160A9"/>
    <w:multiLevelType w:val="hybridMultilevel"/>
    <w:tmpl w:val="9A3EAD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1FB0B69"/>
    <w:multiLevelType w:val="hybridMultilevel"/>
    <w:tmpl w:val="FFFFFFFF"/>
    <w:lvl w:ilvl="0" w:tplc="BF9E87CE">
      <w:start w:val="1"/>
      <w:numFmt w:val="decimal"/>
      <w:lvlText w:val="%1."/>
      <w:lvlJc w:val="left"/>
      <w:pPr>
        <w:ind w:left="360" w:hanging="360"/>
      </w:pPr>
    </w:lvl>
    <w:lvl w:ilvl="1" w:tplc="4D86A318" w:tentative="1">
      <w:start w:val="1"/>
      <w:numFmt w:val="lowerLetter"/>
      <w:lvlText w:val="%2."/>
      <w:lvlJc w:val="left"/>
      <w:pPr>
        <w:ind w:left="1080" w:hanging="360"/>
      </w:pPr>
    </w:lvl>
    <w:lvl w:ilvl="2" w:tplc="5EE4AAB2" w:tentative="1">
      <w:start w:val="1"/>
      <w:numFmt w:val="lowerRoman"/>
      <w:lvlText w:val="%3."/>
      <w:lvlJc w:val="right"/>
      <w:pPr>
        <w:ind w:left="1800" w:hanging="180"/>
      </w:pPr>
    </w:lvl>
    <w:lvl w:ilvl="3" w:tplc="0D26C036" w:tentative="1">
      <w:start w:val="1"/>
      <w:numFmt w:val="decimal"/>
      <w:lvlText w:val="%4."/>
      <w:lvlJc w:val="left"/>
      <w:pPr>
        <w:ind w:left="2520" w:hanging="360"/>
      </w:pPr>
    </w:lvl>
    <w:lvl w:ilvl="4" w:tplc="6E646B8C" w:tentative="1">
      <w:start w:val="1"/>
      <w:numFmt w:val="lowerLetter"/>
      <w:lvlText w:val="%5."/>
      <w:lvlJc w:val="left"/>
      <w:pPr>
        <w:ind w:left="3240" w:hanging="360"/>
      </w:pPr>
    </w:lvl>
    <w:lvl w:ilvl="5" w:tplc="4A6A22AA" w:tentative="1">
      <w:start w:val="1"/>
      <w:numFmt w:val="lowerRoman"/>
      <w:lvlText w:val="%6."/>
      <w:lvlJc w:val="right"/>
      <w:pPr>
        <w:ind w:left="3960" w:hanging="180"/>
      </w:pPr>
    </w:lvl>
    <w:lvl w:ilvl="6" w:tplc="3EC6C780" w:tentative="1">
      <w:start w:val="1"/>
      <w:numFmt w:val="decimal"/>
      <w:lvlText w:val="%7."/>
      <w:lvlJc w:val="left"/>
      <w:pPr>
        <w:ind w:left="4680" w:hanging="360"/>
      </w:pPr>
    </w:lvl>
    <w:lvl w:ilvl="7" w:tplc="F67A313E" w:tentative="1">
      <w:start w:val="1"/>
      <w:numFmt w:val="lowerLetter"/>
      <w:lvlText w:val="%8."/>
      <w:lvlJc w:val="left"/>
      <w:pPr>
        <w:ind w:left="5400" w:hanging="360"/>
      </w:pPr>
    </w:lvl>
    <w:lvl w:ilvl="8" w:tplc="8ED89EC6" w:tentative="1">
      <w:start w:val="1"/>
      <w:numFmt w:val="lowerRoman"/>
      <w:lvlText w:val="%9."/>
      <w:lvlJc w:val="right"/>
      <w:pPr>
        <w:ind w:left="6120" w:hanging="180"/>
      </w:pPr>
    </w:lvl>
  </w:abstractNum>
  <w:abstractNum w:abstractNumId="3" w15:restartNumberingAfterBreak="0">
    <w:nsid w:val="420E5969"/>
    <w:multiLevelType w:val="hybridMultilevel"/>
    <w:tmpl w:val="C656778E"/>
    <w:lvl w:ilvl="0" w:tplc="0419000F">
      <w:start w:val="1"/>
      <w:numFmt w:val="decimal"/>
      <w:lvlText w:val="%1."/>
      <w:lvlJc w:val="left"/>
      <w:pPr>
        <w:ind w:left="501" w:hanging="360"/>
      </w:pPr>
      <w:rPr>
        <w:rFonts w:cs="Times New Roman"/>
      </w:rPr>
    </w:lvl>
    <w:lvl w:ilvl="1" w:tplc="04190019" w:tentative="1">
      <w:start w:val="1"/>
      <w:numFmt w:val="lowerLetter"/>
      <w:lvlText w:val="%2."/>
      <w:lvlJc w:val="left"/>
      <w:pPr>
        <w:ind w:left="1263" w:hanging="360"/>
      </w:pPr>
      <w:rPr>
        <w:rFonts w:cs="Times New Roman"/>
      </w:rPr>
    </w:lvl>
    <w:lvl w:ilvl="2" w:tplc="0419001B" w:tentative="1">
      <w:start w:val="1"/>
      <w:numFmt w:val="lowerRoman"/>
      <w:lvlText w:val="%3."/>
      <w:lvlJc w:val="right"/>
      <w:pPr>
        <w:ind w:left="1983" w:hanging="180"/>
      </w:pPr>
      <w:rPr>
        <w:rFonts w:cs="Times New Roman"/>
      </w:rPr>
    </w:lvl>
    <w:lvl w:ilvl="3" w:tplc="0419000F" w:tentative="1">
      <w:start w:val="1"/>
      <w:numFmt w:val="decimal"/>
      <w:lvlText w:val="%4."/>
      <w:lvlJc w:val="left"/>
      <w:pPr>
        <w:ind w:left="2703" w:hanging="360"/>
      </w:pPr>
      <w:rPr>
        <w:rFonts w:cs="Times New Roman"/>
      </w:rPr>
    </w:lvl>
    <w:lvl w:ilvl="4" w:tplc="04190019" w:tentative="1">
      <w:start w:val="1"/>
      <w:numFmt w:val="lowerLetter"/>
      <w:lvlText w:val="%5."/>
      <w:lvlJc w:val="left"/>
      <w:pPr>
        <w:ind w:left="3423" w:hanging="360"/>
      </w:pPr>
      <w:rPr>
        <w:rFonts w:cs="Times New Roman"/>
      </w:rPr>
    </w:lvl>
    <w:lvl w:ilvl="5" w:tplc="0419001B" w:tentative="1">
      <w:start w:val="1"/>
      <w:numFmt w:val="lowerRoman"/>
      <w:lvlText w:val="%6."/>
      <w:lvlJc w:val="right"/>
      <w:pPr>
        <w:ind w:left="4143" w:hanging="180"/>
      </w:pPr>
      <w:rPr>
        <w:rFonts w:cs="Times New Roman"/>
      </w:rPr>
    </w:lvl>
    <w:lvl w:ilvl="6" w:tplc="0419000F" w:tentative="1">
      <w:start w:val="1"/>
      <w:numFmt w:val="decimal"/>
      <w:lvlText w:val="%7."/>
      <w:lvlJc w:val="left"/>
      <w:pPr>
        <w:ind w:left="4863" w:hanging="360"/>
      </w:pPr>
      <w:rPr>
        <w:rFonts w:cs="Times New Roman"/>
      </w:rPr>
    </w:lvl>
    <w:lvl w:ilvl="7" w:tplc="04190019" w:tentative="1">
      <w:start w:val="1"/>
      <w:numFmt w:val="lowerLetter"/>
      <w:lvlText w:val="%8."/>
      <w:lvlJc w:val="left"/>
      <w:pPr>
        <w:ind w:left="5583" w:hanging="360"/>
      </w:pPr>
      <w:rPr>
        <w:rFonts w:cs="Times New Roman"/>
      </w:rPr>
    </w:lvl>
    <w:lvl w:ilvl="8" w:tplc="0419001B" w:tentative="1">
      <w:start w:val="1"/>
      <w:numFmt w:val="lowerRoman"/>
      <w:lvlText w:val="%9."/>
      <w:lvlJc w:val="right"/>
      <w:pPr>
        <w:ind w:left="6303" w:hanging="180"/>
      </w:pPr>
      <w:rPr>
        <w:rFonts w:cs="Times New Roman"/>
      </w:rPr>
    </w:lvl>
  </w:abstractNum>
  <w:abstractNum w:abstractNumId="4" w15:restartNumberingAfterBreak="0">
    <w:nsid w:val="63DB11D5"/>
    <w:multiLevelType w:val="hybridMultilevel"/>
    <w:tmpl w:val="BAA25D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6EEF1A16"/>
    <w:multiLevelType w:val="hybridMultilevel"/>
    <w:tmpl w:val="F4946BE4"/>
    <w:lvl w:ilvl="0" w:tplc="F878A35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5"/>
  </w:num>
  <w:num w:numId="3">
    <w:abstractNumId w:val="2"/>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B1C"/>
    <w:rsid w:val="00005423"/>
    <w:rsid w:val="0000673C"/>
    <w:rsid w:val="00006BED"/>
    <w:rsid w:val="00014B79"/>
    <w:rsid w:val="00014E31"/>
    <w:rsid w:val="00016309"/>
    <w:rsid w:val="0002423E"/>
    <w:rsid w:val="00024592"/>
    <w:rsid w:val="000324CB"/>
    <w:rsid w:val="0004527D"/>
    <w:rsid w:val="00057C7C"/>
    <w:rsid w:val="00060FA8"/>
    <w:rsid w:val="00071BDB"/>
    <w:rsid w:val="000A468F"/>
    <w:rsid w:val="000B6820"/>
    <w:rsid w:val="000C3F3D"/>
    <w:rsid w:val="000D276A"/>
    <w:rsid w:val="000E28EC"/>
    <w:rsid w:val="000F1EA6"/>
    <w:rsid w:val="00101056"/>
    <w:rsid w:val="00101183"/>
    <w:rsid w:val="0010684E"/>
    <w:rsid w:val="001125C3"/>
    <w:rsid w:val="0012179A"/>
    <w:rsid w:val="00136C7B"/>
    <w:rsid w:val="00155C92"/>
    <w:rsid w:val="00167C89"/>
    <w:rsid w:val="00170CEF"/>
    <w:rsid w:val="0017305D"/>
    <w:rsid w:val="001732E5"/>
    <w:rsid w:val="0019575D"/>
    <w:rsid w:val="001A5BA7"/>
    <w:rsid w:val="001C424C"/>
    <w:rsid w:val="001C5D60"/>
    <w:rsid w:val="001C64E7"/>
    <w:rsid w:val="001D663B"/>
    <w:rsid w:val="001E5170"/>
    <w:rsid w:val="001F442A"/>
    <w:rsid w:val="001F4BFD"/>
    <w:rsid w:val="00200B1C"/>
    <w:rsid w:val="002026C8"/>
    <w:rsid w:val="0020613D"/>
    <w:rsid w:val="002160B8"/>
    <w:rsid w:val="002171BD"/>
    <w:rsid w:val="00217593"/>
    <w:rsid w:val="00220860"/>
    <w:rsid w:val="00237578"/>
    <w:rsid w:val="0025552F"/>
    <w:rsid w:val="0026650B"/>
    <w:rsid w:val="002675DD"/>
    <w:rsid w:val="00277E67"/>
    <w:rsid w:val="002910B8"/>
    <w:rsid w:val="002963A5"/>
    <w:rsid w:val="002B6088"/>
    <w:rsid w:val="002C0A0E"/>
    <w:rsid w:val="002C23F0"/>
    <w:rsid w:val="002D3685"/>
    <w:rsid w:val="002F1615"/>
    <w:rsid w:val="0030145A"/>
    <w:rsid w:val="00302FF3"/>
    <w:rsid w:val="003061D1"/>
    <w:rsid w:val="00315949"/>
    <w:rsid w:val="00316C75"/>
    <w:rsid w:val="003447C7"/>
    <w:rsid w:val="00347A0B"/>
    <w:rsid w:val="003567BD"/>
    <w:rsid w:val="00360690"/>
    <w:rsid w:val="003628CF"/>
    <w:rsid w:val="00375665"/>
    <w:rsid w:val="003836DE"/>
    <w:rsid w:val="003A01AF"/>
    <w:rsid w:val="003A440A"/>
    <w:rsid w:val="003A61BE"/>
    <w:rsid w:val="003B5902"/>
    <w:rsid w:val="003B62C1"/>
    <w:rsid w:val="003C03B0"/>
    <w:rsid w:val="003D03E6"/>
    <w:rsid w:val="003D3F9A"/>
    <w:rsid w:val="003D651A"/>
    <w:rsid w:val="0043746F"/>
    <w:rsid w:val="00440F68"/>
    <w:rsid w:val="004644FE"/>
    <w:rsid w:val="004A05BB"/>
    <w:rsid w:val="004B0BAA"/>
    <w:rsid w:val="004B48F9"/>
    <w:rsid w:val="004C559F"/>
    <w:rsid w:val="004E08EF"/>
    <w:rsid w:val="004E6C16"/>
    <w:rsid w:val="004F29BE"/>
    <w:rsid w:val="005452BF"/>
    <w:rsid w:val="0056648A"/>
    <w:rsid w:val="00572973"/>
    <w:rsid w:val="00591128"/>
    <w:rsid w:val="005955D3"/>
    <w:rsid w:val="005B1869"/>
    <w:rsid w:val="005B3396"/>
    <w:rsid w:val="005B6017"/>
    <w:rsid w:val="005C6CEB"/>
    <w:rsid w:val="005E4776"/>
    <w:rsid w:val="005E6D4B"/>
    <w:rsid w:val="006142F0"/>
    <w:rsid w:val="0061739F"/>
    <w:rsid w:val="00626596"/>
    <w:rsid w:val="00627060"/>
    <w:rsid w:val="006455C8"/>
    <w:rsid w:val="00653C3A"/>
    <w:rsid w:val="006567F4"/>
    <w:rsid w:val="006653C8"/>
    <w:rsid w:val="00666238"/>
    <w:rsid w:val="00670A7A"/>
    <w:rsid w:val="00690346"/>
    <w:rsid w:val="006905A8"/>
    <w:rsid w:val="006A13DE"/>
    <w:rsid w:val="006B2E87"/>
    <w:rsid w:val="006B4B14"/>
    <w:rsid w:val="006C0C26"/>
    <w:rsid w:val="006D5B8F"/>
    <w:rsid w:val="006E2F93"/>
    <w:rsid w:val="006F4DD4"/>
    <w:rsid w:val="006F6379"/>
    <w:rsid w:val="00702A06"/>
    <w:rsid w:val="007234C3"/>
    <w:rsid w:val="007266D6"/>
    <w:rsid w:val="0073382B"/>
    <w:rsid w:val="00745C49"/>
    <w:rsid w:val="00750E80"/>
    <w:rsid w:val="007543AD"/>
    <w:rsid w:val="007676F3"/>
    <w:rsid w:val="00780EA1"/>
    <w:rsid w:val="007A6D5F"/>
    <w:rsid w:val="007B7F6A"/>
    <w:rsid w:val="007C063D"/>
    <w:rsid w:val="007E2228"/>
    <w:rsid w:val="007E7A80"/>
    <w:rsid w:val="007F25CF"/>
    <w:rsid w:val="00814DA5"/>
    <w:rsid w:val="00836B56"/>
    <w:rsid w:val="00843A60"/>
    <w:rsid w:val="0087057C"/>
    <w:rsid w:val="00873950"/>
    <w:rsid w:val="008A0612"/>
    <w:rsid w:val="008B61F3"/>
    <w:rsid w:val="008E52C9"/>
    <w:rsid w:val="008E5324"/>
    <w:rsid w:val="008E7E01"/>
    <w:rsid w:val="00907A21"/>
    <w:rsid w:val="009103ED"/>
    <w:rsid w:val="009377EA"/>
    <w:rsid w:val="00937B2F"/>
    <w:rsid w:val="0095748C"/>
    <w:rsid w:val="00961D7A"/>
    <w:rsid w:val="00971222"/>
    <w:rsid w:val="00977BC3"/>
    <w:rsid w:val="00993C53"/>
    <w:rsid w:val="00996435"/>
    <w:rsid w:val="00996C68"/>
    <w:rsid w:val="009B1926"/>
    <w:rsid w:val="009C06D4"/>
    <w:rsid w:val="009C1421"/>
    <w:rsid w:val="009C45E8"/>
    <w:rsid w:val="009D254C"/>
    <w:rsid w:val="009E79DB"/>
    <w:rsid w:val="009F3AFE"/>
    <w:rsid w:val="00A35134"/>
    <w:rsid w:val="00A62E62"/>
    <w:rsid w:val="00A741CA"/>
    <w:rsid w:val="00A97AFD"/>
    <w:rsid w:val="00AA17D0"/>
    <w:rsid w:val="00AB0A74"/>
    <w:rsid w:val="00AB7974"/>
    <w:rsid w:val="00AE548D"/>
    <w:rsid w:val="00AF1BEF"/>
    <w:rsid w:val="00AF658C"/>
    <w:rsid w:val="00B0250C"/>
    <w:rsid w:val="00B079BD"/>
    <w:rsid w:val="00B1401E"/>
    <w:rsid w:val="00B1431E"/>
    <w:rsid w:val="00B64907"/>
    <w:rsid w:val="00B66CEC"/>
    <w:rsid w:val="00B77E89"/>
    <w:rsid w:val="00B913A7"/>
    <w:rsid w:val="00B95166"/>
    <w:rsid w:val="00BC47FE"/>
    <w:rsid w:val="00BD4533"/>
    <w:rsid w:val="00C03966"/>
    <w:rsid w:val="00C03F80"/>
    <w:rsid w:val="00C163DD"/>
    <w:rsid w:val="00C60953"/>
    <w:rsid w:val="00CB00FC"/>
    <w:rsid w:val="00CB2A52"/>
    <w:rsid w:val="00CC314E"/>
    <w:rsid w:val="00CE2691"/>
    <w:rsid w:val="00CE3111"/>
    <w:rsid w:val="00CF0496"/>
    <w:rsid w:val="00CF266F"/>
    <w:rsid w:val="00D02EF9"/>
    <w:rsid w:val="00D27E52"/>
    <w:rsid w:val="00D435F2"/>
    <w:rsid w:val="00D47528"/>
    <w:rsid w:val="00D47DCE"/>
    <w:rsid w:val="00D51CD6"/>
    <w:rsid w:val="00D7332C"/>
    <w:rsid w:val="00D73557"/>
    <w:rsid w:val="00DA25B1"/>
    <w:rsid w:val="00DB36D9"/>
    <w:rsid w:val="00DB5E53"/>
    <w:rsid w:val="00DC540C"/>
    <w:rsid w:val="00DF0A5B"/>
    <w:rsid w:val="00DF0F75"/>
    <w:rsid w:val="00E116C1"/>
    <w:rsid w:val="00E1597C"/>
    <w:rsid w:val="00E2211B"/>
    <w:rsid w:val="00E435CB"/>
    <w:rsid w:val="00E437F2"/>
    <w:rsid w:val="00E567D4"/>
    <w:rsid w:val="00E80954"/>
    <w:rsid w:val="00E94A7E"/>
    <w:rsid w:val="00EA4523"/>
    <w:rsid w:val="00EC2DD3"/>
    <w:rsid w:val="00ED27DB"/>
    <w:rsid w:val="00ED7BC1"/>
    <w:rsid w:val="00EE0A80"/>
    <w:rsid w:val="00EE3EFA"/>
    <w:rsid w:val="00F00650"/>
    <w:rsid w:val="00F47760"/>
    <w:rsid w:val="00F52D87"/>
    <w:rsid w:val="00F61499"/>
    <w:rsid w:val="00F87066"/>
    <w:rsid w:val="00FB6270"/>
    <w:rsid w:val="00FC7621"/>
    <w:rsid w:val="00FE7F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FA001"/>
  <w15:docId w15:val="{79A90F5F-5AC1-48EE-B9FC-F7512E519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0A7A"/>
    <w:pPr>
      <w:spacing w:after="0"/>
    </w:pPr>
    <w:rPr>
      <w:rFonts w:ascii="Times New Roman" w:hAnsi="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670A7A"/>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670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
    <w:link w:val="a5"/>
    <w:uiPriority w:val="99"/>
    <w:qFormat/>
    <w:rsid w:val="00670A7A"/>
    <w:pPr>
      <w:spacing w:before="120" w:line="240" w:lineRule="auto"/>
      <w:ind w:firstLine="11"/>
      <w:jc w:val="both"/>
    </w:pPr>
    <w:rPr>
      <w:rFonts w:eastAsia="Times New Roman" w:cs="Times New Roman"/>
      <w:sz w:val="20"/>
      <w:szCs w:val="20"/>
      <w:lang w:eastAsia="ru-RU"/>
    </w:rPr>
  </w:style>
  <w:style w:type="character" w:customStyle="1" w:styleId="a5">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4"/>
    <w:uiPriority w:val="99"/>
    <w:rsid w:val="00670A7A"/>
    <w:rPr>
      <w:rFonts w:ascii="Times New Roman" w:eastAsia="Times New Roman" w:hAnsi="Times New Roman" w:cs="Times New Roman"/>
      <w:sz w:val="20"/>
      <w:szCs w:val="20"/>
      <w:lang w:eastAsia="ru-RU"/>
    </w:rPr>
  </w:style>
  <w:style w:type="character" w:styleId="a6">
    <w:name w:val="footnote reference"/>
    <w:basedOn w:val="a0"/>
    <w:uiPriority w:val="99"/>
    <w:rsid w:val="00670A7A"/>
    <w:rPr>
      <w:rFonts w:cs="Times New Roman"/>
      <w:vertAlign w:val="superscript"/>
    </w:rPr>
  </w:style>
  <w:style w:type="table" w:customStyle="1" w:styleId="2">
    <w:name w:val="Сетка таблицы2"/>
    <w:basedOn w:val="a1"/>
    <w:next w:val="a3"/>
    <w:rsid w:val="00DB5E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7F2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semiHidden/>
    <w:unhideWhenUsed/>
    <w:rsid w:val="009C06D4"/>
    <w:pPr>
      <w:tabs>
        <w:tab w:val="center" w:pos="4677"/>
        <w:tab w:val="right" w:pos="9355"/>
      </w:tabs>
      <w:spacing w:line="240" w:lineRule="auto"/>
    </w:pPr>
  </w:style>
  <w:style w:type="character" w:customStyle="1" w:styleId="a8">
    <w:name w:val="Верхний колонтитул Знак"/>
    <w:basedOn w:val="a0"/>
    <w:link w:val="a7"/>
    <w:uiPriority w:val="99"/>
    <w:semiHidden/>
    <w:rsid w:val="009C06D4"/>
    <w:rPr>
      <w:rFonts w:ascii="Times New Roman" w:hAnsi="Times New Roman"/>
    </w:rPr>
  </w:style>
  <w:style w:type="character" w:styleId="a9">
    <w:name w:val="Hyperlink"/>
    <w:basedOn w:val="a0"/>
    <w:uiPriority w:val="99"/>
    <w:semiHidden/>
    <w:unhideWhenUsed/>
    <w:rsid w:val="00167C89"/>
    <w:rPr>
      <w:color w:val="0000FF"/>
      <w:u w:val="single"/>
    </w:rPr>
  </w:style>
  <w:style w:type="paragraph" w:styleId="aa">
    <w:name w:val="Balloon Text"/>
    <w:basedOn w:val="a"/>
    <w:link w:val="ab"/>
    <w:uiPriority w:val="99"/>
    <w:semiHidden/>
    <w:unhideWhenUsed/>
    <w:rsid w:val="00AB7974"/>
    <w:pPr>
      <w:spacing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AB7974"/>
    <w:rPr>
      <w:rFonts w:ascii="Segoe UI" w:hAnsi="Segoe UI" w:cs="Segoe UI"/>
      <w:sz w:val="18"/>
      <w:szCs w:val="18"/>
    </w:rPr>
  </w:style>
  <w:style w:type="character" w:customStyle="1" w:styleId="sectioninfo">
    <w:name w:val="section__info"/>
    <w:basedOn w:val="a0"/>
    <w:rsid w:val="00726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F3104-7F0E-45F6-9F59-3AB084C41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638</Words>
  <Characters>3637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2023-11-15T07:20:00Z</cp:lastPrinted>
  <dcterms:created xsi:type="dcterms:W3CDTF">2026-05-29T07:29:00Z</dcterms:created>
  <dcterms:modified xsi:type="dcterms:W3CDTF">2026-05-29T08:02:00Z</dcterms:modified>
</cp:coreProperties>
</file>