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bookmarkStart w:id="0" w:name="_GoBack"/>
      <w:bookmarkEnd w:id="0"/>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autoSpaceDE w:val="0"/>
        <w:autoSpaceDN w:val="0"/>
        <w:adjustRightInd w:val="0"/>
        <w:spacing w:after="0" w:line="240" w:lineRule="auto"/>
        <w:jc w:val="center"/>
        <w:rPr>
          <w:rFonts w:ascii="Times New Roman" w:hAnsi="Times New Roman" w:cs="Times New Roman"/>
          <w:bCs/>
          <w:sz w:val="20"/>
          <w:szCs w:val="20"/>
        </w:rPr>
      </w:pP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B1FBE" w:rsidRDefault="00F6227E" w:rsidP="000B497F">
      <w:pPr>
        <w:autoSpaceDE w:val="0"/>
        <w:autoSpaceDN w:val="0"/>
        <w:adjustRightInd w:val="0"/>
        <w:spacing w:after="0" w:line="240" w:lineRule="auto"/>
        <w:jc w:val="both"/>
        <w:rPr>
          <w:rFonts w:ascii="Times New Roman" w:hAnsi="Times New Roman" w:cs="Times New Roman"/>
          <w:sz w:val="20"/>
          <w:szCs w:val="20"/>
          <w:u w:val="single"/>
        </w:rPr>
      </w:pP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1" w:name="Par2605"/>
      <w:bookmarkStart w:id="2" w:name="Par2624"/>
      <w:bookmarkEnd w:id="1"/>
      <w:bookmarkEnd w:id="2"/>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Pr="00A7399A" w:rsidRDefault="00F6227E" w:rsidP="00A7399A">
      <w:pPr>
        <w:pStyle w:val="aa"/>
        <w:numPr>
          <w:ilvl w:val="1"/>
          <w:numId w:val="1"/>
        </w:num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sidRPr="00A7399A">
        <w:rPr>
          <w:rFonts w:ascii="Times New Roman" w:hAnsi="Times New Roman" w:cs="Times New Roman"/>
          <w:sz w:val="20"/>
          <w:szCs w:val="20"/>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w:t>
      </w:r>
      <w:r w:rsidRPr="00A7399A">
        <w:rPr>
          <w:rFonts w:ascii="Times New Roman" w:hAnsi="Times New Roman" w:cs="Times New Roman"/>
          <w:sz w:val="20"/>
          <w:szCs w:val="20"/>
        </w:rPr>
        <w:lastRenderedPageBreak/>
        <w:t>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sidRPr="00A7399A">
        <w:rPr>
          <w:rFonts w:ascii="Times New Roman" w:hAnsi="Times New Roman" w:cs="Times New Roman"/>
          <w:sz w:val="20"/>
          <w:szCs w:val="20"/>
        </w:rPr>
        <w:t>)</w:t>
      </w:r>
    </w:p>
    <w:tbl>
      <w:tblPr>
        <w:tblStyle w:val="ad"/>
        <w:tblW w:w="5080" w:type="pct"/>
        <w:tblInd w:w="0" w:type="dxa"/>
        <w:tblLook w:val="04A0" w:firstRow="1" w:lastRow="0" w:firstColumn="1" w:lastColumn="0" w:noHBand="0" w:noVBand="1"/>
      </w:tblPr>
      <w:tblGrid>
        <w:gridCol w:w="2213"/>
        <w:gridCol w:w="8722"/>
      </w:tblGrid>
      <w:tr w:rsidR="00A7399A" w:rsidTr="00A7399A">
        <w:tc>
          <w:tcPr>
            <w:tcW w:w="1012" w:type="pct"/>
            <w:tcBorders>
              <w:top w:val="single" w:sz="4" w:space="0" w:color="auto"/>
              <w:left w:val="single" w:sz="4" w:space="0" w:color="auto"/>
              <w:bottom w:val="single" w:sz="4" w:space="0" w:color="auto"/>
              <w:right w:val="single" w:sz="4" w:space="0" w:color="auto"/>
            </w:tcBorders>
            <w:hideMark/>
          </w:tcPr>
          <w:p w:rsidR="00A7399A" w:rsidRDefault="00A7399A">
            <w:pPr>
              <w:jc w:val="both"/>
              <w:rPr>
                <w:rFonts w:ascii="Times New Roman" w:hAnsi="Times New Roman" w:cs="Times New Roman"/>
                <w:sz w:val="20"/>
                <w:szCs w:val="20"/>
              </w:rPr>
            </w:pPr>
            <w:r>
              <w:rPr>
                <w:rFonts w:ascii="Times New Roman" w:hAnsi="Times New Roman" w:cs="Times New Roman"/>
                <w:sz w:val="20"/>
                <w:szCs w:val="20"/>
              </w:rPr>
              <w:t xml:space="preserve"> информация и документы, предусмотренные нормативными правовыми актами, принятыми в соответствии с частями 3 и 4 статьи 14 Закона о контрактной системе. </w:t>
            </w:r>
          </w:p>
        </w:tc>
        <w:tc>
          <w:tcPr>
            <w:tcW w:w="3988" w:type="pct"/>
            <w:tcBorders>
              <w:top w:val="single" w:sz="4" w:space="0" w:color="auto"/>
              <w:left w:val="single" w:sz="4" w:space="0" w:color="auto"/>
              <w:bottom w:val="single" w:sz="4" w:space="0" w:color="auto"/>
              <w:right w:val="single" w:sz="4" w:space="0" w:color="auto"/>
            </w:tcBorders>
          </w:tcPr>
          <w:p w:rsidR="00A7399A" w:rsidRPr="00D86190" w:rsidRDefault="00A7399A">
            <w:pPr>
              <w:jc w:val="both"/>
              <w:rPr>
                <w:rFonts w:ascii="Times New Roman" w:hAnsi="Times New Roman" w:cs="Times New Roman"/>
                <w:sz w:val="20"/>
                <w:szCs w:val="20"/>
              </w:rPr>
            </w:pPr>
            <w:r w:rsidRPr="00D86190">
              <w:rPr>
                <w:rFonts w:ascii="Times New Roman" w:hAnsi="Times New Roman" w:cs="Times New Roman"/>
                <w:sz w:val="20"/>
                <w:szCs w:val="20"/>
              </w:rPr>
              <w:t>В целях реализации Постановления Правительства РФ от 16 ноября 2015 года № 1236:</w:t>
            </w:r>
          </w:p>
          <w:p w:rsidR="00A7399A" w:rsidRPr="00D86190" w:rsidRDefault="00A7399A">
            <w:pPr>
              <w:jc w:val="both"/>
              <w:rPr>
                <w:rFonts w:ascii="Times New Roman" w:hAnsi="Times New Roman" w:cs="Times New Roman"/>
                <w:sz w:val="20"/>
                <w:szCs w:val="20"/>
              </w:rPr>
            </w:pPr>
            <w:r w:rsidRPr="00D86190">
              <w:rPr>
                <w:rFonts w:ascii="Times New Roman" w:hAnsi="Times New Roman" w:cs="Times New Roman"/>
                <w:sz w:val="20"/>
                <w:szCs w:val="20"/>
              </w:rPr>
              <w:t>- 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rsidR="00A7399A" w:rsidRPr="00D86190" w:rsidRDefault="00A7399A">
            <w:pPr>
              <w:jc w:val="both"/>
              <w:rPr>
                <w:rFonts w:ascii="Times New Roman" w:hAnsi="Times New Roman" w:cs="Times New Roman"/>
                <w:sz w:val="20"/>
                <w:szCs w:val="20"/>
              </w:rPr>
            </w:pPr>
            <w:r w:rsidRPr="00D86190">
              <w:rPr>
                <w:rFonts w:ascii="Times New Roman" w:hAnsi="Times New Roman" w:cs="Times New Roman"/>
                <w:sz w:val="20"/>
                <w:szCs w:val="20"/>
              </w:rPr>
              <w:t>- 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 данных.</w:t>
            </w:r>
          </w:p>
          <w:p w:rsidR="00A7399A" w:rsidRDefault="00A7399A">
            <w:pPr>
              <w:jc w:val="both"/>
              <w:rPr>
                <w:rFonts w:ascii="Times New Roman" w:hAnsi="Times New Roman" w:cs="Times New Roman"/>
                <w:sz w:val="20"/>
                <w:szCs w:val="20"/>
              </w:rPr>
            </w:pPr>
          </w:p>
          <w:p w:rsidR="00A7399A" w:rsidRDefault="00A7399A">
            <w:pPr>
              <w:jc w:val="both"/>
              <w:rPr>
                <w:rFonts w:ascii="Times New Roman" w:hAnsi="Times New Roman" w:cs="Times New Roman"/>
                <w:sz w:val="20"/>
                <w:szCs w:val="20"/>
              </w:rPr>
            </w:pPr>
            <w:r>
              <w:rPr>
                <w:rFonts w:ascii="Times New Roman" w:hAnsi="Times New Roman" w:cs="Times New Roman"/>
                <w:sz w:val="20"/>
                <w:szCs w:val="20"/>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8078E" w:rsidRDefault="0098078E">
            <w:pPr>
              <w:jc w:val="both"/>
              <w:rPr>
                <w:rFonts w:ascii="Times New Roman" w:hAnsi="Times New Roman" w:cs="Times New Roman"/>
                <w:sz w:val="20"/>
                <w:szCs w:val="20"/>
              </w:rPr>
            </w:pPr>
          </w:p>
          <w:p w:rsidR="0098078E" w:rsidRDefault="0098078E">
            <w:pPr>
              <w:jc w:val="both"/>
              <w:rPr>
                <w:rFonts w:ascii="Times New Roman" w:hAnsi="Times New Roman" w:cs="Times New Roman"/>
                <w:sz w:val="20"/>
                <w:szCs w:val="20"/>
              </w:rPr>
            </w:pPr>
            <w:r w:rsidRPr="0098078E">
              <w:rPr>
                <w:rFonts w:ascii="Times New Roman" w:hAnsi="Times New Roman" w:cs="Times New Roman"/>
                <w:sz w:val="20"/>
                <w:szCs w:val="20"/>
              </w:rPr>
              <w:t>1) В соответствии с Постановлением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tc>
      </w:tr>
    </w:tbl>
    <w:p w:rsidR="00A7399A" w:rsidRPr="00A7399A" w:rsidRDefault="00A7399A" w:rsidP="00A7399A">
      <w:pPr>
        <w:pStyle w:val="aa"/>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p>
    <w:sectPr w:rsidR="00A7399A" w:rsidRPr="00A7399A"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D1706"/>
    <w:rsid w:val="00296910"/>
    <w:rsid w:val="002C5463"/>
    <w:rsid w:val="002D5260"/>
    <w:rsid w:val="002E3980"/>
    <w:rsid w:val="003C4A73"/>
    <w:rsid w:val="00406E75"/>
    <w:rsid w:val="00440ADF"/>
    <w:rsid w:val="00461CC0"/>
    <w:rsid w:val="00527B1C"/>
    <w:rsid w:val="00534163"/>
    <w:rsid w:val="00703291"/>
    <w:rsid w:val="00773453"/>
    <w:rsid w:val="007F35F4"/>
    <w:rsid w:val="008078EC"/>
    <w:rsid w:val="008A3C0C"/>
    <w:rsid w:val="008F7F23"/>
    <w:rsid w:val="009561EB"/>
    <w:rsid w:val="0098078E"/>
    <w:rsid w:val="009836CD"/>
    <w:rsid w:val="009935FC"/>
    <w:rsid w:val="009A1F41"/>
    <w:rsid w:val="00A7399A"/>
    <w:rsid w:val="00A7770A"/>
    <w:rsid w:val="00AA12DE"/>
    <w:rsid w:val="00AB1FBE"/>
    <w:rsid w:val="00AD12D5"/>
    <w:rsid w:val="00D86190"/>
    <w:rsid w:val="00DC4057"/>
    <w:rsid w:val="00F1278B"/>
    <w:rsid w:val="00F62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315BAD-2801-4C2D-BF76-9F5A3B275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 w:type="table" w:styleId="ad">
    <w:name w:val="Table Grid"/>
    <w:basedOn w:val="a1"/>
    <w:uiPriority w:val="59"/>
    <w:rsid w:val="00A7399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8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3F2D5-17FC-4DF1-8472-E71C08122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1216</Words>
  <Characters>6933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goszakazruk</dc:creator>
  <cp:lastModifiedBy>goszakaz8</cp:lastModifiedBy>
  <cp:revision>2</cp:revision>
  <dcterms:created xsi:type="dcterms:W3CDTF">2026-06-03T09:43:00Z</dcterms:created>
  <dcterms:modified xsi:type="dcterms:W3CDTF">2026-06-03T09:43:00Z</dcterms:modified>
</cp:coreProperties>
</file>