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5115302A"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1B529E">
        <w:rPr>
          <w:sz w:val="22"/>
          <w:szCs w:val="22"/>
          <w:lang w:val="ru-RU"/>
        </w:rPr>
        <w:t>ого</w:t>
      </w:r>
      <w:r w:rsidR="002F5FAC">
        <w:rPr>
          <w:sz w:val="22"/>
          <w:szCs w:val="22"/>
          <w:lang w:val="ru-RU"/>
        </w:rPr>
        <w:t xml:space="preserve"> </w:t>
      </w:r>
      <w:r w:rsidR="00805450" w:rsidRPr="00805450">
        <w:rPr>
          <w:sz w:val="22"/>
          <w:szCs w:val="22"/>
          <w:lang w:val="ru-RU"/>
        </w:rPr>
        <w:t>препарат</w:t>
      </w:r>
      <w:r w:rsidR="001B529E">
        <w:rPr>
          <w:sz w:val="22"/>
          <w:szCs w:val="22"/>
          <w:lang w:val="ru-RU"/>
        </w:rPr>
        <w:t>а</w:t>
      </w:r>
      <w:r w:rsidR="00805450" w:rsidRPr="00805450">
        <w:rPr>
          <w:sz w:val="22"/>
          <w:szCs w:val="22"/>
          <w:lang w:val="ru-RU"/>
        </w:rPr>
        <w:t xml:space="preserve"> для медицинского применения (лот №</w:t>
      </w:r>
      <w:r w:rsidR="00B201E2">
        <w:rPr>
          <w:sz w:val="22"/>
          <w:szCs w:val="22"/>
          <w:lang w:val="ru-RU"/>
        </w:rPr>
        <w:t>4</w:t>
      </w:r>
      <w:r w:rsidR="007F45FC">
        <w:rPr>
          <w:sz w:val="22"/>
          <w:szCs w:val="22"/>
          <w:lang w:val="ru-RU"/>
        </w:rPr>
        <w:t>6</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tbl>
      <w:tblPr>
        <w:tblW w:w="14636" w:type="dxa"/>
        <w:tblLook w:val="04A0" w:firstRow="1" w:lastRow="0" w:firstColumn="1" w:lastColumn="0" w:noHBand="0" w:noVBand="1"/>
      </w:tblPr>
      <w:tblGrid>
        <w:gridCol w:w="960"/>
        <w:gridCol w:w="1748"/>
        <w:gridCol w:w="1991"/>
        <w:gridCol w:w="1046"/>
        <w:gridCol w:w="1203"/>
        <w:gridCol w:w="2494"/>
        <w:gridCol w:w="1822"/>
        <w:gridCol w:w="1697"/>
        <w:gridCol w:w="1666"/>
        <w:gridCol w:w="9"/>
      </w:tblGrid>
      <w:tr w:rsidR="007F45FC" w:rsidRPr="007F45FC" w14:paraId="6BBDF377" w14:textId="77777777" w:rsidTr="003E5243">
        <w:trPr>
          <w:gridAfter w:val="1"/>
          <w:wAfter w:w="10" w:type="dxa"/>
          <w:trHeight w:val="21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59699" w14:textId="77777777" w:rsidR="007F45FC" w:rsidRPr="007F45FC" w:rsidRDefault="007F45FC" w:rsidP="007F45FC">
            <w:pPr>
              <w:jc w:val="center"/>
              <w:rPr>
                <w:b/>
                <w:bCs/>
                <w:color w:val="000000"/>
                <w:sz w:val="20"/>
                <w:szCs w:val="20"/>
              </w:rPr>
            </w:pPr>
            <w:r w:rsidRPr="007F45FC">
              <w:rPr>
                <w:b/>
                <w:bCs/>
                <w:color w:val="000000"/>
                <w:sz w:val="20"/>
                <w:szCs w:val="20"/>
              </w:rPr>
              <w:t>№ п/п</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14:paraId="66CF2F2A" w14:textId="77777777" w:rsidR="007F45FC" w:rsidRPr="007F45FC" w:rsidRDefault="007F45FC" w:rsidP="007F45FC">
            <w:pPr>
              <w:jc w:val="center"/>
              <w:rPr>
                <w:b/>
                <w:bCs/>
                <w:color w:val="000000"/>
                <w:sz w:val="20"/>
                <w:szCs w:val="20"/>
              </w:rPr>
            </w:pPr>
            <w:r w:rsidRPr="007F45FC">
              <w:rPr>
                <w:b/>
                <w:bCs/>
                <w:color w:val="000000"/>
                <w:sz w:val="20"/>
                <w:szCs w:val="20"/>
              </w:rPr>
              <w:t>Код ОКПД2</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14:paraId="35515851" w14:textId="77777777" w:rsidR="007F45FC" w:rsidRPr="007F45FC" w:rsidRDefault="007F45FC" w:rsidP="007F45FC">
            <w:pPr>
              <w:jc w:val="center"/>
              <w:rPr>
                <w:b/>
                <w:bCs/>
                <w:color w:val="000000"/>
                <w:sz w:val="20"/>
                <w:szCs w:val="20"/>
              </w:rPr>
            </w:pPr>
            <w:r w:rsidRPr="007F45FC">
              <w:rPr>
                <w:b/>
                <w:bCs/>
                <w:color w:val="000000"/>
                <w:sz w:val="20"/>
                <w:szCs w:val="20"/>
              </w:rPr>
              <w:t>Наименование товара (МНН лекарственного средства)</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14:paraId="0CB5F126" w14:textId="77777777" w:rsidR="007F45FC" w:rsidRPr="007F45FC" w:rsidRDefault="007F45FC" w:rsidP="007F45FC">
            <w:pPr>
              <w:jc w:val="center"/>
              <w:rPr>
                <w:b/>
                <w:bCs/>
                <w:color w:val="000000"/>
                <w:sz w:val="20"/>
                <w:szCs w:val="20"/>
              </w:rPr>
            </w:pPr>
            <w:r w:rsidRPr="007F45FC">
              <w:rPr>
                <w:b/>
                <w:bCs/>
                <w:color w:val="000000"/>
                <w:sz w:val="20"/>
                <w:szCs w:val="20"/>
              </w:rPr>
              <w:t>Кол-во             2026</w:t>
            </w:r>
          </w:p>
        </w:tc>
        <w:tc>
          <w:tcPr>
            <w:tcW w:w="1208" w:type="dxa"/>
            <w:tcBorders>
              <w:top w:val="single" w:sz="4" w:space="0" w:color="auto"/>
              <w:left w:val="nil"/>
              <w:bottom w:val="single" w:sz="4" w:space="0" w:color="auto"/>
              <w:right w:val="single" w:sz="4" w:space="0" w:color="auto"/>
            </w:tcBorders>
            <w:shd w:val="clear" w:color="auto" w:fill="auto"/>
            <w:vAlign w:val="center"/>
            <w:hideMark/>
          </w:tcPr>
          <w:p w14:paraId="3AF0EA7D" w14:textId="77777777" w:rsidR="007F45FC" w:rsidRPr="007F45FC" w:rsidRDefault="007F45FC" w:rsidP="007F45FC">
            <w:pPr>
              <w:jc w:val="center"/>
              <w:rPr>
                <w:b/>
                <w:bCs/>
                <w:color w:val="000000"/>
                <w:sz w:val="20"/>
                <w:szCs w:val="20"/>
              </w:rPr>
            </w:pPr>
            <w:r w:rsidRPr="007F45FC">
              <w:rPr>
                <w:b/>
                <w:bCs/>
                <w:color w:val="000000"/>
                <w:sz w:val="20"/>
                <w:szCs w:val="20"/>
              </w:rPr>
              <w:t>Единица измерения</w:t>
            </w:r>
          </w:p>
        </w:tc>
        <w:tc>
          <w:tcPr>
            <w:tcW w:w="2621" w:type="dxa"/>
            <w:tcBorders>
              <w:top w:val="single" w:sz="4" w:space="0" w:color="auto"/>
              <w:left w:val="nil"/>
              <w:bottom w:val="single" w:sz="4" w:space="0" w:color="auto"/>
              <w:right w:val="single" w:sz="4" w:space="0" w:color="auto"/>
            </w:tcBorders>
            <w:shd w:val="clear" w:color="auto" w:fill="auto"/>
            <w:vAlign w:val="center"/>
            <w:hideMark/>
          </w:tcPr>
          <w:p w14:paraId="47609347" w14:textId="77777777" w:rsidR="007F45FC" w:rsidRPr="007F45FC" w:rsidRDefault="007F45FC" w:rsidP="007F45FC">
            <w:pPr>
              <w:rPr>
                <w:b/>
                <w:bCs/>
                <w:color w:val="000000"/>
                <w:sz w:val="20"/>
                <w:szCs w:val="20"/>
              </w:rPr>
            </w:pPr>
            <w:r w:rsidRPr="007F45FC">
              <w:rPr>
                <w:b/>
                <w:bCs/>
                <w:color w:val="000000"/>
                <w:sz w:val="20"/>
                <w:szCs w:val="20"/>
              </w:rPr>
              <w:t>Показатель (характеристика) товара</w:t>
            </w:r>
          </w:p>
        </w:tc>
        <w:tc>
          <w:tcPr>
            <w:tcW w:w="1466" w:type="dxa"/>
            <w:tcBorders>
              <w:top w:val="single" w:sz="4" w:space="0" w:color="auto"/>
              <w:left w:val="nil"/>
              <w:bottom w:val="single" w:sz="4" w:space="0" w:color="auto"/>
              <w:right w:val="single" w:sz="4" w:space="0" w:color="auto"/>
            </w:tcBorders>
            <w:shd w:val="clear" w:color="auto" w:fill="auto"/>
            <w:vAlign w:val="center"/>
            <w:hideMark/>
          </w:tcPr>
          <w:p w14:paraId="5EFEEAC6" w14:textId="77777777" w:rsidR="007F45FC" w:rsidRPr="007F45FC" w:rsidRDefault="007F45FC" w:rsidP="007F45FC">
            <w:pPr>
              <w:rPr>
                <w:b/>
                <w:bCs/>
                <w:color w:val="000000"/>
                <w:sz w:val="20"/>
                <w:szCs w:val="20"/>
              </w:rPr>
            </w:pPr>
            <w:r w:rsidRPr="007F45FC">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732" w:type="dxa"/>
            <w:tcBorders>
              <w:top w:val="single" w:sz="4" w:space="0" w:color="auto"/>
              <w:left w:val="nil"/>
              <w:bottom w:val="single" w:sz="4" w:space="0" w:color="auto"/>
              <w:right w:val="single" w:sz="4" w:space="0" w:color="auto"/>
            </w:tcBorders>
            <w:shd w:val="clear" w:color="auto" w:fill="auto"/>
            <w:vAlign w:val="center"/>
            <w:hideMark/>
          </w:tcPr>
          <w:p w14:paraId="7481A1EA" w14:textId="77777777" w:rsidR="007F45FC" w:rsidRPr="007F45FC" w:rsidRDefault="007F45FC" w:rsidP="007F45FC">
            <w:pPr>
              <w:jc w:val="center"/>
              <w:rPr>
                <w:b/>
                <w:bCs/>
                <w:color w:val="000000"/>
                <w:sz w:val="20"/>
                <w:szCs w:val="20"/>
              </w:rPr>
            </w:pPr>
            <w:r w:rsidRPr="007F45FC">
              <w:rPr>
                <w:b/>
                <w:bCs/>
                <w:color w:val="000000"/>
                <w:sz w:val="20"/>
                <w:szCs w:val="20"/>
              </w:rPr>
              <w:t>Инструкция для участника закупки</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2C2D951B" w14:textId="77777777" w:rsidR="007F45FC" w:rsidRPr="007F45FC" w:rsidRDefault="007F45FC" w:rsidP="007F45FC">
            <w:pPr>
              <w:jc w:val="center"/>
              <w:rPr>
                <w:b/>
                <w:bCs/>
                <w:color w:val="000000"/>
                <w:sz w:val="18"/>
                <w:szCs w:val="18"/>
              </w:rPr>
            </w:pPr>
            <w:r w:rsidRPr="007F45FC">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7F45FC" w:rsidRPr="007F45FC" w14:paraId="7E9CDB68" w14:textId="77777777" w:rsidTr="003E524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320115" w14:textId="77777777" w:rsidR="007F45FC" w:rsidRPr="007F45FC" w:rsidRDefault="007F45FC" w:rsidP="007F45FC">
            <w:pPr>
              <w:jc w:val="center"/>
              <w:rPr>
                <w:rFonts w:ascii="Calibri" w:hAnsi="Calibri" w:cs="Calibri"/>
                <w:color w:val="000000"/>
              </w:rPr>
            </w:pPr>
            <w:r w:rsidRPr="007F45FC">
              <w:rPr>
                <w:rFonts w:ascii="Calibri" w:hAnsi="Calibri" w:cs="Calibri"/>
                <w:color w:val="000000"/>
              </w:rPr>
              <w:t>1</w:t>
            </w:r>
          </w:p>
        </w:tc>
        <w:tc>
          <w:tcPr>
            <w:tcW w:w="1763" w:type="dxa"/>
            <w:vMerge w:val="restart"/>
            <w:tcBorders>
              <w:top w:val="nil"/>
              <w:left w:val="single" w:sz="4" w:space="0" w:color="auto"/>
              <w:bottom w:val="single" w:sz="4" w:space="0" w:color="auto"/>
              <w:right w:val="single" w:sz="4" w:space="0" w:color="auto"/>
            </w:tcBorders>
            <w:shd w:val="clear" w:color="auto" w:fill="auto"/>
            <w:vAlign w:val="center"/>
            <w:hideMark/>
          </w:tcPr>
          <w:p w14:paraId="26606F5A" w14:textId="77777777" w:rsidR="007F45FC" w:rsidRPr="007F45FC" w:rsidRDefault="007F45FC" w:rsidP="007F45FC">
            <w:pPr>
              <w:jc w:val="center"/>
              <w:rPr>
                <w:rFonts w:ascii="Calibri" w:hAnsi="Calibri" w:cs="Calibri"/>
                <w:i/>
                <w:iCs/>
                <w:color w:val="000000"/>
              </w:rPr>
            </w:pPr>
            <w:r w:rsidRPr="007F45FC">
              <w:rPr>
                <w:rFonts w:ascii="Calibri" w:hAnsi="Calibri" w:cs="Calibri"/>
                <w:i/>
                <w:iCs/>
                <w:color w:val="000000"/>
              </w:rPr>
              <w:t>21.20.10.191-000088-1-00343-0000000000000</w:t>
            </w:r>
          </w:p>
        </w:tc>
        <w:tc>
          <w:tcPr>
            <w:tcW w:w="11913" w:type="dxa"/>
            <w:gridSpan w:val="8"/>
            <w:tcBorders>
              <w:top w:val="single" w:sz="4" w:space="0" w:color="auto"/>
              <w:left w:val="nil"/>
              <w:bottom w:val="single" w:sz="4" w:space="0" w:color="auto"/>
              <w:right w:val="single" w:sz="4" w:space="0" w:color="auto"/>
            </w:tcBorders>
            <w:shd w:val="clear" w:color="auto" w:fill="auto"/>
            <w:vAlign w:val="center"/>
            <w:hideMark/>
          </w:tcPr>
          <w:p w14:paraId="5C9C98C0" w14:textId="77777777" w:rsidR="007F45FC" w:rsidRPr="007F45FC" w:rsidRDefault="007F45FC" w:rsidP="007F45FC">
            <w:pPr>
              <w:jc w:val="center"/>
              <w:rPr>
                <w:b/>
                <w:bCs/>
                <w:color w:val="000000"/>
                <w:sz w:val="20"/>
                <w:szCs w:val="20"/>
              </w:rPr>
            </w:pPr>
            <w:r w:rsidRPr="007F45FC">
              <w:rPr>
                <w:b/>
                <w:bCs/>
                <w:color w:val="000000"/>
                <w:sz w:val="20"/>
                <w:szCs w:val="20"/>
              </w:rPr>
              <w:t>Основной вариант поставки</w:t>
            </w:r>
          </w:p>
        </w:tc>
      </w:tr>
      <w:tr w:rsidR="007F45FC" w:rsidRPr="007F45FC" w14:paraId="05DBAE09" w14:textId="77777777" w:rsidTr="003E5243">
        <w:trPr>
          <w:gridAfter w:val="1"/>
          <w:wAfter w:w="10" w:type="dxa"/>
          <w:trHeight w:val="1020"/>
        </w:trPr>
        <w:tc>
          <w:tcPr>
            <w:tcW w:w="960" w:type="dxa"/>
            <w:vMerge/>
            <w:tcBorders>
              <w:top w:val="nil"/>
              <w:left w:val="single" w:sz="4" w:space="0" w:color="auto"/>
              <w:bottom w:val="single" w:sz="4" w:space="0" w:color="auto"/>
              <w:right w:val="single" w:sz="4" w:space="0" w:color="auto"/>
            </w:tcBorders>
            <w:vAlign w:val="center"/>
            <w:hideMark/>
          </w:tcPr>
          <w:p w14:paraId="629A26EE" w14:textId="77777777" w:rsidR="007F45FC" w:rsidRPr="007F45FC" w:rsidRDefault="007F45FC" w:rsidP="007F45FC">
            <w:pPr>
              <w:rPr>
                <w:rFonts w:ascii="Calibri" w:hAnsi="Calibri" w:cs="Calibri"/>
                <w:color w:val="000000"/>
              </w:rPr>
            </w:pPr>
          </w:p>
        </w:tc>
        <w:tc>
          <w:tcPr>
            <w:tcW w:w="1763" w:type="dxa"/>
            <w:vMerge/>
            <w:tcBorders>
              <w:top w:val="nil"/>
              <w:left w:val="single" w:sz="4" w:space="0" w:color="auto"/>
              <w:bottom w:val="single" w:sz="4" w:space="0" w:color="auto"/>
              <w:right w:val="single" w:sz="4" w:space="0" w:color="auto"/>
            </w:tcBorders>
            <w:vAlign w:val="center"/>
            <w:hideMark/>
          </w:tcPr>
          <w:p w14:paraId="4ED465EE" w14:textId="77777777" w:rsidR="007F45FC" w:rsidRPr="007F45FC" w:rsidRDefault="007F45FC" w:rsidP="007F45FC">
            <w:pPr>
              <w:rPr>
                <w:rFonts w:ascii="Calibri" w:hAnsi="Calibri" w:cs="Calibri"/>
                <w:i/>
                <w:iCs/>
                <w:color w:val="000000"/>
              </w:rPr>
            </w:pPr>
          </w:p>
        </w:tc>
        <w:tc>
          <w:tcPr>
            <w:tcW w:w="2055" w:type="dxa"/>
            <w:vMerge w:val="restart"/>
            <w:tcBorders>
              <w:top w:val="nil"/>
              <w:left w:val="single" w:sz="4" w:space="0" w:color="auto"/>
              <w:bottom w:val="single" w:sz="4" w:space="0" w:color="auto"/>
              <w:right w:val="single" w:sz="4" w:space="0" w:color="auto"/>
            </w:tcBorders>
            <w:shd w:val="clear" w:color="auto" w:fill="auto"/>
            <w:vAlign w:val="center"/>
            <w:hideMark/>
          </w:tcPr>
          <w:p w14:paraId="455743C3" w14:textId="77777777" w:rsidR="007F45FC" w:rsidRPr="007F45FC" w:rsidRDefault="007F45FC" w:rsidP="007F45FC">
            <w:pPr>
              <w:jc w:val="center"/>
              <w:rPr>
                <w:sz w:val="20"/>
                <w:szCs w:val="20"/>
              </w:rPr>
            </w:pPr>
            <w:r w:rsidRPr="007F45FC">
              <w:rPr>
                <w:sz w:val="20"/>
                <w:szCs w:val="20"/>
              </w:rPr>
              <w:t>АЗТРЕОНАМ</w:t>
            </w:r>
          </w:p>
        </w:tc>
        <w:tc>
          <w:tcPr>
            <w:tcW w:w="1121" w:type="dxa"/>
            <w:vMerge w:val="restart"/>
            <w:tcBorders>
              <w:top w:val="nil"/>
              <w:left w:val="single" w:sz="4" w:space="0" w:color="auto"/>
              <w:bottom w:val="single" w:sz="4" w:space="0" w:color="auto"/>
              <w:right w:val="single" w:sz="4" w:space="0" w:color="auto"/>
            </w:tcBorders>
            <w:shd w:val="clear" w:color="auto" w:fill="auto"/>
            <w:vAlign w:val="center"/>
            <w:hideMark/>
          </w:tcPr>
          <w:p w14:paraId="3FCF63AF" w14:textId="77777777" w:rsidR="007F45FC" w:rsidRPr="007F45FC" w:rsidRDefault="007F45FC" w:rsidP="007F45FC">
            <w:pPr>
              <w:jc w:val="center"/>
              <w:rPr>
                <w:color w:val="000000"/>
                <w:sz w:val="20"/>
                <w:szCs w:val="20"/>
              </w:rPr>
            </w:pPr>
            <w:r w:rsidRPr="007F45FC">
              <w:rPr>
                <w:color w:val="000000"/>
                <w:sz w:val="20"/>
                <w:szCs w:val="20"/>
              </w:rPr>
              <w:t>30 000</w:t>
            </w:r>
          </w:p>
        </w:tc>
        <w:tc>
          <w:tcPr>
            <w:tcW w:w="1208" w:type="dxa"/>
            <w:vMerge w:val="restart"/>
            <w:tcBorders>
              <w:top w:val="nil"/>
              <w:left w:val="single" w:sz="4" w:space="0" w:color="auto"/>
              <w:bottom w:val="single" w:sz="4" w:space="0" w:color="auto"/>
              <w:right w:val="single" w:sz="4" w:space="0" w:color="auto"/>
            </w:tcBorders>
            <w:shd w:val="clear" w:color="auto" w:fill="auto"/>
            <w:vAlign w:val="center"/>
            <w:hideMark/>
          </w:tcPr>
          <w:p w14:paraId="1230143B" w14:textId="77777777" w:rsidR="007F45FC" w:rsidRPr="007F45FC" w:rsidRDefault="007F45FC" w:rsidP="007F45FC">
            <w:pPr>
              <w:jc w:val="center"/>
              <w:rPr>
                <w:color w:val="000000"/>
                <w:sz w:val="20"/>
                <w:szCs w:val="20"/>
              </w:rPr>
            </w:pPr>
            <w:r w:rsidRPr="007F45FC">
              <w:rPr>
                <w:color w:val="000000"/>
                <w:sz w:val="20"/>
                <w:szCs w:val="20"/>
              </w:rPr>
              <w:t>мг</w:t>
            </w:r>
          </w:p>
        </w:tc>
        <w:tc>
          <w:tcPr>
            <w:tcW w:w="2621" w:type="dxa"/>
            <w:tcBorders>
              <w:top w:val="nil"/>
              <w:left w:val="nil"/>
              <w:bottom w:val="single" w:sz="4" w:space="0" w:color="auto"/>
              <w:right w:val="single" w:sz="4" w:space="0" w:color="auto"/>
            </w:tcBorders>
            <w:shd w:val="clear" w:color="auto" w:fill="auto"/>
            <w:vAlign w:val="center"/>
            <w:hideMark/>
          </w:tcPr>
          <w:p w14:paraId="5984E53D" w14:textId="77777777" w:rsidR="007F45FC" w:rsidRPr="007F45FC" w:rsidRDefault="007F45FC" w:rsidP="007F45FC">
            <w:pPr>
              <w:rPr>
                <w:color w:val="000000"/>
                <w:sz w:val="20"/>
                <w:szCs w:val="20"/>
              </w:rPr>
            </w:pPr>
            <w:r w:rsidRPr="007F45FC">
              <w:rPr>
                <w:color w:val="000000"/>
                <w:sz w:val="20"/>
                <w:szCs w:val="20"/>
              </w:rPr>
              <w:t>Лекарственная форма</w:t>
            </w:r>
          </w:p>
        </w:tc>
        <w:tc>
          <w:tcPr>
            <w:tcW w:w="1466" w:type="dxa"/>
            <w:tcBorders>
              <w:top w:val="nil"/>
              <w:left w:val="nil"/>
              <w:bottom w:val="single" w:sz="4" w:space="0" w:color="auto"/>
              <w:right w:val="single" w:sz="4" w:space="0" w:color="auto"/>
            </w:tcBorders>
            <w:shd w:val="clear" w:color="auto" w:fill="auto"/>
            <w:vAlign w:val="center"/>
            <w:hideMark/>
          </w:tcPr>
          <w:p w14:paraId="5A5B2BC7" w14:textId="77777777" w:rsidR="007F45FC" w:rsidRPr="007F45FC" w:rsidRDefault="007F45FC" w:rsidP="007F45FC">
            <w:pPr>
              <w:rPr>
                <w:color w:val="000000"/>
                <w:sz w:val="20"/>
                <w:szCs w:val="20"/>
              </w:rPr>
            </w:pPr>
            <w:r w:rsidRPr="007F45FC">
              <w:rPr>
                <w:color w:val="000000"/>
                <w:sz w:val="20"/>
                <w:szCs w:val="20"/>
              </w:rPr>
              <w:t>Порошок для приготовления раствора для внутривенного и внутримышечного введения</w:t>
            </w:r>
          </w:p>
        </w:tc>
        <w:tc>
          <w:tcPr>
            <w:tcW w:w="1732" w:type="dxa"/>
            <w:vMerge w:val="restart"/>
            <w:tcBorders>
              <w:top w:val="nil"/>
              <w:left w:val="single" w:sz="4" w:space="0" w:color="auto"/>
              <w:bottom w:val="single" w:sz="4" w:space="0" w:color="auto"/>
              <w:right w:val="single" w:sz="4" w:space="0" w:color="auto"/>
            </w:tcBorders>
            <w:shd w:val="clear" w:color="auto" w:fill="auto"/>
            <w:vAlign w:val="center"/>
            <w:hideMark/>
          </w:tcPr>
          <w:p w14:paraId="76AB4A3B" w14:textId="77777777" w:rsidR="007F45FC" w:rsidRPr="007F45FC" w:rsidRDefault="007F45FC" w:rsidP="007F45FC">
            <w:pPr>
              <w:jc w:val="center"/>
              <w:rPr>
                <w:i/>
                <w:iCs/>
                <w:color w:val="000000"/>
                <w:sz w:val="20"/>
                <w:szCs w:val="20"/>
              </w:rPr>
            </w:pPr>
            <w:r w:rsidRPr="007F45FC">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14:paraId="244BAA94" w14:textId="77777777" w:rsidR="007F45FC" w:rsidRPr="007F45FC" w:rsidRDefault="007F45FC" w:rsidP="007F45FC">
            <w:pPr>
              <w:jc w:val="center"/>
              <w:rPr>
                <w:i/>
                <w:iCs/>
                <w:color w:val="FF0000"/>
                <w:sz w:val="20"/>
                <w:szCs w:val="20"/>
              </w:rPr>
            </w:pPr>
            <w:r w:rsidRPr="007F45FC">
              <w:rPr>
                <w:i/>
                <w:iCs/>
                <w:color w:val="FF0000"/>
                <w:sz w:val="20"/>
                <w:szCs w:val="20"/>
              </w:rPr>
              <w:t> </w:t>
            </w:r>
          </w:p>
        </w:tc>
      </w:tr>
      <w:tr w:rsidR="007F45FC" w:rsidRPr="007F45FC" w14:paraId="75888AFF" w14:textId="77777777" w:rsidTr="003E5243">
        <w:trPr>
          <w:gridAfter w:val="1"/>
          <w:wAfter w:w="10" w:type="dxa"/>
          <w:trHeight w:val="300"/>
        </w:trPr>
        <w:tc>
          <w:tcPr>
            <w:tcW w:w="960" w:type="dxa"/>
            <w:vMerge/>
            <w:tcBorders>
              <w:top w:val="nil"/>
              <w:left w:val="single" w:sz="4" w:space="0" w:color="auto"/>
              <w:bottom w:val="single" w:sz="4" w:space="0" w:color="auto"/>
              <w:right w:val="single" w:sz="4" w:space="0" w:color="auto"/>
            </w:tcBorders>
            <w:vAlign w:val="center"/>
            <w:hideMark/>
          </w:tcPr>
          <w:p w14:paraId="57B04092" w14:textId="77777777" w:rsidR="007F45FC" w:rsidRPr="007F45FC" w:rsidRDefault="007F45FC" w:rsidP="007F45FC">
            <w:pPr>
              <w:rPr>
                <w:rFonts w:ascii="Calibri" w:hAnsi="Calibri" w:cs="Calibri"/>
                <w:color w:val="000000"/>
              </w:rPr>
            </w:pPr>
          </w:p>
        </w:tc>
        <w:tc>
          <w:tcPr>
            <w:tcW w:w="1763" w:type="dxa"/>
            <w:vMerge/>
            <w:tcBorders>
              <w:top w:val="nil"/>
              <w:left w:val="single" w:sz="4" w:space="0" w:color="auto"/>
              <w:bottom w:val="single" w:sz="4" w:space="0" w:color="auto"/>
              <w:right w:val="single" w:sz="4" w:space="0" w:color="auto"/>
            </w:tcBorders>
            <w:vAlign w:val="center"/>
            <w:hideMark/>
          </w:tcPr>
          <w:p w14:paraId="1FAA0ED0" w14:textId="77777777" w:rsidR="007F45FC" w:rsidRPr="007F45FC" w:rsidRDefault="007F45FC" w:rsidP="007F45FC">
            <w:pPr>
              <w:rPr>
                <w:rFonts w:ascii="Calibri" w:hAnsi="Calibri" w:cs="Calibri"/>
                <w:i/>
                <w:iCs/>
                <w:color w:val="000000"/>
              </w:rPr>
            </w:pPr>
          </w:p>
        </w:tc>
        <w:tc>
          <w:tcPr>
            <w:tcW w:w="2055" w:type="dxa"/>
            <w:vMerge/>
            <w:tcBorders>
              <w:top w:val="nil"/>
              <w:left w:val="single" w:sz="4" w:space="0" w:color="auto"/>
              <w:bottom w:val="single" w:sz="4" w:space="0" w:color="auto"/>
              <w:right w:val="single" w:sz="4" w:space="0" w:color="auto"/>
            </w:tcBorders>
            <w:vAlign w:val="center"/>
            <w:hideMark/>
          </w:tcPr>
          <w:p w14:paraId="5A06F902" w14:textId="77777777" w:rsidR="007F45FC" w:rsidRPr="007F45FC" w:rsidRDefault="007F45FC" w:rsidP="007F45FC">
            <w:pPr>
              <w:rPr>
                <w:sz w:val="20"/>
                <w:szCs w:val="20"/>
              </w:rPr>
            </w:pPr>
          </w:p>
        </w:tc>
        <w:tc>
          <w:tcPr>
            <w:tcW w:w="1121" w:type="dxa"/>
            <w:vMerge/>
            <w:tcBorders>
              <w:top w:val="nil"/>
              <w:left w:val="single" w:sz="4" w:space="0" w:color="auto"/>
              <w:bottom w:val="single" w:sz="4" w:space="0" w:color="auto"/>
              <w:right w:val="single" w:sz="4" w:space="0" w:color="auto"/>
            </w:tcBorders>
            <w:vAlign w:val="center"/>
            <w:hideMark/>
          </w:tcPr>
          <w:p w14:paraId="588BAB73" w14:textId="77777777" w:rsidR="007F45FC" w:rsidRPr="007F45FC" w:rsidRDefault="007F45FC" w:rsidP="007F45FC">
            <w:pPr>
              <w:rPr>
                <w:color w:val="000000"/>
                <w:sz w:val="20"/>
                <w:szCs w:val="20"/>
              </w:rPr>
            </w:pPr>
          </w:p>
        </w:tc>
        <w:tc>
          <w:tcPr>
            <w:tcW w:w="1208" w:type="dxa"/>
            <w:vMerge/>
            <w:tcBorders>
              <w:top w:val="nil"/>
              <w:left w:val="single" w:sz="4" w:space="0" w:color="auto"/>
              <w:bottom w:val="single" w:sz="4" w:space="0" w:color="auto"/>
              <w:right w:val="single" w:sz="4" w:space="0" w:color="auto"/>
            </w:tcBorders>
            <w:vAlign w:val="center"/>
            <w:hideMark/>
          </w:tcPr>
          <w:p w14:paraId="013D3FEF" w14:textId="77777777" w:rsidR="007F45FC" w:rsidRPr="007F45FC" w:rsidRDefault="007F45FC" w:rsidP="007F45FC">
            <w:pPr>
              <w:rPr>
                <w:color w:val="000000"/>
                <w:sz w:val="20"/>
                <w:szCs w:val="20"/>
              </w:rPr>
            </w:pPr>
          </w:p>
        </w:tc>
        <w:tc>
          <w:tcPr>
            <w:tcW w:w="2621" w:type="dxa"/>
            <w:tcBorders>
              <w:top w:val="nil"/>
              <w:left w:val="nil"/>
              <w:bottom w:val="single" w:sz="4" w:space="0" w:color="auto"/>
              <w:right w:val="single" w:sz="4" w:space="0" w:color="auto"/>
            </w:tcBorders>
            <w:shd w:val="clear" w:color="auto" w:fill="auto"/>
            <w:vAlign w:val="center"/>
            <w:hideMark/>
          </w:tcPr>
          <w:p w14:paraId="25CA6F8B" w14:textId="77777777" w:rsidR="007F45FC" w:rsidRPr="007F45FC" w:rsidRDefault="007F45FC" w:rsidP="007F45FC">
            <w:pPr>
              <w:rPr>
                <w:color w:val="000000"/>
                <w:sz w:val="20"/>
                <w:szCs w:val="20"/>
              </w:rPr>
            </w:pPr>
            <w:r w:rsidRPr="007F45FC">
              <w:rPr>
                <w:color w:val="000000"/>
                <w:sz w:val="20"/>
                <w:szCs w:val="20"/>
              </w:rPr>
              <w:t>Дозировка</w:t>
            </w:r>
          </w:p>
        </w:tc>
        <w:tc>
          <w:tcPr>
            <w:tcW w:w="1466" w:type="dxa"/>
            <w:tcBorders>
              <w:top w:val="nil"/>
              <w:left w:val="nil"/>
              <w:bottom w:val="single" w:sz="4" w:space="0" w:color="auto"/>
              <w:right w:val="single" w:sz="4" w:space="0" w:color="auto"/>
            </w:tcBorders>
            <w:shd w:val="clear" w:color="auto" w:fill="auto"/>
            <w:vAlign w:val="center"/>
            <w:hideMark/>
          </w:tcPr>
          <w:p w14:paraId="6225F86B" w14:textId="77777777" w:rsidR="007F45FC" w:rsidRPr="007F45FC" w:rsidRDefault="007F45FC" w:rsidP="007F45FC">
            <w:pPr>
              <w:rPr>
                <w:color w:val="000000"/>
                <w:sz w:val="20"/>
                <w:szCs w:val="20"/>
              </w:rPr>
            </w:pPr>
            <w:r w:rsidRPr="007F45FC">
              <w:rPr>
                <w:color w:val="000000"/>
                <w:sz w:val="20"/>
                <w:szCs w:val="20"/>
              </w:rPr>
              <w:t>1000 мг</w:t>
            </w:r>
          </w:p>
          <w:p w14:paraId="65B80CCE" w14:textId="77777777" w:rsidR="007F45FC" w:rsidRPr="007F45FC" w:rsidRDefault="007F45FC" w:rsidP="007F45FC">
            <w:pPr>
              <w:rPr>
                <w:color w:val="000000"/>
                <w:sz w:val="20"/>
                <w:szCs w:val="20"/>
              </w:rPr>
            </w:pPr>
          </w:p>
          <w:p w14:paraId="60D01A98" w14:textId="77777777" w:rsidR="007F45FC" w:rsidRPr="007F45FC" w:rsidRDefault="007F45FC" w:rsidP="007F45FC">
            <w:pPr>
              <w:rPr>
                <w:color w:val="000000"/>
                <w:sz w:val="20"/>
                <w:szCs w:val="20"/>
              </w:rPr>
            </w:pPr>
            <w:r w:rsidRPr="007F45FC">
              <w:rPr>
                <w:color w:val="000000"/>
                <w:sz w:val="20"/>
                <w:szCs w:val="20"/>
              </w:rPr>
              <w:t>ГРЛС: 1 г</w:t>
            </w:r>
          </w:p>
        </w:tc>
        <w:tc>
          <w:tcPr>
            <w:tcW w:w="1732" w:type="dxa"/>
            <w:vMerge/>
            <w:tcBorders>
              <w:top w:val="nil"/>
              <w:left w:val="single" w:sz="4" w:space="0" w:color="auto"/>
              <w:bottom w:val="single" w:sz="4" w:space="0" w:color="auto"/>
              <w:right w:val="single" w:sz="4" w:space="0" w:color="auto"/>
            </w:tcBorders>
            <w:vAlign w:val="center"/>
            <w:hideMark/>
          </w:tcPr>
          <w:p w14:paraId="2A99184E" w14:textId="77777777" w:rsidR="007F45FC" w:rsidRPr="007F45FC" w:rsidRDefault="007F45FC" w:rsidP="007F45FC">
            <w:pPr>
              <w:rPr>
                <w:i/>
                <w:iCs/>
                <w:color w:val="000000"/>
                <w:sz w:val="20"/>
                <w:szCs w:val="20"/>
              </w:rPr>
            </w:pPr>
          </w:p>
        </w:tc>
        <w:tc>
          <w:tcPr>
            <w:tcW w:w="1700" w:type="dxa"/>
            <w:vMerge/>
            <w:tcBorders>
              <w:top w:val="nil"/>
              <w:left w:val="single" w:sz="4" w:space="0" w:color="auto"/>
              <w:bottom w:val="single" w:sz="4" w:space="0" w:color="auto"/>
              <w:right w:val="single" w:sz="4" w:space="0" w:color="auto"/>
            </w:tcBorders>
            <w:vAlign w:val="center"/>
            <w:hideMark/>
          </w:tcPr>
          <w:p w14:paraId="4E462F11" w14:textId="77777777" w:rsidR="007F45FC" w:rsidRPr="007F45FC" w:rsidRDefault="007F45FC" w:rsidP="007F45FC">
            <w:pPr>
              <w:rPr>
                <w:i/>
                <w:iCs/>
                <w:color w:val="FF0000"/>
                <w:sz w:val="20"/>
                <w:szCs w:val="20"/>
              </w:rPr>
            </w:pPr>
          </w:p>
        </w:tc>
      </w:tr>
      <w:tr w:rsidR="007F45FC" w:rsidRPr="007F45FC" w14:paraId="43B8F68C" w14:textId="77777777" w:rsidTr="003E5243">
        <w:trPr>
          <w:gridAfter w:val="1"/>
          <w:wAfter w:w="10" w:type="dxa"/>
          <w:trHeight w:val="510"/>
        </w:trPr>
        <w:tc>
          <w:tcPr>
            <w:tcW w:w="960" w:type="dxa"/>
            <w:vMerge/>
            <w:tcBorders>
              <w:top w:val="nil"/>
              <w:left w:val="single" w:sz="4" w:space="0" w:color="auto"/>
              <w:bottom w:val="single" w:sz="4" w:space="0" w:color="auto"/>
              <w:right w:val="single" w:sz="4" w:space="0" w:color="auto"/>
            </w:tcBorders>
            <w:vAlign w:val="center"/>
            <w:hideMark/>
          </w:tcPr>
          <w:p w14:paraId="12494117" w14:textId="77777777" w:rsidR="007F45FC" w:rsidRPr="007F45FC" w:rsidRDefault="007F45FC" w:rsidP="007F45FC">
            <w:pPr>
              <w:rPr>
                <w:rFonts w:ascii="Calibri" w:hAnsi="Calibri" w:cs="Calibri"/>
                <w:color w:val="000000"/>
              </w:rPr>
            </w:pPr>
          </w:p>
        </w:tc>
        <w:tc>
          <w:tcPr>
            <w:tcW w:w="1763" w:type="dxa"/>
            <w:vMerge/>
            <w:tcBorders>
              <w:top w:val="nil"/>
              <w:left w:val="single" w:sz="4" w:space="0" w:color="auto"/>
              <w:bottom w:val="single" w:sz="4" w:space="0" w:color="auto"/>
              <w:right w:val="single" w:sz="4" w:space="0" w:color="auto"/>
            </w:tcBorders>
            <w:vAlign w:val="center"/>
            <w:hideMark/>
          </w:tcPr>
          <w:p w14:paraId="1F52CAED" w14:textId="77777777" w:rsidR="007F45FC" w:rsidRPr="007F45FC" w:rsidRDefault="007F45FC" w:rsidP="007F45FC">
            <w:pPr>
              <w:rPr>
                <w:rFonts w:ascii="Calibri" w:hAnsi="Calibri" w:cs="Calibri"/>
                <w:i/>
                <w:iCs/>
                <w:color w:val="000000"/>
              </w:rPr>
            </w:pPr>
          </w:p>
        </w:tc>
        <w:tc>
          <w:tcPr>
            <w:tcW w:w="2055" w:type="dxa"/>
            <w:vMerge/>
            <w:tcBorders>
              <w:top w:val="nil"/>
              <w:left w:val="single" w:sz="4" w:space="0" w:color="auto"/>
              <w:bottom w:val="single" w:sz="4" w:space="0" w:color="auto"/>
              <w:right w:val="single" w:sz="4" w:space="0" w:color="auto"/>
            </w:tcBorders>
            <w:vAlign w:val="center"/>
            <w:hideMark/>
          </w:tcPr>
          <w:p w14:paraId="463FA915" w14:textId="77777777" w:rsidR="007F45FC" w:rsidRPr="007F45FC" w:rsidRDefault="007F45FC" w:rsidP="007F45FC">
            <w:pPr>
              <w:rPr>
                <w:sz w:val="20"/>
                <w:szCs w:val="20"/>
              </w:rPr>
            </w:pPr>
          </w:p>
        </w:tc>
        <w:tc>
          <w:tcPr>
            <w:tcW w:w="1121" w:type="dxa"/>
            <w:vMerge/>
            <w:tcBorders>
              <w:top w:val="nil"/>
              <w:left w:val="single" w:sz="4" w:space="0" w:color="auto"/>
              <w:bottom w:val="single" w:sz="4" w:space="0" w:color="auto"/>
              <w:right w:val="single" w:sz="4" w:space="0" w:color="auto"/>
            </w:tcBorders>
            <w:vAlign w:val="center"/>
            <w:hideMark/>
          </w:tcPr>
          <w:p w14:paraId="1346734F" w14:textId="77777777" w:rsidR="007F45FC" w:rsidRPr="007F45FC" w:rsidRDefault="007F45FC" w:rsidP="007F45FC">
            <w:pPr>
              <w:rPr>
                <w:color w:val="000000"/>
                <w:sz w:val="20"/>
                <w:szCs w:val="20"/>
              </w:rPr>
            </w:pPr>
          </w:p>
        </w:tc>
        <w:tc>
          <w:tcPr>
            <w:tcW w:w="1208" w:type="dxa"/>
            <w:vMerge/>
            <w:tcBorders>
              <w:top w:val="nil"/>
              <w:left w:val="single" w:sz="4" w:space="0" w:color="auto"/>
              <w:bottom w:val="single" w:sz="4" w:space="0" w:color="auto"/>
              <w:right w:val="single" w:sz="4" w:space="0" w:color="auto"/>
            </w:tcBorders>
            <w:vAlign w:val="center"/>
            <w:hideMark/>
          </w:tcPr>
          <w:p w14:paraId="10C247AA" w14:textId="77777777" w:rsidR="007F45FC" w:rsidRPr="007F45FC" w:rsidRDefault="007F45FC" w:rsidP="007F45FC">
            <w:pPr>
              <w:rPr>
                <w:color w:val="000000"/>
                <w:sz w:val="20"/>
                <w:szCs w:val="20"/>
              </w:rPr>
            </w:pPr>
          </w:p>
        </w:tc>
        <w:tc>
          <w:tcPr>
            <w:tcW w:w="2621" w:type="dxa"/>
            <w:tcBorders>
              <w:top w:val="nil"/>
              <w:left w:val="nil"/>
              <w:bottom w:val="single" w:sz="4" w:space="0" w:color="auto"/>
              <w:right w:val="single" w:sz="4" w:space="0" w:color="auto"/>
            </w:tcBorders>
            <w:shd w:val="clear" w:color="auto" w:fill="auto"/>
            <w:vAlign w:val="center"/>
            <w:hideMark/>
          </w:tcPr>
          <w:p w14:paraId="0843ED73" w14:textId="77777777" w:rsidR="007F45FC" w:rsidRPr="007F45FC" w:rsidRDefault="007F45FC" w:rsidP="007F45FC">
            <w:pPr>
              <w:rPr>
                <w:color w:val="000000"/>
                <w:sz w:val="20"/>
                <w:szCs w:val="20"/>
              </w:rPr>
            </w:pPr>
            <w:r w:rsidRPr="007F45FC">
              <w:rPr>
                <w:color w:val="000000"/>
                <w:sz w:val="20"/>
                <w:szCs w:val="20"/>
              </w:rPr>
              <w:t>Лекарственный препарат включен в перечень ЖНВЛП</w:t>
            </w:r>
          </w:p>
        </w:tc>
        <w:tc>
          <w:tcPr>
            <w:tcW w:w="1466" w:type="dxa"/>
            <w:tcBorders>
              <w:top w:val="nil"/>
              <w:left w:val="nil"/>
              <w:bottom w:val="single" w:sz="4" w:space="0" w:color="auto"/>
              <w:right w:val="single" w:sz="4" w:space="0" w:color="auto"/>
            </w:tcBorders>
            <w:shd w:val="clear" w:color="auto" w:fill="auto"/>
            <w:vAlign w:val="center"/>
            <w:hideMark/>
          </w:tcPr>
          <w:p w14:paraId="30F8FA18" w14:textId="77777777" w:rsidR="007F45FC" w:rsidRPr="007F45FC" w:rsidRDefault="007F45FC" w:rsidP="007F45FC">
            <w:pPr>
              <w:rPr>
                <w:color w:val="000000"/>
                <w:sz w:val="20"/>
                <w:szCs w:val="20"/>
              </w:rPr>
            </w:pPr>
            <w:r w:rsidRPr="007F45FC">
              <w:rPr>
                <w:color w:val="000000"/>
                <w:sz w:val="20"/>
                <w:szCs w:val="20"/>
              </w:rPr>
              <w:t xml:space="preserve">Нет </w:t>
            </w:r>
          </w:p>
        </w:tc>
        <w:tc>
          <w:tcPr>
            <w:tcW w:w="1732" w:type="dxa"/>
            <w:vMerge/>
            <w:tcBorders>
              <w:top w:val="nil"/>
              <w:left w:val="single" w:sz="4" w:space="0" w:color="auto"/>
              <w:bottom w:val="single" w:sz="4" w:space="0" w:color="auto"/>
              <w:right w:val="single" w:sz="4" w:space="0" w:color="auto"/>
            </w:tcBorders>
            <w:vAlign w:val="center"/>
            <w:hideMark/>
          </w:tcPr>
          <w:p w14:paraId="5A9F2FBA" w14:textId="77777777" w:rsidR="007F45FC" w:rsidRPr="007F45FC" w:rsidRDefault="007F45FC" w:rsidP="007F45FC">
            <w:pPr>
              <w:rPr>
                <w:i/>
                <w:iCs/>
                <w:color w:val="000000"/>
                <w:sz w:val="20"/>
                <w:szCs w:val="20"/>
              </w:rPr>
            </w:pPr>
          </w:p>
        </w:tc>
        <w:tc>
          <w:tcPr>
            <w:tcW w:w="1700" w:type="dxa"/>
            <w:vMerge/>
            <w:tcBorders>
              <w:top w:val="nil"/>
              <w:left w:val="single" w:sz="4" w:space="0" w:color="auto"/>
              <w:bottom w:val="single" w:sz="4" w:space="0" w:color="auto"/>
              <w:right w:val="single" w:sz="4" w:space="0" w:color="auto"/>
            </w:tcBorders>
            <w:vAlign w:val="center"/>
            <w:hideMark/>
          </w:tcPr>
          <w:p w14:paraId="27F6D793" w14:textId="77777777" w:rsidR="007F45FC" w:rsidRPr="007F45FC" w:rsidRDefault="007F45FC" w:rsidP="007F45FC">
            <w:pPr>
              <w:rPr>
                <w:i/>
                <w:iCs/>
                <w:color w:val="FF0000"/>
                <w:sz w:val="20"/>
                <w:szCs w:val="20"/>
              </w:rPr>
            </w:pPr>
          </w:p>
        </w:tc>
      </w:tr>
      <w:tr w:rsidR="007F45FC" w:rsidRPr="007F45FC" w14:paraId="0FABDDFA" w14:textId="77777777" w:rsidTr="003E5243">
        <w:trPr>
          <w:gridAfter w:val="1"/>
          <w:wAfter w:w="10" w:type="dxa"/>
          <w:trHeight w:val="1185"/>
        </w:trPr>
        <w:tc>
          <w:tcPr>
            <w:tcW w:w="960" w:type="dxa"/>
            <w:vMerge/>
            <w:tcBorders>
              <w:top w:val="nil"/>
              <w:left w:val="single" w:sz="4" w:space="0" w:color="auto"/>
              <w:bottom w:val="single" w:sz="4" w:space="0" w:color="auto"/>
              <w:right w:val="single" w:sz="4" w:space="0" w:color="auto"/>
            </w:tcBorders>
            <w:vAlign w:val="center"/>
            <w:hideMark/>
          </w:tcPr>
          <w:p w14:paraId="29D73207" w14:textId="77777777" w:rsidR="007F45FC" w:rsidRPr="007F45FC" w:rsidRDefault="007F45FC" w:rsidP="007F45FC">
            <w:pPr>
              <w:rPr>
                <w:rFonts w:ascii="Calibri" w:hAnsi="Calibri" w:cs="Calibri"/>
                <w:color w:val="000000"/>
              </w:rPr>
            </w:pPr>
          </w:p>
        </w:tc>
        <w:tc>
          <w:tcPr>
            <w:tcW w:w="1763" w:type="dxa"/>
            <w:vMerge/>
            <w:tcBorders>
              <w:top w:val="nil"/>
              <w:left w:val="single" w:sz="4" w:space="0" w:color="auto"/>
              <w:bottom w:val="single" w:sz="4" w:space="0" w:color="auto"/>
              <w:right w:val="single" w:sz="4" w:space="0" w:color="auto"/>
            </w:tcBorders>
            <w:vAlign w:val="center"/>
            <w:hideMark/>
          </w:tcPr>
          <w:p w14:paraId="3FA6EFDD" w14:textId="77777777" w:rsidR="007F45FC" w:rsidRPr="007F45FC" w:rsidRDefault="007F45FC" w:rsidP="007F45FC">
            <w:pPr>
              <w:rPr>
                <w:rFonts w:ascii="Calibri" w:hAnsi="Calibri" w:cs="Calibri"/>
                <w:i/>
                <w:iCs/>
                <w:color w:val="000000"/>
              </w:rPr>
            </w:pPr>
          </w:p>
        </w:tc>
        <w:tc>
          <w:tcPr>
            <w:tcW w:w="2055" w:type="dxa"/>
            <w:vMerge/>
            <w:tcBorders>
              <w:top w:val="nil"/>
              <w:left w:val="single" w:sz="4" w:space="0" w:color="auto"/>
              <w:bottom w:val="single" w:sz="4" w:space="0" w:color="auto"/>
              <w:right w:val="single" w:sz="4" w:space="0" w:color="auto"/>
            </w:tcBorders>
            <w:vAlign w:val="center"/>
            <w:hideMark/>
          </w:tcPr>
          <w:p w14:paraId="024CC968" w14:textId="77777777" w:rsidR="007F45FC" w:rsidRPr="007F45FC" w:rsidRDefault="007F45FC" w:rsidP="007F45FC">
            <w:pPr>
              <w:rPr>
                <w:sz w:val="20"/>
                <w:szCs w:val="20"/>
              </w:rPr>
            </w:pPr>
          </w:p>
        </w:tc>
        <w:tc>
          <w:tcPr>
            <w:tcW w:w="1121" w:type="dxa"/>
            <w:vMerge/>
            <w:tcBorders>
              <w:top w:val="nil"/>
              <w:left w:val="single" w:sz="4" w:space="0" w:color="auto"/>
              <w:bottom w:val="single" w:sz="4" w:space="0" w:color="auto"/>
              <w:right w:val="single" w:sz="4" w:space="0" w:color="auto"/>
            </w:tcBorders>
            <w:vAlign w:val="center"/>
            <w:hideMark/>
          </w:tcPr>
          <w:p w14:paraId="56D73F45" w14:textId="77777777" w:rsidR="007F45FC" w:rsidRPr="007F45FC" w:rsidRDefault="007F45FC" w:rsidP="007F45FC">
            <w:pPr>
              <w:rPr>
                <w:color w:val="000000"/>
                <w:sz w:val="20"/>
                <w:szCs w:val="20"/>
              </w:rPr>
            </w:pPr>
          </w:p>
        </w:tc>
        <w:tc>
          <w:tcPr>
            <w:tcW w:w="1208" w:type="dxa"/>
            <w:vMerge/>
            <w:tcBorders>
              <w:top w:val="nil"/>
              <w:left w:val="single" w:sz="4" w:space="0" w:color="auto"/>
              <w:bottom w:val="single" w:sz="4" w:space="0" w:color="auto"/>
              <w:right w:val="single" w:sz="4" w:space="0" w:color="auto"/>
            </w:tcBorders>
            <w:vAlign w:val="center"/>
            <w:hideMark/>
          </w:tcPr>
          <w:p w14:paraId="1AA32585" w14:textId="77777777" w:rsidR="007F45FC" w:rsidRPr="007F45FC" w:rsidRDefault="007F45FC" w:rsidP="007F45FC">
            <w:pPr>
              <w:rPr>
                <w:color w:val="000000"/>
                <w:sz w:val="20"/>
                <w:szCs w:val="20"/>
              </w:rPr>
            </w:pPr>
          </w:p>
        </w:tc>
        <w:tc>
          <w:tcPr>
            <w:tcW w:w="2621" w:type="dxa"/>
            <w:tcBorders>
              <w:top w:val="nil"/>
              <w:left w:val="nil"/>
              <w:bottom w:val="single" w:sz="4" w:space="0" w:color="auto"/>
              <w:right w:val="single" w:sz="4" w:space="0" w:color="auto"/>
            </w:tcBorders>
            <w:shd w:val="clear" w:color="auto" w:fill="auto"/>
            <w:vAlign w:val="center"/>
            <w:hideMark/>
          </w:tcPr>
          <w:p w14:paraId="7FE31590" w14:textId="77777777" w:rsidR="007F45FC" w:rsidRPr="007F45FC" w:rsidRDefault="007F45FC" w:rsidP="007F45FC">
            <w:pPr>
              <w:rPr>
                <w:color w:val="000000"/>
                <w:sz w:val="20"/>
                <w:szCs w:val="20"/>
              </w:rPr>
            </w:pPr>
            <w:r w:rsidRPr="007F45FC">
              <w:rPr>
                <w:color w:val="000000"/>
                <w:sz w:val="20"/>
                <w:szCs w:val="20"/>
              </w:rPr>
              <w:t>Наличие в лекарственном препарате наркотических средств, психотропных веществ и их прекурсоров</w:t>
            </w:r>
          </w:p>
        </w:tc>
        <w:tc>
          <w:tcPr>
            <w:tcW w:w="1466" w:type="dxa"/>
            <w:tcBorders>
              <w:top w:val="nil"/>
              <w:left w:val="nil"/>
              <w:bottom w:val="single" w:sz="4" w:space="0" w:color="auto"/>
              <w:right w:val="single" w:sz="4" w:space="0" w:color="auto"/>
            </w:tcBorders>
            <w:shd w:val="clear" w:color="auto" w:fill="auto"/>
            <w:vAlign w:val="center"/>
            <w:hideMark/>
          </w:tcPr>
          <w:p w14:paraId="45BF22A2" w14:textId="77777777" w:rsidR="007F45FC" w:rsidRPr="007F45FC" w:rsidRDefault="007F45FC" w:rsidP="007F45FC">
            <w:pPr>
              <w:rPr>
                <w:color w:val="000000"/>
                <w:sz w:val="20"/>
                <w:szCs w:val="20"/>
              </w:rPr>
            </w:pPr>
            <w:r w:rsidRPr="007F45FC">
              <w:rPr>
                <w:color w:val="000000"/>
                <w:sz w:val="20"/>
                <w:szCs w:val="20"/>
              </w:rPr>
              <w:t>Нет</w:t>
            </w:r>
          </w:p>
        </w:tc>
        <w:tc>
          <w:tcPr>
            <w:tcW w:w="1732" w:type="dxa"/>
            <w:vMerge/>
            <w:tcBorders>
              <w:top w:val="nil"/>
              <w:left w:val="single" w:sz="4" w:space="0" w:color="auto"/>
              <w:bottom w:val="single" w:sz="4" w:space="0" w:color="auto"/>
              <w:right w:val="single" w:sz="4" w:space="0" w:color="auto"/>
            </w:tcBorders>
            <w:vAlign w:val="center"/>
            <w:hideMark/>
          </w:tcPr>
          <w:p w14:paraId="50A07B4A" w14:textId="77777777" w:rsidR="007F45FC" w:rsidRPr="007F45FC" w:rsidRDefault="007F45FC" w:rsidP="007F45FC">
            <w:pPr>
              <w:rPr>
                <w:i/>
                <w:iCs/>
                <w:color w:val="000000"/>
                <w:sz w:val="20"/>
                <w:szCs w:val="20"/>
              </w:rPr>
            </w:pPr>
          </w:p>
        </w:tc>
        <w:tc>
          <w:tcPr>
            <w:tcW w:w="1700" w:type="dxa"/>
            <w:vMerge/>
            <w:tcBorders>
              <w:top w:val="nil"/>
              <w:left w:val="single" w:sz="4" w:space="0" w:color="auto"/>
              <w:bottom w:val="single" w:sz="4" w:space="0" w:color="auto"/>
              <w:right w:val="single" w:sz="4" w:space="0" w:color="auto"/>
            </w:tcBorders>
            <w:vAlign w:val="center"/>
            <w:hideMark/>
          </w:tcPr>
          <w:p w14:paraId="37A6A8F0" w14:textId="77777777" w:rsidR="007F45FC" w:rsidRPr="007F45FC" w:rsidRDefault="007F45FC" w:rsidP="007F45FC">
            <w:pPr>
              <w:rPr>
                <w:i/>
                <w:iCs/>
                <w:color w:val="FF0000"/>
                <w:sz w:val="20"/>
                <w:szCs w:val="20"/>
              </w:rPr>
            </w:pPr>
          </w:p>
        </w:tc>
      </w:tr>
    </w:tbl>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sectPr w:rsidR="00D841A5" w:rsidRPr="00D841A5"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C143D" w14:textId="77777777" w:rsidR="00A83043" w:rsidRDefault="00A83043">
      <w:r>
        <w:separator/>
      </w:r>
    </w:p>
  </w:endnote>
  <w:endnote w:type="continuationSeparator" w:id="0">
    <w:p w14:paraId="3F39A22D" w14:textId="77777777" w:rsidR="00A83043" w:rsidRDefault="00A83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10BA9" w14:textId="77777777" w:rsidR="00A83043" w:rsidRDefault="00A83043">
      <w:r>
        <w:separator/>
      </w:r>
    </w:p>
  </w:footnote>
  <w:footnote w:type="continuationSeparator" w:id="0">
    <w:p w14:paraId="5447372E" w14:textId="77777777" w:rsidR="00A83043" w:rsidRDefault="00A83043">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30E"/>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5D8A"/>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83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29E"/>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FB8"/>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776"/>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5FC"/>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942"/>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6BC2"/>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043"/>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1E2"/>
    <w:rsid w:val="00B202EF"/>
    <w:rsid w:val="00B208C3"/>
    <w:rsid w:val="00B21306"/>
    <w:rsid w:val="00B21D50"/>
    <w:rsid w:val="00B22A11"/>
    <w:rsid w:val="00B2393C"/>
    <w:rsid w:val="00B23EC2"/>
    <w:rsid w:val="00B246A9"/>
    <w:rsid w:val="00B24B1F"/>
    <w:rsid w:val="00B24E9D"/>
    <w:rsid w:val="00B24EF6"/>
    <w:rsid w:val="00B250C2"/>
    <w:rsid w:val="00B25128"/>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130"/>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2B7"/>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6F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76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88A"/>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8CE"/>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601"/>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275718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812438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1077</Words>
  <Characters>6144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3</cp:revision>
  <cp:lastPrinted>2020-01-14T06:47:00Z</cp:lastPrinted>
  <dcterms:created xsi:type="dcterms:W3CDTF">2026-06-08T10:21:00Z</dcterms:created>
  <dcterms:modified xsi:type="dcterms:W3CDTF">2026-06-15T11:59:00Z</dcterms:modified>
</cp:coreProperties>
</file>