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F156" w14:textId="77777777" w:rsidR="000068F1" w:rsidRPr="000068F1" w:rsidRDefault="000068F1" w:rsidP="000068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bCs/>
          <w:color w:val="00000A"/>
          <w:kern w:val="0"/>
          <w:lang w:eastAsia="zh-CN"/>
          <w14:ligatures w14:val="none"/>
        </w:rPr>
        <w:t>Обоснование начальной (максимальной) цены договора.</w:t>
      </w:r>
    </w:p>
    <w:p w14:paraId="2B676B5A" w14:textId="77777777" w:rsidR="000068F1" w:rsidRPr="000068F1" w:rsidRDefault="000068F1" w:rsidP="000068F1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718016C3" w14:textId="52BA393A" w:rsidR="00F76D00" w:rsidRPr="002111F0" w:rsidRDefault="00894626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</w:pPr>
      <w:r w:rsidRPr="00894626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Оказание услуг по осуществлению строительного контроля за выполнением работ по капитальному ремонту сети наружного водопровода отделения по кинопоказу «Фильмофонд», расположенного по адресу: Санкт-Петербург, Пискаревский пр., д.32</w:t>
      </w:r>
      <w:r w:rsidRPr="00894626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  <w:r w:rsidR="00F76D00"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Начальная (максимальная) цена контракта (далее – НМЦК) определена и обоснована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2111F0"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»</w:t>
      </w:r>
    </w:p>
    <w:p w14:paraId="1CA0AF9A" w14:textId="18F024AD" w:rsidR="00F76D0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  <w:t>ИНЫМ МЕТОДОМ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433"/>
        <w:gridCol w:w="2256"/>
        <w:gridCol w:w="1842"/>
        <w:gridCol w:w="2410"/>
        <w:gridCol w:w="992"/>
        <w:gridCol w:w="1505"/>
        <w:gridCol w:w="222"/>
      </w:tblGrid>
      <w:tr w:rsidR="00F016CF" w:rsidRPr="00F016CF" w14:paraId="26DC6825" w14:textId="77777777" w:rsidTr="002111F0">
        <w:trPr>
          <w:gridAfter w:val="1"/>
          <w:wAfter w:w="222" w:type="dxa"/>
          <w:trHeight w:val="499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39FC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№ 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пп</w:t>
            </w:r>
            <w:proofErr w:type="spellEnd"/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56605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478FC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Стоимость, руб.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B2F6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44A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D13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Итого, руб.</w:t>
            </w:r>
          </w:p>
        </w:tc>
      </w:tr>
      <w:tr w:rsidR="00F016CF" w:rsidRPr="00F016CF" w14:paraId="0EC25E6C" w14:textId="77777777" w:rsidTr="002111F0">
        <w:trPr>
          <w:trHeight w:val="390"/>
        </w:trPr>
        <w:tc>
          <w:tcPr>
            <w:tcW w:w="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42C6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77660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054BD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C5B63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AD9B4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A815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F15D" w14:textId="77777777" w:rsidR="00F016CF" w:rsidRPr="00F016CF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12B79A07" w14:textId="77777777" w:rsidTr="002111F0">
        <w:trPr>
          <w:trHeight w:val="25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FC5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9B52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681D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E5B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D567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8DF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222" w:type="dxa"/>
            <w:vAlign w:val="center"/>
            <w:hideMark/>
          </w:tcPr>
          <w:p w14:paraId="76FAE888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05790696" w14:textId="77777777" w:rsidTr="002111F0">
        <w:trPr>
          <w:trHeight w:val="807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B25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BAF9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Расчет начальной (максимальной) цены контракта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1EAB5E" w14:textId="5A303F8C" w:rsidR="00F016CF" w:rsidRPr="002111F0" w:rsidRDefault="002111F0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7 061 840,82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DE8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Приказ Минстроя РФ от 04.08.2020 № 421/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пр</w:t>
            </w:r>
            <w:proofErr w:type="spellEnd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 - 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пп</w:t>
            </w:r>
            <w:proofErr w:type="spellEnd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. 162, 166 Методики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054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2,14%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7B42" w14:textId="11E66128" w:rsidR="00F016CF" w:rsidRPr="002111F0" w:rsidRDefault="002111F0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151 123,39</w:t>
            </w:r>
          </w:p>
        </w:tc>
        <w:tc>
          <w:tcPr>
            <w:tcW w:w="222" w:type="dxa"/>
            <w:vAlign w:val="center"/>
            <w:hideMark/>
          </w:tcPr>
          <w:p w14:paraId="58B07B5A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507364C9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E68A2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ИТОГО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D4E9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C21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B9B5" w14:textId="26418B43" w:rsidR="00F016CF" w:rsidRPr="002111F0" w:rsidRDefault="002111F0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151 123,39</w:t>
            </w:r>
          </w:p>
        </w:tc>
        <w:tc>
          <w:tcPr>
            <w:tcW w:w="222" w:type="dxa"/>
            <w:vAlign w:val="center"/>
            <w:hideMark/>
          </w:tcPr>
          <w:p w14:paraId="502C5987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39534504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E5D9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 т.ч. НДС 22%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68C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8F4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58FC" w14:textId="26161CFA" w:rsidR="00F016CF" w:rsidRPr="002111F0" w:rsidRDefault="002111F0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27 251,76</w:t>
            </w:r>
          </w:p>
        </w:tc>
        <w:tc>
          <w:tcPr>
            <w:tcW w:w="222" w:type="dxa"/>
            <w:vAlign w:val="center"/>
            <w:hideMark/>
          </w:tcPr>
          <w:p w14:paraId="26AF977C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2D31258" w14:textId="7D3E213E" w:rsidR="00F76D00" w:rsidRPr="000743BF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highlight w:val="yellow"/>
          <w:lang w:eastAsia="ru-RU"/>
        </w:rPr>
      </w:pPr>
      <w:r w:rsidRPr="00F76D0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 xml:space="preserve">В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соответствии с частью 2 статьи 22 Федерального закона № 44-ФЗ иной метод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в соответствии с постановлением Правительства Российской федерации от 21.06.2020 № 468 «О порядке проведения строительного контроля при осуществлении строительства, реконструкции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br/>
        <w:t xml:space="preserve">и капитального ремонта объектов капитального строительства» от стоимости строительства до 30 млн. руб. базисном уровне цен по состоянию на 1 января 2000 года объектов капитального строительства в размере </w:t>
      </w:r>
      <w:r w:rsidRPr="000743BF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ru-RU"/>
        </w:rPr>
        <w:t>2,14 %.</w:t>
      </w:r>
    </w:p>
    <w:p w14:paraId="499BB5B3" w14:textId="538E51EA" w:rsidR="00F76D00" w:rsidRPr="00F76D00" w:rsidRDefault="00F76D00" w:rsidP="00F76D00">
      <w:pPr>
        <w:pStyle w:val="ac"/>
        <w:rPr>
          <w:rFonts w:ascii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hAnsi="Times New Roman" w:cs="Times New Roman"/>
          <w:sz w:val="20"/>
          <w:szCs w:val="20"/>
          <w:lang w:eastAsia="ru-RU"/>
        </w:rPr>
        <w:t>Невозможность применения методов, указанных в части 1 статьи 22 Закона, обусловлена следующим:</w:t>
      </w:r>
    </w:p>
    <w:p w14:paraId="7596720F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метода сопоставимых рыночных цен (анализа рынка) – продукция является индивидуальной и касается исключительно данного объекта закупки;</w:t>
      </w:r>
    </w:p>
    <w:p w14:paraId="27A2A814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нормативного метода - объект закупки не предусматривает установление предельной цены и норматива затрат  в соответствии со </w:t>
      </w:r>
      <w:hyperlink r:id="rId5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статьей 19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№44-ФЗ.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</w:t>
      </w:r>
      <w:r w:rsidRPr="00F76D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строительный контроль (технический надзор)</w:t>
      </w:r>
      <w:r w:rsidRPr="00F76D0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>в федеральном реестре сметных нормативов нет необходимого норматива;</w:t>
      </w:r>
    </w:p>
    <w:p w14:paraId="2616E035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тарифного метода - цена на данную продукцию не подлежат государственному регулированию в соответствии с законодательством Российской Федерации;</w:t>
      </w:r>
    </w:p>
    <w:p w14:paraId="56A41C08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проектно-сметного метода – предметом закупки не является: строительство, реконструкцию, капитальный ремонт, снос объекта капитального строительства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основании проектной документации;</w:t>
      </w:r>
    </w:p>
    <w:p w14:paraId="1CE99F94" w14:textId="06368EBE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color w:val="00000A"/>
          <w:kern w:val="0"/>
          <w:sz w:val="18"/>
          <w:szCs w:val="18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затратного метода – применяется в случае невозможности применения иных методов, предусмотренных </w:t>
      </w:r>
      <w:hyperlink r:id="rId6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пунктами 1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-3 настоящего  обоснования, или в дополнение к иным методам. Данный метод заключается в определении начальной (максимальной) цены контракта, цены контракта, заключаемого с единственным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поставщиком (подрядчиком, исполнителем), как суммы произведенных затрат и обычной для определенной сферы деятельности прибыли. При этом учитываются обычные в подобных случаях прямые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0A7018C2" w14:textId="7EA1E77F" w:rsidR="000302AB" w:rsidRPr="002111F0" w:rsidRDefault="000068F1" w:rsidP="002111F0">
      <w:pPr>
        <w:tabs>
          <w:tab w:val="num" w:pos="851"/>
          <w:tab w:val="left" w:pos="4678"/>
        </w:tabs>
        <w:suppressAutoHyphens/>
        <w:spacing w:after="200" w:line="276" w:lineRule="auto"/>
        <w:rPr>
          <w:b/>
        </w:rPr>
      </w:pPr>
      <w:r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Начальная (максимальная) цена договора составляет: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1</w:t>
      </w:r>
      <w:r w:rsidR="00F76D0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51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F76D0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123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</w:t>
      </w:r>
      <w:r w:rsidR="00AA4BB7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я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2111F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39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 (Сто </w:t>
      </w:r>
      <w:r w:rsidR="002111F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пятьдесят одна тысяча сто двадцать три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рубля </w:t>
      </w:r>
      <w:r w:rsidR="002111F0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39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копеек).</w:t>
      </w:r>
    </w:p>
    <w:sectPr w:rsidR="000302AB" w:rsidRPr="00211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B4AD8"/>
    <w:multiLevelType w:val="multilevel"/>
    <w:tmpl w:val="6A0B4AD8"/>
    <w:name w:val="Нумерованный список 4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6A0B4ADB"/>
    <w:multiLevelType w:val="multilevel"/>
    <w:tmpl w:val="6A0B4ADB"/>
    <w:name w:val="Нумерованный список 7"/>
    <w:lvl w:ilvl="0">
      <w:start w:val="5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1440" w:firstLine="0"/>
      </w:pPr>
    </w:lvl>
    <w:lvl w:ilvl="2">
      <w:start w:val="1"/>
      <w:numFmt w:val="decimal"/>
      <w:lvlText w:val="%1.%2.%3"/>
      <w:lvlJc w:val="left"/>
      <w:pPr>
        <w:ind w:left="2880" w:firstLine="0"/>
      </w:pPr>
    </w:lvl>
    <w:lvl w:ilvl="3">
      <w:start w:val="1"/>
      <w:numFmt w:val="decimal"/>
      <w:lvlText w:val="%1.%2.%3.%4"/>
      <w:lvlJc w:val="left"/>
      <w:pPr>
        <w:ind w:left="4320" w:firstLine="0"/>
      </w:pPr>
    </w:lvl>
    <w:lvl w:ilvl="4">
      <w:start w:val="1"/>
      <w:numFmt w:val="decimal"/>
      <w:lvlText w:val="%1.%2.%3.%4.%5"/>
      <w:lvlJc w:val="left"/>
      <w:pPr>
        <w:ind w:left="5760" w:firstLine="0"/>
      </w:pPr>
    </w:lvl>
    <w:lvl w:ilvl="5">
      <w:start w:val="1"/>
      <w:numFmt w:val="decimal"/>
      <w:lvlText w:val="%1.%2.%3.%4.%5.%6"/>
      <w:lvlJc w:val="left"/>
      <w:pPr>
        <w:ind w:left="7200" w:firstLine="0"/>
      </w:pPr>
    </w:lvl>
    <w:lvl w:ilvl="6">
      <w:start w:val="1"/>
      <w:numFmt w:val="decimal"/>
      <w:lvlText w:val="%1.%2.%3.%4.%5.%6.%7"/>
      <w:lvlJc w:val="left"/>
      <w:pPr>
        <w:ind w:left="8640" w:firstLine="0"/>
      </w:pPr>
    </w:lvl>
    <w:lvl w:ilvl="7">
      <w:start w:val="1"/>
      <w:numFmt w:val="decimal"/>
      <w:lvlText w:val="%1.%2.%3.%4.%5.%6.%7.%8"/>
      <w:lvlJc w:val="left"/>
      <w:pPr>
        <w:ind w:left="10080" w:firstLine="0"/>
      </w:pPr>
    </w:lvl>
    <w:lvl w:ilvl="8">
      <w:start w:val="1"/>
      <w:numFmt w:val="decimal"/>
      <w:lvlText w:val="%1.%2.%3.%4.%5.%6.%7.%8.%9"/>
      <w:lvlJc w:val="left"/>
      <w:pPr>
        <w:ind w:left="11520" w:firstLine="0"/>
      </w:pPr>
    </w:lvl>
  </w:abstractNum>
  <w:num w:numId="1" w16cid:durableId="236791371">
    <w:abstractNumId w:val="0"/>
  </w:num>
  <w:num w:numId="2" w16cid:durableId="1238856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F1"/>
    <w:rsid w:val="000068F1"/>
    <w:rsid w:val="000302AB"/>
    <w:rsid w:val="002111F0"/>
    <w:rsid w:val="0035144A"/>
    <w:rsid w:val="004C7D8D"/>
    <w:rsid w:val="0088785B"/>
    <w:rsid w:val="00894626"/>
    <w:rsid w:val="008E52E9"/>
    <w:rsid w:val="008F3DCF"/>
    <w:rsid w:val="008F7FE9"/>
    <w:rsid w:val="0099052B"/>
    <w:rsid w:val="00AA4BB7"/>
    <w:rsid w:val="00CD3678"/>
    <w:rsid w:val="00E87480"/>
    <w:rsid w:val="00EB4982"/>
    <w:rsid w:val="00F016CF"/>
    <w:rsid w:val="00F76D00"/>
    <w:rsid w:val="00F9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4771"/>
  <w15:chartTrackingRefBased/>
  <w15:docId w15:val="{619AF5FC-5C7F-4F90-A4A0-B485403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6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6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6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68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68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68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68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68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6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6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6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6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6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6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68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68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68F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6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68F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68F1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76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\\offline\ref=1BAE3AAAF02D843A68261F6BC0842F73EA3007B9072D8D65EEBF41782E4BE4A8E3E64666C2D7B4E9yAIEH" TargetMode="External"/><Relationship Id="rId5" Type="http://schemas.openxmlformats.org/officeDocument/2006/relationships/hyperlink" Target="consultantplus:\\offline\ref=89956A916A59DFF3C1BB39556515629ABA75638F73BAA9EE0C8CFFA59EC2879F844E49C903DAD0ED72EA8DDB8C4922B4F2F4C39B21C786BEP2D8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2026-06-10T10:00:00Z</dcterms:created>
  <dcterms:modified xsi:type="dcterms:W3CDTF">2026-06-10T13:11:00Z</dcterms:modified>
</cp:coreProperties>
</file>